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267A" w:rsidRDefault="0076267A" w:rsidP="0076267A">
      <w:pPr>
        <w:pStyle w:val="1"/>
      </w:pPr>
      <w:r>
        <w:rPr>
          <w:rFonts w:hint="eastAsia"/>
        </w:rPr>
        <w:t>卷管理</w:t>
      </w:r>
    </w:p>
    <w:p w:rsidR="00B87955" w:rsidRDefault="00B87955" w:rsidP="0076267A">
      <w:pPr>
        <w:ind w:leftChars="200" w:left="420"/>
      </w:pPr>
      <w:r>
        <w:rPr>
          <w:rFonts w:hint="eastAsia"/>
        </w:rPr>
        <w:t>卷管理器包括：</w:t>
      </w:r>
    </w:p>
    <w:p w:rsidR="00B87955" w:rsidRDefault="00B87955" w:rsidP="0076267A">
      <w:pPr>
        <w:ind w:leftChars="200" w:left="420"/>
      </w:pPr>
      <w:r>
        <w:rPr>
          <w:rFonts w:hint="eastAsia"/>
        </w:rPr>
        <w:t>LDM</w:t>
      </w:r>
      <w:r>
        <w:rPr>
          <w:rFonts w:hint="eastAsia"/>
        </w:rPr>
        <w:t>（逻辑磁盘管理）：</w:t>
      </w:r>
      <w:r>
        <w:rPr>
          <w:rFonts w:hint="eastAsia"/>
        </w:rPr>
        <w:t>Windows</w:t>
      </w:r>
      <w:r>
        <w:t>2000</w:t>
      </w:r>
      <w:r>
        <w:rPr>
          <w:rFonts w:hint="eastAsia"/>
        </w:rPr>
        <w:t>引入的动态磁盘</w:t>
      </w:r>
    </w:p>
    <w:p w:rsidR="00B87955" w:rsidRDefault="00B87955" w:rsidP="0076267A">
      <w:pPr>
        <w:ind w:leftChars="200" w:left="420"/>
      </w:pPr>
      <w:r>
        <w:rPr>
          <w:rFonts w:hint="eastAsia"/>
        </w:rPr>
        <w:t>Vx</w:t>
      </w:r>
      <w:r>
        <w:t>VM</w:t>
      </w:r>
      <w:r>
        <w:rPr>
          <w:rFonts w:hint="eastAsia"/>
        </w:rPr>
        <w:t>（</w:t>
      </w:r>
      <w:r>
        <w:rPr>
          <w:rFonts w:hint="eastAsia"/>
        </w:rPr>
        <w:t>Veritas</w:t>
      </w:r>
      <w:r>
        <w:t xml:space="preserve"> Volume Manager</w:t>
      </w:r>
      <w:r>
        <w:rPr>
          <w:rFonts w:hint="eastAsia"/>
        </w:rPr>
        <w:t>）</w:t>
      </w:r>
    </w:p>
    <w:p w:rsidR="00B87955" w:rsidRDefault="00B87955" w:rsidP="0076267A">
      <w:pPr>
        <w:ind w:leftChars="200" w:left="420"/>
      </w:pPr>
      <w:r>
        <w:rPr>
          <w:rFonts w:hint="eastAsia"/>
        </w:rPr>
        <w:t>LVM</w:t>
      </w:r>
      <w:r>
        <w:rPr>
          <w:rFonts w:hint="eastAsia"/>
        </w:rPr>
        <w:t>（</w:t>
      </w:r>
      <w:r>
        <w:rPr>
          <w:rFonts w:hint="eastAsia"/>
        </w:rPr>
        <w:t>Logic</w:t>
      </w:r>
      <w:r>
        <w:t xml:space="preserve"> </w:t>
      </w:r>
      <w:r>
        <w:rPr>
          <w:rFonts w:hint="eastAsia"/>
        </w:rPr>
        <w:t>Volume</w:t>
      </w:r>
      <w:r>
        <w:t xml:space="preserve"> Manager</w:t>
      </w:r>
      <w:r>
        <w:rPr>
          <w:rFonts w:hint="eastAsia"/>
        </w:rPr>
        <w:t>）：</w:t>
      </w:r>
      <w:r>
        <w:rPr>
          <w:rFonts w:hint="eastAsia"/>
        </w:rPr>
        <w:t>Linux</w:t>
      </w:r>
      <w:r>
        <w:rPr>
          <w:rFonts w:hint="eastAsia"/>
        </w:rPr>
        <w:t>、</w:t>
      </w:r>
      <w:r>
        <w:rPr>
          <w:rFonts w:hint="eastAsia"/>
        </w:rPr>
        <w:t>AIX</w:t>
      </w:r>
      <w:r>
        <w:rPr>
          <w:rFonts w:hint="eastAsia"/>
        </w:rPr>
        <w:t>、</w:t>
      </w:r>
      <w:r>
        <w:rPr>
          <w:rFonts w:hint="eastAsia"/>
        </w:rPr>
        <w:t>HPUX</w:t>
      </w:r>
    </w:p>
    <w:p w:rsidR="00B87955" w:rsidRDefault="0076267A" w:rsidP="0076267A">
      <w:pPr>
        <w:pStyle w:val="1"/>
      </w:pPr>
      <w:r>
        <w:rPr>
          <w:rFonts w:hint="eastAsia"/>
        </w:rPr>
        <w:t>LVM</w:t>
      </w:r>
    </w:p>
    <w:p w:rsidR="008426F6" w:rsidRDefault="008426F6" w:rsidP="008426F6">
      <w:r>
        <w:tab/>
      </w:r>
      <w:r>
        <w:rPr>
          <w:rFonts w:hint="eastAsia"/>
        </w:rPr>
        <w:t>LVM</w:t>
      </w:r>
      <w:r>
        <w:rPr>
          <w:rFonts w:hint="eastAsia"/>
        </w:rPr>
        <w:t>是逻辑卷管理工具，它允许你使用逻辑卷和卷组的概念来管理磁盘空间。</w:t>
      </w:r>
      <w:r w:rsidRPr="00933DF4">
        <w:rPr>
          <w:rFonts w:hint="eastAsia"/>
          <w:color w:val="FF0000"/>
        </w:rPr>
        <w:t>使用</w:t>
      </w:r>
      <w:r w:rsidRPr="00933DF4">
        <w:rPr>
          <w:rFonts w:hint="eastAsia"/>
          <w:color w:val="FF0000"/>
        </w:rPr>
        <w:t>LVM</w:t>
      </w:r>
      <w:r w:rsidRPr="00933DF4">
        <w:rPr>
          <w:rFonts w:hint="eastAsia"/>
          <w:color w:val="FF0000"/>
        </w:rPr>
        <w:t>相比传统分区最大的好处就是弹性地为用户和程序分配空间而不用考虑每个物理磁盘的大小</w:t>
      </w:r>
      <w:r>
        <w:rPr>
          <w:rFonts w:hint="eastAsia"/>
        </w:rPr>
        <w:t>。</w:t>
      </w:r>
    </w:p>
    <w:p w:rsidR="005A33E4" w:rsidRDefault="005A33E4" w:rsidP="008426F6">
      <w:r>
        <w:tab/>
      </w:r>
      <w:r>
        <w:rPr>
          <w:rFonts w:hint="eastAsia"/>
        </w:rPr>
        <w:t>在</w:t>
      </w:r>
      <w:r>
        <w:rPr>
          <w:rFonts w:hint="eastAsia"/>
        </w:rPr>
        <w:t>LVM</w:t>
      </w:r>
      <w:r>
        <w:rPr>
          <w:rFonts w:hint="eastAsia"/>
        </w:rPr>
        <w:t>中，哪些创建了逻辑分区的物理存储是传统的分区（比如</w:t>
      </w:r>
      <w:r>
        <w:rPr>
          <w:rFonts w:hint="eastAsia"/>
        </w:rPr>
        <w:t>/</w:t>
      </w:r>
      <w:r>
        <w:t>dev/sda1</w:t>
      </w:r>
      <w:r>
        <w:rPr>
          <w:rFonts w:hint="eastAsia"/>
        </w:rPr>
        <w:t>，</w:t>
      </w:r>
      <w:r>
        <w:rPr>
          <w:rFonts w:hint="eastAsia"/>
        </w:rPr>
        <w:t>/</w:t>
      </w:r>
      <w:r>
        <w:t>dev/sdb1</w:t>
      </w:r>
      <w:r>
        <w:rPr>
          <w:rFonts w:hint="eastAsia"/>
        </w:rPr>
        <w:t>）。这些分区必须被初始化为“物理卷</w:t>
      </w:r>
      <w:r>
        <w:rPr>
          <w:rFonts w:hint="eastAsia"/>
        </w:rPr>
        <w:t>PV</w:t>
      </w:r>
      <w:r>
        <w:rPr>
          <w:rFonts w:hint="eastAsia"/>
        </w:rPr>
        <w:t>”并加上卷标（如“</w:t>
      </w:r>
      <w:r>
        <w:rPr>
          <w:rFonts w:hint="eastAsia"/>
        </w:rPr>
        <w:t>Linux</w:t>
      </w:r>
      <w:r>
        <w:t xml:space="preserve">  LVM</w:t>
      </w:r>
      <w:r>
        <w:rPr>
          <w:rFonts w:hint="eastAsia"/>
        </w:rPr>
        <w:t>”）来使他们可以在</w:t>
      </w:r>
      <w:r>
        <w:rPr>
          <w:rFonts w:hint="eastAsia"/>
        </w:rPr>
        <w:t>LVM</w:t>
      </w:r>
      <w:r>
        <w:rPr>
          <w:rFonts w:hint="eastAsia"/>
        </w:rPr>
        <w:t>中使用。一旦分区被标记为</w:t>
      </w:r>
      <w:r>
        <w:rPr>
          <w:rFonts w:hint="eastAsia"/>
        </w:rPr>
        <w:t>LVM</w:t>
      </w:r>
      <w:r>
        <w:rPr>
          <w:rFonts w:hint="eastAsia"/>
        </w:rPr>
        <w:t>分区，就不能直接用</w:t>
      </w:r>
      <w:r>
        <w:rPr>
          <w:rFonts w:hint="eastAsia"/>
        </w:rPr>
        <w:t>mount</w:t>
      </w:r>
      <w:r>
        <w:rPr>
          <w:rFonts w:hint="eastAsia"/>
        </w:rPr>
        <w:t>命令挂载。</w:t>
      </w:r>
    </w:p>
    <w:p w:rsidR="005A33E4" w:rsidRPr="008426F6" w:rsidRDefault="005A33E4" w:rsidP="008426F6"/>
    <w:p w:rsidR="00E4682C" w:rsidRPr="00E4682C" w:rsidRDefault="00E4682C" w:rsidP="00E4682C">
      <w:r>
        <w:tab/>
      </w:r>
      <w:bookmarkStart w:id="0" w:name="_GoBack"/>
      <w:r w:rsidRPr="00933DF4">
        <w:rPr>
          <w:rFonts w:hint="eastAsia"/>
          <w:color w:val="FF0000"/>
        </w:rPr>
        <w:t>LVM</w:t>
      </w:r>
      <w:r w:rsidRPr="00933DF4">
        <w:rPr>
          <w:rFonts w:hint="eastAsia"/>
          <w:color w:val="FF0000"/>
        </w:rPr>
        <w:t>使用基本思路：</w:t>
      </w:r>
      <w:r w:rsidRPr="00933DF4">
        <w:rPr>
          <w:rFonts w:hint="eastAsia"/>
          <w:color w:val="FF0000"/>
        </w:rPr>
        <w:t>PV</w:t>
      </w:r>
      <w:r w:rsidRPr="00933DF4">
        <w:rPr>
          <w:color w:val="FF0000"/>
        </w:rPr>
        <w:sym w:font="Wingdings" w:char="F0E0"/>
      </w:r>
      <w:r w:rsidRPr="00933DF4">
        <w:rPr>
          <w:color w:val="FF0000"/>
        </w:rPr>
        <w:t>VG</w:t>
      </w:r>
      <w:r w:rsidRPr="00933DF4">
        <w:rPr>
          <w:color w:val="FF0000"/>
        </w:rPr>
        <w:sym w:font="Wingdings" w:char="F0E0"/>
      </w:r>
      <w:r w:rsidRPr="00933DF4">
        <w:rPr>
          <w:color w:val="FF0000"/>
        </w:rPr>
        <w:t>LV</w:t>
      </w:r>
      <w:r w:rsidRPr="00933DF4">
        <w:rPr>
          <w:color w:val="FF0000"/>
        </w:rPr>
        <w:sym w:font="Wingdings" w:char="F0E0"/>
      </w:r>
      <w:r w:rsidRPr="00933DF4">
        <w:rPr>
          <w:rFonts w:hint="eastAsia"/>
          <w:color w:val="FF0000"/>
        </w:rPr>
        <w:t>格式化分区</w:t>
      </w:r>
      <w:r w:rsidRPr="00933DF4">
        <w:rPr>
          <w:color w:val="FF0000"/>
        </w:rPr>
        <w:sym w:font="Wingdings" w:char="F0E0"/>
      </w:r>
      <w:r w:rsidRPr="00933DF4">
        <w:rPr>
          <w:color w:val="FF0000"/>
        </w:rPr>
        <w:t>mount</w:t>
      </w:r>
      <w:r w:rsidRPr="00933DF4">
        <w:rPr>
          <w:color w:val="FF0000"/>
        </w:rPr>
        <w:sym w:font="Wingdings" w:char="F0E0"/>
      </w:r>
      <w:r w:rsidRPr="00933DF4">
        <w:rPr>
          <w:color w:val="FF0000"/>
        </w:rPr>
        <w:t>e2fsadm</w:t>
      </w:r>
      <w:r w:rsidRPr="00933DF4">
        <w:rPr>
          <w:rFonts w:hint="eastAsia"/>
          <w:color w:val="FF0000"/>
        </w:rPr>
        <w:t>调整</w:t>
      </w:r>
      <w:r w:rsidRPr="00933DF4">
        <w:rPr>
          <w:rFonts w:hint="eastAsia"/>
          <w:color w:val="FF0000"/>
        </w:rPr>
        <w:t>LV</w:t>
      </w:r>
      <w:r w:rsidRPr="00933DF4">
        <w:rPr>
          <w:rFonts w:hint="eastAsia"/>
          <w:color w:val="FF0000"/>
        </w:rPr>
        <w:t>大小</w:t>
      </w:r>
      <w:bookmarkEnd w:id="0"/>
    </w:p>
    <w:p w:rsidR="00B87955" w:rsidRDefault="00B87955" w:rsidP="0076267A">
      <w:pPr>
        <w:ind w:firstLine="420"/>
      </w:pPr>
      <w:r>
        <w:rPr>
          <w:rFonts w:hint="eastAsia"/>
        </w:rPr>
        <w:t>PV</w:t>
      </w:r>
      <w:r>
        <w:rPr>
          <w:rFonts w:hint="eastAsia"/>
        </w:rPr>
        <w:t>：</w:t>
      </w:r>
      <w:r>
        <w:rPr>
          <w:rFonts w:hint="eastAsia"/>
        </w:rPr>
        <w:t>LVM</w:t>
      </w:r>
      <w:r>
        <w:rPr>
          <w:rFonts w:hint="eastAsia"/>
        </w:rPr>
        <w:t>将操作系统识别到的物理磁盘（或者</w:t>
      </w:r>
      <w:r>
        <w:rPr>
          <w:rFonts w:hint="eastAsia"/>
        </w:rPr>
        <w:t>RAID</w:t>
      </w:r>
      <w:r>
        <w:rPr>
          <w:rFonts w:hint="eastAsia"/>
        </w:rPr>
        <w:t>控制器提交的逻辑磁盘）称为物理卷</w:t>
      </w:r>
      <w:r w:rsidR="00495CF6">
        <w:rPr>
          <w:rFonts w:hint="eastAsia"/>
        </w:rPr>
        <w:t>；</w:t>
      </w:r>
    </w:p>
    <w:p w:rsidR="00B87955" w:rsidRDefault="00B87955" w:rsidP="0076267A">
      <w:pPr>
        <w:ind w:firstLine="420"/>
      </w:pPr>
      <w:r>
        <w:rPr>
          <w:rFonts w:hint="eastAsia"/>
        </w:rPr>
        <w:t>VG</w:t>
      </w:r>
      <w:r>
        <w:rPr>
          <w:rFonts w:hint="eastAsia"/>
        </w:rPr>
        <w:t>：多个</w:t>
      </w:r>
      <w:r>
        <w:rPr>
          <w:rFonts w:hint="eastAsia"/>
        </w:rPr>
        <w:t>PV</w:t>
      </w:r>
      <w:r>
        <w:rPr>
          <w:rFonts w:hint="eastAsia"/>
        </w:rPr>
        <w:t>被放置在一个</w:t>
      </w:r>
      <w:r>
        <w:rPr>
          <w:rFonts w:hint="eastAsia"/>
        </w:rPr>
        <w:t>VG</w:t>
      </w:r>
      <w:r>
        <w:rPr>
          <w:rFonts w:hint="eastAsia"/>
        </w:rPr>
        <w:t>中，</w:t>
      </w:r>
      <w:r>
        <w:rPr>
          <w:rFonts w:hint="eastAsia"/>
        </w:rPr>
        <w:t>VG</w:t>
      </w:r>
      <w:r>
        <w:rPr>
          <w:rFonts w:hint="eastAsia"/>
        </w:rPr>
        <w:t>是一个虚拟的大存储空间，逻辑上是连续的，尽管有多个分散的</w:t>
      </w:r>
      <w:r>
        <w:rPr>
          <w:rFonts w:hint="eastAsia"/>
        </w:rPr>
        <w:t>PV</w:t>
      </w:r>
      <w:r>
        <w:rPr>
          <w:rFonts w:hint="eastAsia"/>
        </w:rPr>
        <w:t>组成，但是</w:t>
      </w:r>
      <w:r>
        <w:rPr>
          <w:rFonts w:hint="eastAsia"/>
        </w:rPr>
        <w:t>VG</w:t>
      </w:r>
      <w:r>
        <w:rPr>
          <w:rFonts w:hint="eastAsia"/>
        </w:rPr>
        <w:t>会将这些</w:t>
      </w:r>
      <w:r>
        <w:rPr>
          <w:rFonts w:hint="eastAsia"/>
        </w:rPr>
        <w:t>PV</w:t>
      </w:r>
      <w:r>
        <w:rPr>
          <w:rFonts w:hint="eastAsia"/>
        </w:rPr>
        <w:t>收尾链接组成逻辑上连续的大存储池</w:t>
      </w:r>
      <w:r w:rsidR="00495CF6">
        <w:rPr>
          <w:rFonts w:hint="eastAsia"/>
        </w:rPr>
        <w:t>；</w:t>
      </w:r>
    </w:p>
    <w:p w:rsidR="00B87955" w:rsidRDefault="00B87955" w:rsidP="0076267A">
      <w:pPr>
        <w:ind w:firstLine="420"/>
      </w:pPr>
      <w:r>
        <w:rPr>
          <w:rFonts w:hint="eastAsia"/>
        </w:rPr>
        <w:t>PP</w:t>
      </w:r>
      <w:r>
        <w:rPr>
          <w:rFonts w:hint="eastAsia"/>
        </w:rPr>
        <w:t>：物理区块，在逻辑上将</w:t>
      </w:r>
      <w:r>
        <w:rPr>
          <w:rFonts w:hint="eastAsia"/>
        </w:rPr>
        <w:t>VG</w:t>
      </w:r>
      <w:r>
        <w:rPr>
          <w:rFonts w:hint="eastAsia"/>
        </w:rPr>
        <w:t>分成连续的小块，注意是逻辑上的分割，而不是物理上的分割，也就是说</w:t>
      </w:r>
      <w:r>
        <w:rPr>
          <w:rFonts w:hint="eastAsia"/>
        </w:rPr>
        <w:t>LVM</w:t>
      </w:r>
      <w:r>
        <w:rPr>
          <w:rFonts w:hint="eastAsia"/>
        </w:rPr>
        <w:t>会记录</w:t>
      </w:r>
      <w:r>
        <w:rPr>
          <w:rFonts w:hint="eastAsia"/>
        </w:rPr>
        <w:t>PP</w:t>
      </w:r>
      <w:r>
        <w:rPr>
          <w:rFonts w:hint="eastAsia"/>
        </w:rPr>
        <w:t>的大小（由几个扇区组成）</w:t>
      </w:r>
      <w:r w:rsidR="00134EDE">
        <w:rPr>
          <w:rFonts w:hint="eastAsia"/>
        </w:rPr>
        <w:t>和</w:t>
      </w:r>
      <w:r w:rsidR="00134EDE">
        <w:rPr>
          <w:rFonts w:hint="eastAsia"/>
        </w:rPr>
        <w:t>PP</w:t>
      </w:r>
      <w:r w:rsidR="00134EDE">
        <w:rPr>
          <w:rFonts w:hint="eastAsia"/>
        </w:rPr>
        <w:t>序号的偏移。如果</w:t>
      </w:r>
      <w:r w:rsidR="00134EDE">
        <w:rPr>
          <w:rFonts w:hint="eastAsia"/>
        </w:rPr>
        <w:t>PV</w:t>
      </w:r>
      <w:r w:rsidR="00134EDE">
        <w:rPr>
          <w:rFonts w:hint="eastAsia"/>
        </w:rPr>
        <w:t>本身是已经经过</w:t>
      </w:r>
      <w:r w:rsidR="00134EDE">
        <w:rPr>
          <w:rFonts w:hint="eastAsia"/>
        </w:rPr>
        <w:t>RAID</w:t>
      </w:r>
      <w:r w:rsidR="00134EDE">
        <w:rPr>
          <w:rFonts w:hint="eastAsia"/>
        </w:rPr>
        <w:t>控制器虚拟化而成的一个</w:t>
      </w:r>
      <w:r w:rsidR="00134EDE">
        <w:rPr>
          <w:rFonts w:hint="eastAsia"/>
        </w:rPr>
        <w:t>LUN</w:t>
      </w:r>
      <w:r w:rsidR="00495CF6">
        <w:rPr>
          <w:rFonts w:hint="eastAsia"/>
        </w:rPr>
        <w:t>，那么这个扇区很有可能位于多个条带中；</w:t>
      </w:r>
    </w:p>
    <w:p w:rsidR="00134EDE" w:rsidRDefault="00134EDE" w:rsidP="0076267A">
      <w:pPr>
        <w:ind w:firstLine="420"/>
      </w:pPr>
      <w:r>
        <w:rPr>
          <w:rFonts w:hint="eastAsia"/>
        </w:rPr>
        <w:t>LP</w:t>
      </w:r>
      <w:r>
        <w:rPr>
          <w:rFonts w:hint="eastAsia"/>
        </w:rPr>
        <w:t>：</w:t>
      </w:r>
      <w:r>
        <w:rPr>
          <w:rFonts w:hint="eastAsia"/>
        </w:rPr>
        <w:t>PP</w:t>
      </w:r>
      <w:r>
        <w:rPr>
          <w:rFonts w:hint="eastAsia"/>
        </w:rPr>
        <w:t>可以再次组成</w:t>
      </w:r>
      <w:r>
        <w:rPr>
          <w:rFonts w:hint="eastAsia"/>
        </w:rPr>
        <w:t>LP</w:t>
      </w:r>
      <w:r>
        <w:rPr>
          <w:rFonts w:hint="eastAsia"/>
        </w:rPr>
        <w:t>，即逻辑区块</w:t>
      </w:r>
      <w:r w:rsidR="00495CF6">
        <w:rPr>
          <w:rFonts w:hint="eastAsia"/>
        </w:rPr>
        <w:t>。</w:t>
      </w:r>
    </w:p>
    <w:p w:rsidR="00495CF6" w:rsidRPr="00B87955" w:rsidRDefault="00495CF6" w:rsidP="0076267A">
      <w:pPr>
        <w:ind w:firstLine="420"/>
      </w:pPr>
      <w:r>
        <w:rPr>
          <w:rFonts w:hint="eastAsia"/>
        </w:rPr>
        <w:t>注：在实际的应用存储模型中，</w:t>
      </w:r>
      <w:r>
        <w:rPr>
          <w:rFonts w:hint="eastAsia"/>
        </w:rPr>
        <w:t>PV</w:t>
      </w:r>
      <w:r>
        <w:rPr>
          <w:rFonts w:hint="eastAsia"/>
        </w:rPr>
        <w:t>与存储设备</w:t>
      </w:r>
      <w:r>
        <w:rPr>
          <w:rFonts w:hint="eastAsia"/>
        </w:rPr>
        <w:t>device</w:t>
      </w:r>
      <w:r>
        <w:rPr>
          <w:rFonts w:hint="eastAsia"/>
        </w:rPr>
        <w:t>和访问单元</w:t>
      </w:r>
      <w:r>
        <w:rPr>
          <w:rFonts w:hint="eastAsia"/>
        </w:rPr>
        <w:t>unit</w:t>
      </w:r>
      <w:r>
        <w:rPr>
          <w:rFonts w:hint="eastAsia"/>
        </w:rPr>
        <w:t>相对应，</w:t>
      </w:r>
      <w:r>
        <w:rPr>
          <w:rFonts w:hint="eastAsia"/>
        </w:rPr>
        <w:t>VG</w:t>
      </w:r>
      <w:r>
        <w:rPr>
          <w:rFonts w:hint="eastAsia"/>
        </w:rPr>
        <w:t>与存储库</w:t>
      </w:r>
      <w:r>
        <w:rPr>
          <w:rFonts w:hint="eastAsia"/>
        </w:rPr>
        <w:t>repos</w:t>
      </w:r>
      <w:r>
        <w:rPr>
          <w:rFonts w:hint="eastAsia"/>
        </w:rPr>
        <w:t>相对应，</w:t>
      </w:r>
      <w:r>
        <w:rPr>
          <w:rFonts w:hint="eastAsia"/>
        </w:rPr>
        <w:t>LV</w:t>
      </w:r>
      <w:r>
        <w:rPr>
          <w:rFonts w:hint="eastAsia"/>
        </w:rPr>
        <w:t>与存储文件</w:t>
      </w:r>
      <w:r>
        <w:rPr>
          <w:rFonts w:hint="eastAsia"/>
        </w:rPr>
        <w:t>file</w:t>
      </w:r>
      <w:r>
        <w:rPr>
          <w:rFonts w:hint="eastAsia"/>
        </w:rPr>
        <w:t>相对应。</w:t>
      </w:r>
    </w:p>
    <w:sectPr w:rsidR="00495CF6" w:rsidRPr="00B879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217E" w:rsidRDefault="004F217E" w:rsidP="00B87955">
      <w:pPr>
        <w:spacing w:line="240" w:lineRule="auto"/>
      </w:pPr>
      <w:r>
        <w:separator/>
      </w:r>
    </w:p>
  </w:endnote>
  <w:endnote w:type="continuationSeparator" w:id="0">
    <w:p w:rsidR="004F217E" w:rsidRDefault="004F217E" w:rsidP="00B879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217E" w:rsidRDefault="004F217E" w:rsidP="00B87955">
      <w:pPr>
        <w:spacing w:line="240" w:lineRule="auto"/>
      </w:pPr>
      <w:r>
        <w:separator/>
      </w:r>
    </w:p>
  </w:footnote>
  <w:footnote w:type="continuationSeparator" w:id="0">
    <w:p w:rsidR="004F217E" w:rsidRDefault="004F217E" w:rsidP="00B8795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59F"/>
    <w:rsid w:val="00134EDE"/>
    <w:rsid w:val="0038159F"/>
    <w:rsid w:val="00410C18"/>
    <w:rsid w:val="00495CF6"/>
    <w:rsid w:val="004F217E"/>
    <w:rsid w:val="005A33E4"/>
    <w:rsid w:val="006E6EB8"/>
    <w:rsid w:val="0076267A"/>
    <w:rsid w:val="007A0CB9"/>
    <w:rsid w:val="008426F6"/>
    <w:rsid w:val="008E0F7A"/>
    <w:rsid w:val="00933DF4"/>
    <w:rsid w:val="00B87955"/>
    <w:rsid w:val="00E4682C"/>
    <w:rsid w:val="00E5548A"/>
    <w:rsid w:val="00ED5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F9B9810-70EB-4338-BFEF-E287E2F70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0CB9"/>
    <w:pPr>
      <w:widowControl w:val="0"/>
      <w:spacing w:line="360" w:lineRule="auto"/>
      <w:jc w:val="both"/>
    </w:pPr>
    <w:rPr>
      <w:rFonts w:ascii="Times New Roman" w:eastAsia="华文宋体" w:hAnsi="Times New Roman"/>
    </w:rPr>
  </w:style>
  <w:style w:type="paragraph" w:styleId="1">
    <w:name w:val="heading 1"/>
    <w:basedOn w:val="a"/>
    <w:next w:val="a"/>
    <w:link w:val="10"/>
    <w:autoRedefine/>
    <w:uiPriority w:val="9"/>
    <w:qFormat/>
    <w:rsid w:val="007A0CB9"/>
    <w:pPr>
      <w:keepNext/>
      <w:keepLines/>
      <w:outlineLvl w:val="0"/>
    </w:pPr>
    <w:rPr>
      <w:rFonts w:eastAsia="华文仿宋"/>
      <w:b/>
      <w:bCs/>
      <w:kern w:val="44"/>
      <w:sz w:val="28"/>
      <w:szCs w:val="44"/>
    </w:rPr>
  </w:style>
  <w:style w:type="paragraph" w:styleId="2">
    <w:name w:val="heading 2"/>
    <w:basedOn w:val="a"/>
    <w:next w:val="a"/>
    <w:link w:val="20"/>
    <w:autoRedefine/>
    <w:uiPriority w:val="9"/>
    <w:unhideWhenUsed/>
    <w:qFormat/>
    <w:rsid w:val="007A0CB9"/>
    <w:pPr>
      <w:keepNext/>
      <w:keepLines/>
      <w:outlineLvl w:val="1"/>
    </w:pPr>
    <w:rPr>
      <w:rFonts w:eastAsia="华文仿宋" w:cstheme="majorBidi"/>
      <w:b/>
      <w:bCs/>
      <w:sz w:val="24"/>
      <w:szCs w:val="32"/>
    </w:rPr>
  </w:style>
  <w:style w:type="paragraph" w:styleId="3">
    <w:name w:val="heading 3"/>
    <w:basedOn w:val="a"/>
    <w:next w:val="a"/>
    <w:link w:val="30"/>
    <w:autoRedefine/>
    <w:uiPriority w:val="9"/>
    <w:semiHidden/>
    <w:unhideWhenUsed/>
    <w:qFormat/>
    <w:rsid w:val="007A0CB9"/>
    <w:pPr>
      <w:keepNext/>
      <w:keepLines/>
      <w:outlineLvl w:val="2"/>
    </w:pPr>
    <w:rPr>
      <w:rFonts w:eastAsia="华文仿宋"/>
      <w:b/>
      <w:bCs/>
      <w:sz w:val="24"/>
      <w:szCs w:val="32"/>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0CB9"/>
    <w:rPr>
      <w:rFonts w:ascii="Times New Roman" w:eastAsia="华文仿宋" w:hAnsi="Times New Roman"/>
      <w:b/>
      <w:bCs/>
      <w:kern w:val="44"/>
      <w:sz w:val="28"/>
      <w:szCs w:val="44"/>
    </w:rPr>
  </w:style>
  <w:style w:type="character" w:customStyle="1" w:styleId="20">
    <w:name w:val="标题 2 字符"/>
    <w:basedOn w:val="a0"/>
    <w:link w:val="2"/>
    <w:uiPriority w:val="9"/>
    <w:rsid w:val="007A0CB9"/>
    <w:rPr>
      <w:rFonts w:ascii="Times New Roman" w:eastAsia="华文仿宋" w:hAnsi="Times New Roman" w:cstheme="majorBidi"/>
      <w:b/>
      <w:bCs/>
      <w:sz w:val="24"/>
      <w:szCs w:val="32"/>
    </w:rPr>
  </w:style>
  <w:style w:type="character" w:customStyle="1" w:styleId="30">
    <w:name w:val="标题 3 字符"/>
    <w:basedOn w:val="a0"/>
    <w:link w:val="3"/>
    <w:uiPriority w:val="9"/>
    <w:semiHidden/>
    <w:rsid w:val="007A0CB9"/>
    <w:rPr>
      <w:rFonts w:ascii="Times New Roman" w:eastAsia="华文仿宋" w:hAnsi="Times New Roman"/>
      <w:b/>
      <w:bCs/>
      <w:sz w:val="24"/>
      <w:szCs w:val="32"/>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header"/>
    <w:basedOn w:val="a"/>
    <w:link w:val="a4"/>
    <w:uiPriority w:val="99"/>
    <w:unhideWhenUsed/>
    <w:rsid w:val="00B87955"/>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B87955"/>
    <w:rPr>
      <w:rFonts w:ascii="Times New Roman" w:eastAsia="华文宋体" w:hAnsi="Times New Roman"/>
      <w:sz w:val="18"/>
      <w:szCs w:val="18"/>
    </w:rPr>
  </w:style>
  <w:style w:type="paragraph" w:styleId="a5">
    <w:name w:val="footer"/>
    <w:basedOn w:val="a"/>
    <w:link w:val="a6"/>
    <w:uiPriority w:val="99"/>
    <w:unhideWhenUsed/>
    <w:rsid w:val="00B87955"/>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B87955"/>
    <w:rPr>
      <w:rFonts w:ascii="Times New Roman" w:eastAsia="华文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107</Words>
  <Characters>615</Characters>
  <Application>Microsoft Office Word</Application>
  <DocSecurity>0</DocSecurity>
  <Lines>5</Lines>
  <Paragraphs>1</Paragraphs>
  <ScaleCrop>false</ScaleCrop>
  <Company/>
  <LinksUpToDate>false</LinksUpToDate>
  <CharactersWithSpaces>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姜超</dc:creator>
  <cp:keywords/>
  <dc:description/>
  <cp:lastModifiedBy>姜 超</cp:lastModifiedBy>
  <cp:revision>9</cp:revision>
  <dcterms:created xsi:type="dcterms:W3CDTF">2018-07-15T03:18:00Z</dcterms:created>
  <dcterms:modified xsi:type="dcterms:W3CDTF">2019-05-09T15:37:00Z</dcterms:modified>
</cp:coreProperties>
</file>