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8616C7" w:rsidP="008616C7">
      <w:pPr>
        <w:pStyle w:val="1"/>
      </w:pPr>
      <w:r>
        <w:rPr>
          <w:rFonts w:hint="eastAsia"/>
        </w:rPr>
        <w:t>概述</w:t>
      </w:r>
    </w:p>
    <w:p w:rsidR="00460766" w:rsidRPr="00460766" w:rsidRDefault="00460766" w:rsidP="00460766">
      <w:r>
        <w:tab/>
      </w:r>
      <w:r>
        <w:rPr>
          <w:rFonts w:hint="eastAsia"/>
        </w:rPr>
        <w:t>主要涉及故障检测、故障隔离、故障备份和故障恢复。</w:t>
      </w:r>
    </w:p>
    <w:p w:rsidR="008616C7" w:rsidRDefault="008616C7" w:rsidP="008616C7">
      <w:pPr>
        <w:pStyle w:val="1"/>
      </w:pPr>
      <w:r>
        <w:rPr>
          <w:rFonts w:hint="eastAsia"/>
        </w:rPr>
        <w:t>特征</w:t>
      </w:r>
    </w:p>
    <w:p w:rsidR="00733EDC" w:rsidRDefault="00733EDC" w:rsidP="00733EDC">
      <w:pPr>
        <w:ind w:firstLine="420"/>
        <w:rPr>
          <w:rFonts w:hint="eastAsia"/>
        </w:rPr>
      </w:pPr>
      <w:r>
        <w:rPr>
          <w:rFonts w:hint="eastAsia"/>
        </w:rPr>
        <w:t>首先高可用架构应该具备如下特征</w:t>
      </w:r>
      <w:r>
        <w:rPr>
          <w:rFonts w:hint="eastAsia"/>
        </w:rPr>
        <w:t>:</w:t>
      </w:r>
    </w:p>
    <w:p w:rsidR="00733EDC" w:rsidRDefault="00733EDC" w:rsidP="00733EDC">
      <w:pPr>
        <w:ind w:firstLine="420"/>
        <w:rPr>
          <w:rFonts w:hint="eastAsia"/>
        </w:rPr>
      </w:pPr>
      <w:r>
        <w:rPr>
          <w:rFonts w:hint="eastAsia"/>
        </w:rPr>
        <w:t>数据库对前端业务透明，业务不会因为数据库故障产生中断。</w:t>
      </w:r>
    </w:p>
    <w:p w:rsidR="00733EDC" w:rsidRDefault="00733EDC" w:rsidP="00733EDC">
      <w:pPr>
        <w:ind w:firstLine="420"/>
        <w:rPr>
          <w:rFonts w:hint="eastAsia"/>
        </w:rPr>
      </w:pPr>
      <w:r>
        <w:rPr>
          <w:rFonts w:hint="eastAsia"/>
        </w:rPr>
        <w:t>非主节点的数据应该和主节点的数据实时或者最终保持一致。</w:t>
      </w:r>
    </w:p>
    <w:p w:rsidR="00733EDC" w:rsidRDefault="00733EDC" w:rsidP="00733EDC">
      <w:pPr>
        <w:ind w:firstLine="420"/>
        <w:rPr>
          <w:rFonts w:hint="eastAsia"/>
        </w:rPr>
      </w:pPr>
      <w:r>
        <w:rPr>
          <w:rFonts w:hint="eastAsia"/>
        </w:rPr>
        <w:t>当业务因高可用机制发生数据库切换时，切换前后的数据库内容应当一致，不会因为数据缺失或者数据不一致而影响业务。</w:t>
      </w:r>
    </w:p>
    <w:p w:rsidR="00733EDC" w:rsidRPr="00733EDC" w:rsidRDefault="00733EDC" w:rsidP="00733EDC">
      <w:pPr>
        <w:rPr>
          <w:rFonts w:hint="eastAsia"/>
        </w:rPr>
      </w:pPr>
    </w:p>
    <w:p w:rsidR="008616C7" w:rsidRDefault="008616C7" w:rsidP="008616C7">
      <w:pPr>
        <w:pStyle w:val="2"/>
      </w:pPr>
      <w:r>
        <w:rPr>
          <w:rFonts w:hint="eastAsia"/>
        </w:rPr>
        <w:t>主从切换</w:t>
      </w:r>
    </w:p>
    <w:p w:rsidR="004F343E" w:rsidRDefault="004F343E" w:rsidP="004F343E">
      <w:r>
        <w:tab/>
      </w:r>
      <w:r>
        <w:rPr>
          <w:rFonts w:hint="eastAsia"/>
        </w:rPr>
        <w:t>高可用最主要的就是出现故障时，能够做到业务的无缝迁移，即主备切换。</w:t>
      </w:r>
    </w:p>
    <w:p w:rsidR="004F343E" w:rsidRDefault="004F343E" w:rsidP="004F343E">
      <w:r>
        <w:tab/>
      </w:r>
      <w:r>
        <w:rPr>
          <w:rFonts w:hint="eastAsia"/>
        </w:rPr>
        <w:t>当其中一台机器的服务宕机后，对于服务调用者来说，能够迅速的切换到其他可用服务，当服务升级为主服务，这种切换速度应当控制在秒级别（几秒钟）。</w:t>
      </w:r>
    </w:p>
    <w:p w:rsidR="004F343E" w:rsidRPr="004F343E" w:rsidRDefault="004F343E" w:rsidP="004F343E">
      <w:r>
        <w:tab/>
      </w:r>
      <w:r>
        <w:rPr>
          <w:rFonts w:hint="eastAsia"/>
        </w:rPr>
        <w:t>当宕机的服务恢复之后，自动变为从服务，主从服务角色切换。主从切换一定是要付出代价的，所以当主服务恢复之后，也就不再替换现有的主服务。</w:t>
      </w:r>
    </w:p>
    <w:p w:rsidR="008616C7" w:rsidRDefault="008616C7" w:rsidP="008616C7">
      <w:pPr>
        <w:pStyle w:val="2"/>
      </w:pPr>
      <w:r>
        <w:rPr>
          <w:rFonts w:hint="eastAsia"/>
        </w:rPr>
        <w:t>负载均衡</w:t>
      </w:r>
    </w:p>
    <w:p w:rsidR="00104EFC" w:rsidRDefault="00104EFC" w:rsidP="00104EFC">
      <w:r>
        <w:tab/>
      </w:r>
      <w:r>
        <w:rPr>
          <w:rFonts w:hint="eastAsia"/>
        </w:rPr>
        <w:t>当服务的请求量比较高的时候，一台服务不能满足需求，这时候需要多台机器提供同样的服务，将所有请求分发到不同机器上。</w:t>
      </w:r>
    </w:p>
    <w:p w:rsidR="00104EFC" w:rsidRPr="00104EFC" w:rsidRDefault="00104EFC" w:rsidP="00104EFC">
      <w:r>
        <w:tab/>
      </w:r>
      <w:r>
        <w:rPr>
          <w:rFonts w:hint="eastAsia"/>
        </w:rPr>
        <w:t>高可用架构中应该具有丰富的负载均衡策略和易调节负载的方式。甚至可以自动化智能调节，例如由于机器性能的原因，响应时间可能不一样，这时候可以向性能差的机器少一点分发量，保证各个机器响应时间的均衡。</w:t>
      </w:r>
    </w:p>
    <w:p w:rsidR="008616C7" w:rsidRDefault="008616C7" w:rsidP="008616C7">
      <w:pPr>
        <w:pStyle w:val="2"/>
      </w:pPr>
      <w:r>
        <w:rPr>
          <w:rFonts w:hint="eastAsia"/>
        </w:rPr>
        <w:t>易横向拓展</w:t>
      </w:r>
    </w:p>
    <w:p w:rsidR="00BE675B" w:rsidRPr="00BE675B" w:rsidRDefault="00BE675B" w:rsidP="00BE675B">
      <w:r>
        <w:tab/>
      </w:r>
      <w:r>
        <w:rPr>
          <w:rFonts w:hint="eastAsia"/>
        </w:rPr>
        <w:t>当用户越来越多，已有服务不能承载更多的用户的时候，便需要对服务进行拓展，扩展的方式最好是不触动原有的服务，对于服务的调用者是透明的。</w:t>
      </w:r>
    </w:p>
    <w:p w:rsidR="00733EDC" w:rsidRDefault="00733EDC" w:rsidP="00733EDC">
      <w:pPr>
        <w:pStyle w:val="1"/>
      </w:pPr>
      <w:r>
        <w:rPr>
          <w:rFonts w:hint="eastAsia"/>
        </w:rPr>
        <w:t>架构</w:t>
      </w:r>
    </w:p>
    <w:p w:rsidR="00E75212" w:rsidRPr="00E75212" w:rsidRDefault="00E75212" w:rsidP="00E75212">
      <w:pPr>
        <w:pStyle w:val="2"/>
        <w:rPr>
          <w:rFonts w:hint="eastAsia"/>
        </w:rPr>
      </w:pPr>
      <w:r>
        <w:rPr>
          <w:rFonts w:hint="eastAsia"/>
        </w:rPr>
        <w:t>选型</w:t>
      </w:r>
    </w:p>
    <w:p w:rsidR="00733EDC" w:rsidRDefault="00733EDC" w:rsidP="00733EDC">
      <w:pPr>
        <w:ind w:firstLine="420"/>
        <w:rPr>
          <w:rFonts w:hint="eastAsia"/>
        </w:rPr>
      </w:pPr>
      <w:r>
        <w:rPr>
          <w:rFonts w:hint="eastAsia"/>
        </w:rPr>
        <w:t>目前</w:t>
      </w:r>
      <w:r>
        <w:rPr>
          <w:rFonts w:hint="eastAsia"/>
        </w:rPr>
        <w:t>MySQL</w:t>
      </w:r>
      <w:r>
        <w:rPr>
          <w:rFonts w:hint="eastAsia"/>
        </w:rPr>
        <w:t>高可用方案有很多，几种典型的高可用架构选型有</w:t>
      </w:r>
      <w:r>
        <w:rPr>
          <w:rFonts w:hint="eastAsia"/>
        </w:rPr>
        <w:t>:</w:t>
      </w:r>
    </w:p>
    <w:p w:rsidR="00733EDC" w:rsidRDefault="00733EDC" w:rsidP="00733EDC">
      <w:pPr>
        <w:ind w:firstLine="420"/>
        <w:rPr>
          <w:rFonts w:hint="eastAsia"/>
        </w:rPr>
      </w:pPr>
      <w:r w:rsidRPr="00733EDC">
        <w:rPr>
          <w:rFonts w:hint="eastAsia"/>
          <w:b/>
          <w:color w:val="FF0000"/>
        </w:rPr>
        <w:t>主从或主主半同步复制：</w:t>
      </w:r>
      <w:r>
        <w:rPr>
          <w:rFonts w:hint="eastAsia"/>
        </w:rPr>
        <w:t>通过依赖</w:t>
      </w:r>
      <w:r>
        <w:rPr>
          <w:rFonts w:hint="eastAsia"/>
        </w:rPr>
        <w:t>MySQL</w:t>
      </w:r>
      <w:r>
        <w:rPr>
          <w:rFonts w:hint="eastAsia"/>
        </w:rPr>
        <w:t>本身的复制，</w:t>
      </w:r>
      <w:r>
        <w:rPr>
          <w:rFonts w:hint="eastAsia"/>
        </w:rPr>
        <w:t>Master</w:t>
      </w:r>
      <w:r>
        <w:rPr>
          <w:rFonts w:hint="eastAsia"/>
        </w:rPr>
        <w:t>制作一个或多个热副本，在</w:t>
      </w:r>
      <w:r>
        <w:rPr>
          <w:rFonts w:hint="eastAsia"/>
        </w:rPr>
        <w:t>Master</w:t>
      </w:r>
      <w:r>
        <w:rPr>
          <w:rFonts w:hint="eastAsia"/>
        </w:rPr>
        <w:t>故障时，将服务切换到热副本从而达到高可用的效果。</w:t>
      </w:r>
    </w:p>
    <w:p w:rsidR="00733EDC" w:rsidRDefault="00733EDC" w:rsidP="00733EDC">
      <w:pPr>
        <w:ind w:firstLine="420"/>
        <w:rPr>
          <w:rFonts w:hint="eastAsia"/>
        </w:rPr>
      </w:pPr>
      <w:r w:rsidRPr="00733EDC">
        <w:rPr>
          <w:rFonts w:hint="eastAsia"/>
          <w:b/>
          <w:color w:val="FF0000"/>
        </w:rPr>
        <w:lastRenderedPageBreak/>
        <w:t>MHA+</w:t>
      </w:r>
      <w:r w:rsidRPr="00733EDC">
        <w:rPr>
          <w:rFonts w:hint="eastAsia"/>
          <w:b/>
          <w:color w:val="FF0000"/>
        </w:rPr>
        <w:t>多节点集群：</w:t>
      </w:r>
      <w:r>
        <w:rPr>
          <w:rFonts w:hint="eastAsia"/>
        </w:rPr>
        <w:t>基于</w:t>
      </w:r>
      <w:r>
        <w:rPr>
          <w:rFonts w:hint="eastAsia"/>
        </w:rPr>
        <w:t>MHA</w:t>
      </w:r>
      <w:r>
        <w:rPr>
          <w:rFonts w:hint="eastAsia"/>
        </w:rPr>
        <w:t>的集群方案，通常和其他第三方方案组合实现</w:t>
      </w:r>
    </w:p>
    <w:p w:rsidR="00733EDC" w:rsidRDefault="00733EDC" w:rsidP="00733EDC">
      <w:pPr>
        <w:ind w:firstLine="420"/>
        <w:rPr>
          <w:rFonts w:hint="eastAsia"/>
        </w:rPr>
      </w:pPr>
      <w:r w:rsidRPr="00733EDC">
        <w:rPr>
          <w:rFonts w:hint="eastAsia"/>
          <w:b/>
          <w:color w:val="FF0000"/>
        </w:rPr>
        <w:t>分布式协议：</w:t>
      </w:r>
      <w:r>
        <w:rPr>
          <w:rFonts w:hint="eastAsia"/>
        </w:rPr>
        <w:t>基于分布式协议的高可用方案，常见的有</w:t>
      </w:r>
      <w:r>
        <w:rPr>
          <w:rFonts w:hint="eastAsia"/>
        </w:rPr>
        <w:t>Galera Cluster,PXC</w:t>
      </w:r>
      <w:r>
        <w:rPr>
          <w:rFonts w:hint="eastAsia"/>
        </w:rPr>
        <w:t>和</w:t>
      </w:r>
      <w:r>
        <w:rPr>
          <w:rFonts w:hint="eastAsia"/>
        </w:rPr>
        <w:t>MGR</w:t>
      </w:r>
    </w:p>
    <w:p w:rsidR="00733EDC" w:rsidRDefault="00733EDC" w:rsidP="00733EDC">
      <w:pPr>
        <w:ind w:firstLine="420"/>
        <w:rPr>
          <w:rFonts w:hint="eastAsia"/>
        </w:rPr>
      </w:pPr>
      <w:r w:rsidRPr="00733EDC">
        <w:rPr>
          <w:rFonts w:hint="eastAsia"/>
          <w:b/>
          <w:color w:val="FF0000"/>
        </w:rPr>
        <w:t>基于共享存储方案：</w:t>
      </w:r>
      <w:r>
        <w:rPr>
          <w:rFonts w:hint="eastAsia"/>
        </w:rPr>
        <w:t>如</w:t>
      </w:r>
      <w:r>
        <w:rPr>
          <w:rFonts w:hint="eastAsia"/>
        </w:rPr>
        <w:t>SAN</w:t>
      </w:r>
      <w:r>
        <w:rPr>
          <w:rFonts w:hint="eastAsia"/>
        </w:rPr>
        <w:t>存储，这种方案可以实现网络中不同服务器的数据共享，共享存储能够为数据库服务器和存储解耦。</w:t>
      </w:r>
    </w:p>
    <w:p w:rsidR="00733EDC" w:rsidRDefault="00733EDC" w:rsidP="00733EDC">
      <w:pPr>
        <w:ind w:firstLine="420"/>
      </w:pPr>
      <w:r w:rsidRPr="00733EDC">
        <w:rPr>
          <w:rFonts w:hint="eastAsia"/>
          <w:b/>
          <w:color w:val="FF0000"/>
        </w:rPr>
        <w:t>基于磁盘复制方案：</w:t>
      </w:r>
      <w:r>
        <w:rPr>
          <w:rFonts w:hint="eastAsia"/>
        </w:rPr>
        <w:t>如</w:t>
      </w:r>
      <w:r>
        <w:rPr>
          <w:rFonts w:hint="eastAsia"/>
        </w:rPr>
        <w:t>DRBD</w:t>
      </w:r>
      <w:r>
        <w:rPr>
          <w:rFonts w:hint="eastAsia"/>
        </w:rPr>
        <w:t>，</w:t>
      </w:r>
      <w:r>
        <w:rPr>
          <w:rFonts w:hint="eastAsia"/>
        </w:rPr>
        <w:t>DRDB</w:t>
      </w:r>
      <w:r>
        <w:rPr>
          <w:rFonts w:hint="eastAsia"/>
        </w:rPr>
        <w:t>是一个以</w:t>
      </w:r>
      <w:r>
        <w:rPr>
          <w:rFonts w:hint="eastAsia"/>
        </w:rPr>
        <w:t>linux</w:t>
      </w:r>
      <w:r>
        <w:rPr>
          <w:rFonts w:hint="eastAsia"/>
        </w:rPr>
        <w:t>内核模块方式实现的块级别同步复制技术。它通过网卡将主服务器的每个块复制到另外一个服务器块设备上，并在主设备提交块之前记录下来。类似共享存储解决方案。</w:t>
      </w:r>
    </w:p>
    <w:p w:rsidR="00E75212" w:rsidRDefault="00E75212" w:rsidP="00733EDC">
      <w:pPr>
        <w:ind w:firstLine="420"/>
      </w:pPr>
    </w:p>
    <w:p w:rsidR="00E75212" w:rsidRPr="00E75212" w:rsidRDefault="00E75212" w:rsidP="00E75212">
      <w:pPr>
        <w:pStyle w:val="2"/>
        <w:rPr>
          <w:rFonts w:hint="eastAsia"/>
        </w:rPr>
      </w:pPr>
      <w:r>
        <w:rPr>
          <w:rFonts w:hint="eastAsia"/>
        </w:rPr>
        <w:t>架构</w:t>
      </w:r>
      <w:bookmarkStart w:id="0" w:name="_GoBack"/>
      <w:r>
        <w:rPr>
          <w:rFonts w:hint="eastAsia"/>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293370</wp:posOffset>
            </wp:positionV>
            <wp:extent cx="5274310" cy="1344295"/>
            <wp:effectExtent l="0" t="0" r="2540" b="825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SQL高可用方案.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344295"/>
                    </a:xfrm>
                    <a:prstGeom prst="rect">
                      <a:avLst/>
                    </a:prstGeom>
                  </pic:spPr>
                </pic:pic>
              </a:graphicData>
            </a:graphic>
          </wp:anchor>
        </w:drawing>
      </w:r>
      <w:bookmarkEnd w:id="0"/>
    </w:p>
    <w:p w:rsidR="00E75212" w:rsidRDefault="00E75212" w:rsidP="00E75212">
      <w:pPr>
        <w:pStyle w:val="2"/>
      </w:pPr>
      <w:r>
        <w:rPr>
          <w:rFonts w:hint="eastAsia"/>
        </w:rPr>
        <w:t>总结</w:t>
      </w:r>
    </w:p>
    <w:p w:rsidR="00E75212" w:rsidRDefault="00E75212" w:rsidP="00E75212">
      <w:pPr>
        <w:ind w:firstLine="420"/>
        <w:rPr>
          <w:rFonts w:hint="eastAsia"/>
        </w:rPr>
      </w:pPr>
      <w:r>
        <w:rPr>
          <w:rFonts w:hint="eastAsia"/>
        </w:rPr>
        <w:t>MySQL</w:t>
      </w:r>
      <w:r>
        <w:rPr>
          <w:rFonts w:hint="eastAsia"/>
        </w:rPr>
        <w:t>高可用方案的建议，这些也是基于一些高可用的实践所做的总结。</w:t>
      </w:r>
    </w:p>
    <w:p w:rsidR="00E75212" w:rsidRDefault="00E75212" w:rsidP="00E75212">
      <w:pPr>
        <w:ind w:firstLine="420"/>
        <w:rPr>
          <w:rFonts w:hint="eastAsia"/>
        </w:rPr>
      </w:pPr>
      <w:r>
        <w:rPr>
          <w:rFonts w:hint="eastAsia"/>
        </w:rPr>
        <w:t xml:space="preserve">1) </w:t>
      </w:r>
      <w:r>
        <w:rPr>
          <w:rFonts w:hint="eastAsia"/>
        </w:rPr>
        <w:t>行业内多活的设计目标不是多写，需要先实现跨机房的高可用容灾和计划内的机房间数据切换</w:t>
      </w:r>
    </w:p>
    <w:p w:rsidR="00E75212" w:rsidRDefault="00E75212" w:rsidP="00E75212">
      <w:pPr>
        <w:ind w:firstLine="420"/>
        <w:rPr>
          <w:rFonts w:hint="eastAsia"/>
        </w:rPr>
      </w:pPr>
      <w:r>
        <w:rPr>
          <w:rFonts w:hint="eastAsia"/>
        </w:rPr>
        <w:t xml:space="preserve">2) </w:t>
      </w:r>
      <w:r>
        <w:rPr>
          <w:rFonts w:hint="eastAsia"/>
        </w:rPr>
        <w:t>引入</w:t>
      </w:r>
      <w:r>
        <w:rPr>
          <w:rFonts w:hint="eastAsia"/>
        </w:rPr>
        <w:t>consul</w:t>
      </w:r>
      <w:r>
        <w:rPr>
          <w:rFonts w:hint="eastAsia"/>
        </w:rPr>
        <w:t>的域名管理，解决</w:t>
      </w:r>
      <w:r>
        <w:rPr>
          <w:rFonts w:hint="eastAsia"/>
        </w:rPr>
        <w:t>VIP</w:t>
      </w:r>
      <w:r>
        <w:rPr>
          <w:rFonts w:hint="eastAsia"/>
        </w:rPr>
        <w:t>方案带来的一些潜在瓶颈（域名的业务属性，实现单机多实例，读写分离的域名配置）</w:t>
      </w:r>
    </w:p>
    <w:p w:rsidR="00E75212" w:rsidRDefault="00E75212" w:rsidP="00E75212">
      <w:pPr>
        <w:ind w:firstLine="420"/>
        <w:rPr>
          <w:rFonts w:hint="eastAsia"/>
        </w:rPr>
      </w:pPr>
      <w:r>
        <w:rPr>
          <w:rFonts w:hint="eastAsia"/>
        </w:rPr>
        <w:t xml:space="preserve">3) </w:t>
      </w:r>
      <w:r>
        <w:rPr>
          <w:rFonts w:hint="eastAsia"/>
        </w:rPr>
        <w:t>对于</w:t>
      </w:r>
      <w:r>
        <w:rPr>
          <w:rFonts w:hint="eastAsia"/>
        </w:rPr>
        <w:t>consul</w:t>
      </w:r>
      <w:r>
        <w:rPr>
          <w:rFonts w:hint="eastAsia"/>
        </w:rPr>
        <w:t>的整体定位不局限于集群环境，在单实例，集群，分布式中间件方向都可以采用，</w:t>
      </w:r>
      <w:r>
        <w:rPr>
          <w:rFonts w:hint="eastAsia"/>
        </w:rPr>
        <w:t>consul</w:t>
      </w:r>
      <w:r>
        <w:rPr>
          <w:rFonts w:hint="eastAsia"/>
        </w:rPr>
        <w:t>是作为一种通用的基础域名服务。</w:t>
      </w:r>
    </w:p>
    <w:p w:rsidR="00E75212" w:rsidRDefault="00E75212" w:rsidP="00E75212">
      <w:pPr>
        <w:ind w:firstLine="420"/>
        <w:rPr>
          <w:rFonts w:hint="eastAsia"/>
        </w:rPr>
      </w:pPr>
      <w:r>
        <w:rPr>
          <w:rFonts w:hint="eastAsia"/>
        </w:rPr>
        <w:t xml:space="preserve">4) </w:t>
      </w:r>
      <w:r>
        <w:rPr>
          <w:rFonts w:hint="eastAsia"/>
        </w:rPr>
        <w:t>同机房高可用方案的落地，需要和应用方对接程序端对域名的支持情况，在不同语言的客户端侧会有一些配置的差异。</w:t>
      </w:r>
    </w:p>
    <w:p w:rsidR="00E75212" w:rsidRDefault="00E75212" w:rsidP="00E75212">
      <w:pPr>
        <w:ind w:firstLine="420"/>
        <w:rPr>
          <w:rFonts w:hint="eastAsia"/>
        </w:rPr>
      </w:pPr>
      <w:r>
        <w:rPr>
          <w:rFonts w:hint="eastAsia"/>
        </w:rPr>
        <w:t xml:space="preserve">5) </w:t>
      </w:r>
      <w:r>
        <w:rPr>
          <w:rFonts w:hint="eastAsia"/>
        </w:rPr>
        <w:t>在已有高可用方案</w:t>
      </w:r>
      <w:r>
        <w:rPr>
          <w:rFonts w:hint="eastAsia"/>
        </w:rPr>
        <w:t>MHA</w:t>
      </w:r>
      <w:r>
        <w:rPr>
          <w:rFonts w:hint="eastAsia"/>
        </w:rPr>
        <w:t>基础上平滑过渡和改进，在后续新业务尝试引入</w:t>
      </w:r>
      <w:r>
        <w:rPr>
          <w:rFonts w:hint="eastAsia"/>
        </w:rPr>
        <w:t>MGR</w:t>
      </w:r>
      <w:r>
        <w:rPr>
          <w:rFonts w:hint="eastAsia"/>
        </w:rPr>
        <w:t>的方案</w:t>
      </w:r>
    </w:p>
    <w:p w:rsidR="00E75212" w:rsidRDefault="00E75212" w:rsidP="00E75212">
      <w:pPr>
        <w:ind w:firstLine="420"/>
        <w:rPr>
          <w:rFonts w:hint="eastAsia"/>
        </w:rPr>
      </w:pPr>
      <w:r>
        <w:rPr>
          <w:rFonts w:hint="eastAsia"/>
        </w:rPr>
        <w:t xml:space="preserve">6) consul </w:t>
      </w:r>
      <w:r>
        <w:rPr>
          <w:rFonts w:hint="eastAsia"/>
        </w:rPr>
        <w:t>业务</w:t>
      </w:r>
      <w:r>
        <w:rPr>
          <w:rFonts w:hint="eastAsia"/>
        </w:rPr>
        <w:t>API</w:t>
      </w:r>
      <w:r>
        <w:rPr>
          <w:rFonts w:hint="eastAsia"/>
        </w:rPr>
        <w:t>的开发，对数据库层面的业务可持续性访问（服务注销，服务发现）做一些补充和定制，保证</w:t>
      </w:r>
      <w:r>
        <w:rPr>
          <w:rFonts w:hint="eastAsia"/>
        </w:rPr>
        <w:t>consul</w:t>
      </w:r>
      <w:r>
        <w:rPr>
          <w:rFonts w:hint="eastAsia"/>
        </w:rPr>
        <w:t>服务的技术可控</w:t>
      </w:r>
    </w:p>
    <w:p w:rsidR="00E75212" w:rsidRDefault="00E75212" w:rsidP="00E75212">
      <w:pPr>
        <w:ind w:firstLine="420"/>
        <w:rPr>
          <w:rFonts w:hint="eastAsia"/>
        </w:rPr>
      </w:pPr>
      <w:r>
        <w:rPr>
          <w:rFonts w:hint="eastAsia"/>
        </w:rPr>
        <w:lastRenderedPageBreak/>
        <w:t xml:space="preserve">7) </w:t>
      </w:r>
      <w:r>
        <w:rPr>
          <w:rFonts w:hint="eastAsia"/>
        </w:rPr>
        <w:t>异机房高可用实现应用无缝切换，计划内切换，会有业务中断</w:t>
      </w:r>
      <w:r>
        <w:rPr>
          <w:rFonts w:hint="eastAsia"/>
        </w:rPr>
        <w:t>/</w:t>
      </w:r>
      <w:r>
        <w:rPr>
          <w:rFonts w:hint="eastAsia"/>
        </w:rPr>
        <w:t>延时，保证可控的基础上，应用端无须修改连接配置，需要测试</w:t>
      </w:r>
      <w:r>
        <w:rPr>
          <w:rFonts w:hint="eastAsia"/>
        </w:rPr>
        <w:t>DNS</w:t>
      </w:r>
      <w:r>
        <w:rPr>
          <w:rFonts w:hint="eastAsia"/>
        </w:rPr>
        <w:t>的域名转发等策略，计划外切换，需要做确认才可完成。</w:t>
      </w:r>
    </w:p>
    <w:p w:rsidR="00E75212" w:rsidRPr="00E75212" w:rsidRDefault="00E75212" w:rsidP="00E75212">
      <w:pPr>
        <w:ind w:firstLine="420"/>
        <w:rPr>
          <w:rFonts w:hint="eastAsia"/>
        </w:rPr>
      </w:pPr>
      <w:r>
        <w:rPr>
          <w:rFonts w:hint="eastAsia"/>
        </w:rPr>
        <w:t xml:space="preserve">8) </w:t>
      </w:r>
      <w:r>
        <w:rPr>
          <w:rFonts w:hint="eastAsia"/>
        </w:rPr>
        <w:t>对已有的分布式方案，可以采用</w:t>
      </w:r>
      <w:r>
        <w:rPr>
          <w:rFonts w:hint="eastAsia"/>
        </w:rPr>
        <w:t>MGR,</w:t>
      </w:r>
      <w:r>
        <w:rPr>
          <w:rFonts w:hint="eastAsia"/>
        </w:rPr>
        <w:t>中间件，</w:t>
      </w:r>
      <w:r>
        <w:rPr>
          <w:rFonts w:hint="eastAsia"/>
        </w:rPr>
        <w:t>consul</w:t>
      </w:r>
      <w:r>
        <w:rPr>
          <w:rFonts w:hint="eastAsia"/>
        </w:rPr>
        <w:t>的组合方案，实现读写分布式扩展。</w:t>
      </w:r>
    </w:p>
    <w:p w:rsidR="008616C7" w:rsidRDefault="008616C7" w:rsidP="008616C7">
      <w:pPr>
        <w:pStyle w:val="1"/>
      </w:pPr>
      <w:r>
        <w:rPr>
          <w:rFonts w:hint="eastAsia"/>
        </w:rPr>
        <w:t>方案</w:t>
      </w:r>
    </w:p>
    <w:p w:rsidR="007E3DB1" w:rsidRDefault="007E3DB1" w:rsidP="007E3DB1">
      <w:r>
        <w:tab/>
      </w:r>
      <w:r>
        <w:rPr>
          <w:rFonts w:hint="eastAsia"/>
        </w:rPr>
        <w:t>目前常用的高可用方案，自底层而上包括：</w:t>
      </w:r>
    </w:p>
    <w:p w:rsidR="007E3DB1" w:rsidRDefault="007E3DB1" w:rsidP="007E3DB1">
      <w:pPr>
        <w:pStyle w:val="a7"/>
        <w:numPr>
          <w:ilvl w:val="0"/>
          <w:numId w:val="3"/>
        </w:numPr>
        <w:ind w:firstLineChars="0"/>
      </w:pPr>
      <w:r w:rsidRPr="007E3DB1">
        <w:rPr>
          <w:rFonts w:hint="eastAsia"/>
          <w:color w:val="FF0000"/>
        </w:rPr>
        <w:t>数据库层面</w:t>
      </w:r>
      <w:r>
        <w:rPr>
          <w:rFonts w:hint="eastAsia"/>
        </w:rPr>
        <w:t>——主从复制，</w:t>
      </w:r>
      <w:r>
        <w:rPr>
          <w:rFonts w:hint="eastAsia"/>
        </w:rPr>
        <w:t>MySQL</w:t>
      </w:r>
      <w:r>
        <w:rPr>
          <w:rFonts w:hint="eastAsia"/>
        </w:rPr>
        <w:t>采用这种方式</w:t>
      </w:r>
    </w:p>
    <w:p w:rsidR="007E3DB1" w:rsidRDefault="007E3DB1" w:rsidP="007E3DB1">
      <w:pPr>
        <w:ind w:left="420" w:firstLine="360"/>
      </w:pPr>
      <w:r>
        <w:rPr>
          <w:rFonts w:hint="eastAsia"/>
        </w:rPr>
        <w:t>金融领域很少采用，因为</w:t>
      </w:r>
      <w:r w:rsidRPr="007E3DB1">
        <w:rPr>
          <w:rFonts w:hint="eastAsia"/>
          <w:color w:val="FF0000"/>
        </w:rPr>
        <w:t>这种模式将主节点和从节点以及主从节点之间的网络环境紧紧地绑在一起，主节点的稳定性将不再由他们自己决定，而要同时看从节点和网络环境</w:t>
      </w:r>
      <w:r>
        <w:rPr>
          <w:rFonts w:hint="eastAsia"/>
        </w:rPr>
        <w:t>：一旦从节点或者网络环境抖动，主节点的性能就会受到直接影响。如果主节点和从节点之间是跨机房设置跨城市部署，发生这种概率的机会更大，影响也会更加显著。从某种程度上讲，和单节点模式相比，这种模式下主节点的稳定性不但没有增加，反而是降低了。</w:t>
      </w:r>
    </w:p>
    <w:p w:rsidR="007E3DB1" w:rsidRDefault="007E3DB1" w:rsidP="007E3DB1">
      <w:pPr>
        <w:ind w:left="420" w:firstLine="360"/>
      </w:pPr>
      <w:r>
        <w:rPr>
          <w:rFonts w:hint="eastAsia"/>
        </w:rPr>
        <w:t>由于“主从复制”模式中缺少第三方仲裁者的角色，当主从节点之间的心跳信号异常时，从节点无法靠自己判断到底是主点故障了，还是主从之间网络故障了。此时，</w:t>
      </w:r>
      <w:r w:rsidRPr="007E3DB1">
        <w:rPr>
          <w:rFonts w:hint="eastAsia"/>
          <w:color w:val="FF0000"/>
        </w:rPr>
        <w:t>如果从节点认为是主节点故障而将自己自动切换为主节点，就极容易导致“双主”、“脑裂（</w:t>
      </w:r>
      <w:r w:rsidRPr="007E3DB1">
        <w:rPr>
          <w:rFonts w:hint="eastAsia"/>
          <w:color w:val="FF0000"/>
        </w:rPr>
        <w:t>brain</w:t>
      </w:r>
      <w:r w:rsidRPr="007E3DB1">
        <w:rPr>
          <w:color w:val="FF0000"/>
        </w:rPr>
        <w:t xml:space="preserve"> </w:t>
      </w:r>
      <w:r w:rsidRPr="007E3DB1">
        <w:rPr>
          <w:rFonts w:hint="eastAsia"/>
          <w:color w:val="FF0000"/>
        </w:rPr>
        <w:t>split</w:t>
      </w:r>
      <w:r w:rsidRPr="007E3DB1">
        <w:rPr>
          <w:rFonts w:hint="eastAsia"/>
          <w:color w:val="FF0000"/>
        </w:rPr>
        <w:t>）”的局面，对用户来说这是绝对无法接受的结果</w:t>
      </w:r>
      <w:r>
        <w:rPr>
          <w:rFonts w:hint="eastAsia"/>
        </w:rPr>
        <w:t>。所以，数据库“主从复制”技术从来不会提供“从节点自动切换为主节点”的功能，一定要由人来确认主节点确实故障了，并手动发起从节点的切主动作，这就大大增加了系统恢复的时间（</w:t>
      </w:r>
      <w:r>
        <w:rPr>
          <w:rFonts w:hint="eastAsia"/>
        </w:rPr>
        <w:t>RTO</w:t>
      </w:r>
      <w:r>
        <w:rPr>
          <w:rFonts w:hint="eastAsia"/>
        </w:rPr>
        <w:t>）。</w:t>
      </w:r>
    </w:p>
    <w:p w:rsidR="007E3DB1" w:rsidRDefault="007E3DB1" w:rsidP="007E3DB1">
      <w:pPr>
        <w:pStyle w:val="a7"/>
        <w:numPr>
          <w:ilvl w:val="0"/>
          <w:numId w:val="3"/>
        </w:numPr>
        <w:ind w:firstLineChars="0"/>
      </w:pPr>
      <w:r w:rsidRPr="000D27D7">
        <w:rPr>
          <w:rFonts w:hint="eastAsia"/>
          <w:color w:val="FF0000"/>
        </w:rPr>
        <w:t>底层硬件层面</w:t>
      </w:r>
    </w:p>
    <w:p w:rsidR="007E3DB1" w:rsidRDefault="007E3DB1" w:rsidP="007E3DB1">
      <w:pPr>
        <w:ind w:left="420" w:firstLine="360"/>
      </w:pPr>
      <w:r>
        <w:rPr>
          <w:rFonts w:hint="eastAsia"/>
        </w:rPr>
        <w:t>在主机层面用</w:t>
      </w:r>
      <w:r w:rsidRPr="000D27D7">
        <w:rPr>
          <w:rFonts w:hint="eastAsia"/>
          <w:color w:val="FF0000"/>
        </w:rPr>
        <w:t>HACMP</w:t>
      </w:r>
      <w:r>
        <w:rPr>
          <w:rFonts w:hint="eastAsia"/>
        </w:rPr>
        <w:t>技术以应对主机故障，或者在存储层面采取</w:t>
      </w:r>
      <w:r w:rsidR="000D27D7">
        <w:rPr>
          <w:rFonts w:hint="eastAsia"/>
        </w:rPr>
        <w:t>复制技术（比如</w:t>
      </w:r>
      <w:r w:rsidR="000D27D7">
        <w:rPr>
          <w:rFonts w:hint="eastAsia"/>
        </w:rPr>
        <w:t>FlashCopy</w:t>
      </w:r>
      <w:r w:rsidR="000D27D7">
        <w:rPr>
          <w:rFonts w:hint="eastAsia"/>
        </w:rPr>
        <w:t>）未提交数据冗余等，会使灾难切换方案变得很复杂，并且会有相对较长的故障恢复时间（</w:t>
      </w:r>
      <w:r w:rsidR="000D27D7">
        <w:rPr>
          <w:rFonts w:hint="eastAsia"/>
        </w:rPr>
        <w:t>RTO</w:t>
      </w:r>
      <w:r w:rsidR="000D27D7">
        <w:rPr>
          <w:rFonts w:hint="eastAsia"/>
        </w:rPr>
        <w:t>），所以通常不是数据库用户的首选。</w:t>
      </w:r>
    </w:p>
    <w:p w:rsidR="000D27D7" w:rsidRDefault="000D27D7" w:rsidP="000D27D7">
      <w:pPr>
        <w:pStyle w:val="a7"/>
        <w:numPr>
          <w:ilvl w:val="0"/>
          <w:numId w:val="3"/>
        </w:numPr>
        <w:ind w:firstLineChars="0"/>
      </w:pPr>
      <w:r>
        <w:rPr>
          <w:rFonts w:hint="eastAsia"/>
        </w:rPr>
        <w:t>备份软件</w:t>
      </w:r>
    </w:p>
    <w:p w:rsidR="000D27D7" w:rsidRDefault="000D27D7" w:rsidP="000D27D7">
      <w:pPr>
        <w:ind w:left="420" w:firstLine="360"/>
      </w:pPr>
      <w:r>
        <w:rPr>
          <w:rFonts w:hint="eastAsia"/>
        </w:rPr>
        <w:t>支持异种数据库之间相互复制数据的产品，比如</w:t>
      </w:r>
      <w:r>
        <w:rPr>
          <w:rFonts w:hint="eastAsia"/>
        </w:rPr>
        <w:t>IBM</w:t>
      </w:r>
      <w:r>
        <w:t xml:space="preserve"> </w:t>
      </w:r>
      <w:r>
        <w:rPr>
          <w:rFonts w:hint="eastAsia"/>
        </w:rPr>
        <w:t>CDC</w:t>
      </w:r>
      <w:r>
        <w:rPr>
          <w:rFonts w:hint="eastAsia"/>
        </w:rPr>
        <w:t>和</w:t>
      </w:r>
      <w:r>
        <w:rPr>
          <w:rFonts w:hint="eastAsia"/>
        </w:rPr>
        <w:t>Oracle</w:t>
      </w:r>
      <w:r>
        <w:t xml:space="preserve"> </w:t>
      </w:r>
      <w:r>
        <w:rPr>
          <w:rFonts w:hint="eastAsia"/>
        </w:rPr>
        <w:t>Golden</w:t>
      </w:r>
      <w:r>
        <w:t xml:space="preserve"> </w:t>
      </w:r>
      <w:r>
        <w:rPr>
          <w:rFonts w:hint="eastAsia"/>
        </w:rPr>
        <w:t>Gate</w:t>
      </w:r>
      <w:r>
        <w:rPr>
          <w:rFonts w:hint="eastAsia"/>
        </w:rPr>
        <w:t>（</w:t>
      </w:r>
      <w:r>
        <w:rPr>
          <w:rFonts w:hint="eastAsia"/>
        </w:rPr>
        <w:t>OGG</w:t>
      </w:r>
      <w:r>
        <w:rPr>
          <w:rFonts w:hint="eastAsia"/>
        </w:rPr>
        <w:t>）。这些产品的特点是比较灵活，可以支持异种数据库之间的数据复制，也可以指定只复制数据库中的部分对象（比如只复制指定几</w:t>
      </w:r>
      <w:r>
        <w:rPr>
          <w:rFonts w:hint="eastAsia"/>
        </w:rPr>
        <w:lastRenderedPageBreak/>
        <w:t>张数据表的数据）。但这些产品的缺点也很明显：首先相对于数据库主从复制来说，时延较大，通常会达到秒级以上，而且往往做不到数据库层面</w:t>
      </w:r>
      <w:r>
        <w:rPr>
          <w:rFonts w:hint="eastAsia"/>
        </w:rPr>
        <w:t>1</w:t>
      </w:r>
      <w:r>
        <w:t>00%</w:t>
      </w:r>
      <w:r>
        <w:rPr>
          <w:rFonts w:hint="eastAsia"/>
        </w:rPr>
        <w:t>的完全复制。因此，这种方式通常作为不同数据库产品之间做数据“准”实时同步的手段，而不会作为数据库产品实现高可用及容灾的手段。</w:t>
      </w:r>
    </w:p>
    <w:p w:rsidR="000D27D7" w:rsidRDefault="0041605D" w:rsidP="000D27D7">
      <w:pPr>
        <w:pStyle w:val="a7"/>
        <w:numPr>
          <w:ilvl w:val="0"/>
          <w:numId w:val="3"/>
        </w:numPr>
        <w:ind w:firstLineChars="0"/>
      </w:pPr>
      <w:r>
        <w:rPr>
          <w:rFonts w:hint="eastAsia"/>
        </w:rPr>
        <w:t>集群层面</w:t>
      </w:r>
    </w:p>
    <w:p w:rsidR="008616C7" w:rsidRDefault="0041605D" w:rsidP="00B443E8">
      <w:pPr>
        <w:ind w:left="420" w:firstLine="360"/>
      </w:pPr>
      <w:r>
        <w:rPr>
          <w:rFonts w:hint="eastAsia"/>
        </w:rPr>
        <w:t>分布式多副本数据一致性技术，通常是基于</w:t>
      </w:r>
      <w:r>
        <w:rPr>
          <w:rFonts w:hint="eastAsia"/>
        </w:rPr>
        <w:t>Paxos</w:t>
      </w:r>
      <w:r>
        <w:rPr>
          <w:rFonts w:hint="eastAsia"/>
        </w:rPr>
        <w:t>协议或者</w:t>
      </w:r>
      <w:r>
        <w:rPr>
          <w:rFonts w:hint="eastAsia"/>
        </w:rPr>
        <w:t>Raft</w:t>
      </w:r>
      <w:r>
        <w:rPr>
          <w:rFonts w:hint="eastAsia"/>
        </w:rPr>
        <w:t>协议来实现。这种技术会将数据保存在多份副本上，每一次对数据的修改操作都会强同步到多数副本上，在保证了数据冗余的同时，不再像“主从复制”技术那样依赖某个数据节点的稳定性，从而消除了</w:t>
      </w:r>
      <w:r w:rsidR="00AD1589">
        <w:rPr>
          <w:rFonts w:hint="eastAsia"/>
        </w:rPr>
        <w:t>传统主从复制技术下从节点给主节点带来的危险。同时，在主节点故障的情况下，其余节点</w:t>
      </w:r>
      <w:r w:rsidR="006005B6">
        <w:rPr>
          <w:rFonts w:hint="eastAsia"/>
        </w:rPr>
        <w:t>会自动选举出新的主节点</w:t>
      </w:r>
      <w:r w:rsidR="00B443E8">
        <w:rPr>
          <w:rFonts w:hint="eastAsia"/>
        </w:rPr>
        <w:t>以实现高可用（个别从节点故障则完全不影响服务），整个过程非常快速且完全无需人为干预。因此这种技术不仅能保证</w:t>
      </w:r>
      <w:r w:rsidR="00B443E8">
        <w:rPr>
          <w:rFonts w:hint="eastAsia"/>
        </w:rPr>
        <w:t>RPO=</w:t>
      </w:r>
      <w:r w:rsidR="00B443E8">
        <w:t>0</w:t>
      </w:r>
      <w:r w:rsidR="00B443E8">
        <w:t>，而且大大减小了</w:t>
      </w:r>
      <w:r w:rsidR="00B443E8">
        <w:t>RTO</w:t>
      </w:r>
      <w:r w:rsidR="00B443E8">
        <w:t>，相比传统主从复制技术，可以提供更强大的高可用能力。</w:t>
      </w:r>
    </w:p>
    <w:p w:rsidR="004E4D5B" w:rsidRDefault="004E4D5B" w:rsidP="00B443E8">
      <w:pPr>
        <w:ind w:left="420" w:firstLine="360"/>
      </w:pPr>
      <w:r>
        <w:t>此外，为了抵御机房级灾难和城市级灾难，可以将多份副本分散部署在多个机房里甚至多个城市里，以避免机房级灾难或者城市级灾难损失多数派副本。这样就具备了机房级和城市级容灾的能力，进一步加强了高可用的能力。</w:t>
      </w:r>
    </w:p>
    <w:p w:rsidR="00BD0C8C" w:rsidRDefault="00BD0C8C" w:rsidP="006E4991">
      <w:pPr>
        <w:pStyle w:val="2"/>
      </w:pPr>
      <w:r>
        <w:t>腾讯</w:t>
      </w:r>
    </w:p>
    <w:p w:rsidR="006E4991" w:rsidRDefault="006E4991" w:rsidP="006E4991">
      <w:pPr>
        <w:pStyle w:val="2"/>
      </w:pPr>
      <w:r>
        <w:rPr>
          <w:rFonts w:hint="eastAsia"/>
        </w:rPr>
        <w:t>阿里</w:t>
      </w:r>
    </w:p>
    <w:p w:rsidR="005F6FA1" w:rsidRDefault="00E23AF7" w:rsidP="005F6FA1">
      <w:hyperlink r:id="rId8" w:history="1">
        <w:r w:rsidR="005F6FA1">
          <w:rPr>
            <w:rStyle w:val="a8"/>
          </w:rPr>
          <w:t>https://yq.aliyun.com/articles/637425?utm_content=m_1000015788</w:t>
        </w:r>
      </w:hyperlink>
    </w:p>
    <w:p w:rsidR="005F6FA1" w:rsidRPr="005F6FA1" w:rsidRDefault="005F6FA1" w:rsidP="005F6FA1"/>
    <w:p w:rsidR="00BD0C8C" w:rsidRPr="00BD0C8C" w:rsidRDefault="00BD0C8C" w:rsidP="00BD0C8C">
      <w:pPr>
        <w:jc w:val="center"/>
      </w:pPr>
      <w:r>
        <w:rPr>
          <w:noProof/>
        </w:rPr>
        <w:lastRenderedPageBreak/>
        <w:drawing>
          <wp:inline distT="0" distB="0" distL="0" distR="0">
            <wp:extent cx="5274310" cy="3639937"/>
            <wp:effectExtent l="0" t="0" r="2540" b="0"/>
            <wp:docPr id="1" name="图片 1" descr="https://yqfile.alicdn.com/2c5156eec8290c15c6151fd67c531474524929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qfile.alicdn.com/2c5156eec8290c15c6151fd67c531474524929e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639937"/>
                    </a:xfrm>
                    <a:prstGeom prst="rect">
                      <a:avLst/>
                    </a:prstGeom>
                    <a:noFill/>
                    <a:ln>
                      <a:noFill/>
                    </a:ln>
                  </pic:spPr>
                </pic:pic>
              </a:graphicData>
            </a:graphic>
          </wp:inline>
        </w:drawing>
      </w:r>
    </w:p>
    <w:p w:rsidR="008616C7" w:rsidRDefault="008616C7" w:rsidP="008616C7">
      <w:pPr>
        <w:pStyle w:val="1"/>
      </w:pPr>
      <w:r>
        <w:rPr>
          <w:rFonts w:hint="eastAsia"/>
        </w:rPr>
        <w:t>应用</w:t>
      </w:r>
    </w:p>
    <w:p w:rsidR="008616C7" w:rsidRDefault="008616C7" w:rsidP="008616C7">
      <w:pPr>
        <w:pStyle w:val="2"/>
      </w:pPr>
      <w:r>
        <w:rPr>
          <w:rFonts w:hint="eastAsia"/>
        </w:rPr>
        <w:t>组建高可用</w:t>
      </w:r>
    </w:p>
    <w:p w:rsidR="00CB3681" w:rsidRPr="00CB3681" w:rsidRDefault="00CB3681" w:rsidP="00CB3681">
      <w:r>
        <w:tab/>
      </w:r>
      <w:r>
        <w:rPr>
          <w:rFonts w:hint="eastAsia"/>
        </w:rPr>
        <w:t>采用去中心化设计，整个集群无单点。</w:t>
      </w:r>
    </w:p>
    <w:p w:rsidR="008616C7" w:rsidRDefault="008616C7" w:rsidP="008616C7">
      <w:pPr>
        <w:pStyle w:val="3"/>
      </w:pPr>
      <w:r>
        <w:rPr>
          <w:rFonts w:hint="eastAsia"/>
        </w:rPr>
        <w:t>计算节点高可用</w:t>
      </w:r>
    </w:p>
    <w:p w:rsidR="00AC3716" w:rsidRDefault="00AC3716" w:rsidP="00AC3716">
      <w:r>
        <w:tab/>
      </w:r>
      <w:r>
        <w:rPr>
          <w:rFonts w:hint="eastAsia"/>
        </w:rPr>
        <w:t>计算节点是无状态节点，一般要求为每个业务至少配置</w:t>
      </w:r>
      <w:r>
        <w:rPr>
          <w:rFonts w:hint="eastAsia"/>
        </w:rPr>
        <w:t>2</w:t>
      </w:r>
      <w:r>
        <w:rPr>
          <w:rFonts w:hint="eastAsia"/>
        </w:rPr>
        <w:t>个计算节点。</w:t>
      </w:r>
    </w:p>
    <w:p w:rsidR="00514CF0" w:rsidRDefault="00514CF0" w:rsidP="00AC3716">
      <w:r>
        <w:tab/>
      </w:r>
      <w:r>
        <w:rPr>
          <w:rFonts w:hint="eastAsia"/>
        </w:rPr>
        <w:t>为降低计算节点异常对业务的影响，可以采用的措施：</w:t>
      </w:r>
    </w:p>
    <w:p w:rsidR="00514CF0" w:rsidRDefault="00514CF0" w:rsidP="00514CF0">
      <w:pPr>
        <w:pStyle w:val="a7"/>
        <w:numPr>
          <w:ilvl w:val="0"/>
          <w:numId w:val="2"/>
        </w:numPr>
        <w:ind w:firstLineChars="0"/>
      </w:pPr>
      <w:r>
        <w:rPr>
          <w:rFonts w:hint="eastAsia"/>
        </w:rPr>
        <w:t>监控节点健康状况；</w:t>
      </w:r>
    </w:p>
    <w:p w:rsidR="00514CF0" w:rsidRDefault="00514CF0" w:rsidP="00514CF0">
      <w:pPr>
        <w:pStyle w:val="a7"/>
        <w:numPr>
          <w:ilvl w:val="0"/>
          <w:numId w:val="2"/>
        </w:numPr>
        <w:ind w:firstLineChars="0"/>
      </w:pPr>
      <w:r>
        <w:rPr>
          <w:rFonts w:hint="eastAsia"/>
        </w:rPr>
        <w:t>在某些节点发生故障时，实现故障的接管；</w:t>
      </w:r>
    </w:p>
    <w:p w:rsidR="00514CF0" w:rsidRPr="00AC3716" w:rsidRDefault="00B67FB9" w:rsidP="00514CF0">
      <w:pPr>
        <w:pStyle w:val="a7"/>
        <w:numPr>
          <w:ilvl w:val="0"/>
          <w:numId w:val="2"/>
        </w:numPr>
        <w:ind w:firstLineChars="0"/>
      </w:pPr>
      <w:r>
        <w:rPr>
          <w:rFonts w:hint="eastAsia"/>
        </w:rPr>
        <w:t>异常事务清理</w:t>
      </w:r>
    </w:p>
    <w:p w:rsidR="008616C7" w:rsidRDefault="008616C7" w:rsidP="008616C7">
      <w:pPr>
        <w:pStyle w:val="3"/>
      </w:pPr>
      <w:r>
        <w:rPr>
          <w:rFonts w:hint="eastAsia"/>
        </w:rPr>
        <w:t>数据节点高可用</w:t>
      </w:r>
    </w:p>
    <w:p w:rsidR="00773FAA" w:rsidRDefault="00773FAA" w:rsidP="00773FAA">
      <w:r>
        <w:tab/>
      </w:r>
      <w:r>
        <w:rPr>
          <w:rFonts w:hint="eastAsia"/>
        </w:rPr>
        <w:t>为了提升数据服务的可靠性和可用性，安全组</w:t>
      </w:r>
      <w:r>
        <w:rPr>
          <w:rFonts w:hint="eastAsia"/>
        </w:rPr>
        <w:t>Group</w:t>
      </w:r>
      <w:r>
        <w:rPr>
          <w:rFonts w:hint="eastAsia"/>
        </w:rPr>
        <w:t>一般由多个数据节点组成。其中一个数据节点为主节点，提供读写服务，其他节点为备节点，提供读服务，在一个安全组中可以设置多个副本。</w:t>
      </w:r>
    </w:p>
    <w:p w:rsidR="00773FAA" w:rsidRDefault="00773FAA" w:rsidP="00773FAA">
      <w:r>
        <w:tab/>
      </w:r>
      <w:r>
        <w:rPr>
          <w:rFonts w:hint="eastAsia"/>
        </w:rPr>
        <w:t>通过数据节点主备间通过数据库的复制技术来进行主备机之间的数据同步，主机至多个备机之间为星型复制模式，即主机直接向多个备机进行数据同步，具体方式目前支持半同步和异步两种。</w:t>
      </w:r>
    </w:p>
    <w:p w:rsidR="002D04F9" w:rsidRDefault="002D04F9" w:rsidP="00773FAA">
      <w:r>
        <w:tab/>
      </w:r>
    </w:p>
    <w:p w:rsidR="002D04F9" w:rsidRDefault="002D04F9" w:rsidP="00773FAA">
      <w:r>
        <w:lastRenderedPageBreak/>
        <w:tab/>
      </w:r>
      <w:r>
        <w:rPr>
          <w:rFonts w:hint="eastAsia"/>
        </w:rPr>
        <w:t>为了权衡高可用和高性能，一般有以下几种策略：</w:t>
      </w:r>
    </w:p>
    <w:p w:rsidR="002D04F9" w:rsidRPr="002D04F9" w:rsidRDefault="002D04F9" w:rsidP="00773FAA">
      <w:pPr>
        <w:rPr>
          <w:b/>
        </w:rPr>
      </w:pPr>
      <w:r>
        <w:tab/>
      </w:r>
      <w:r w:rsidRPr="002D04F9">
        <w:rPr>
          <w:rFonts w:hint="eastAsia"/>
          <w:b/>
        </w:rPr>
        <w:t>最大性能策略</w:t>
      </w:r>
    </w:p>
    <w:p w:rsidR="002D04F9" w:rsidRDefault="002D04F9" w:rsidP="00773FAA">
      <w:r>
        <w:tab/>
      </w:r>
      <w:r>
        <w:rPr>
          <w:rFonts w:hint="eastAsia"/>
        </w:rPr>
        <w:t>底层的数据节点提供最大的写性能，副本间采用异步赋值，即一旦日志数据写到主节点，事务即可提交。</w:t>
      </w:r>
    </w:p>
    <w:p w:rsidR="002D04F9" w:rsidRPr="002D04F9" w:rsidRDefault="002D04F9" w:rsidP="00773FAA">
      <w:pPr>
        <w:rPr>
          <w:b/>
        </w:rPr>
      </w:pPr>
      <w:r>
        <w:tab/>
      </w:r>
      <w:r w:rsidRPr="002D04F9">
        <w:rPr>
          <w:rFonts w:hint="eastAsia"/>
          <w:b/>
        </w:rPr>
        <w:t>最大保护策略</w:t>
      </w:r>
    </w:p>
    <w:p w:rsidR="002D04F9" w:rsidRDefault="002D04F9" w:rsidP="00773FAA">
      <w:r>
        <w:tab/>
      </w:r>
      <w:r>
        <w:rPr>
          <w:rFonts w:hint="eastAsia"/>
        </w:rPr>
        <w:t>日志数据必须同时写出到主用数据节点和至少一个备用数据节点，事务才被提交。</w:t>
      </w:r>
    </w:p>
    <w:p w:rsidR="00C52B47" w:rsidRPr="00C52B47" w:rsidRDefault="00C52B47" w:rsidP="00773FAA">
      <w:pPr>
        <w:rPr>
          <w:b/>
        </w:rPr>
      </w:pPr>
      <w:r>
        <w:tab/>
      </w:r>
      <w:r w:rsidRPr="00C52B47">
        <w:rPr>
          <w:rFonts w:hint="eastAsia"/>
          <w:b/>
        </w:rPr>
        <w:t>最大可用策略</w:t>
      </w:r>
    </w:p>
    <w:p w:rsidR="00C52B47" w:rsidRPr="00773FAA" w:rsidRDefault="00C52B47" w:rsidP="00773FAA">
      <w:r>
        <w:tab/>
      </w:r>
    </w:p>
    <w:p w:rsidR="008616C7" w:rsidRDefault="008616C7" w:rsidP="008616C7">
      <w:pPr>
        <w:pStyle w:val="3"/>
      </w:pPr>
      <w:r>
        <w:rPr>
          <w:rFonts w:hint="eastAsia"/>
        </w:rPr>
        <w:t>全局事务管理节点高可用</w:t>
      </w:r>
    </w:p>
    <w:p w:rsidR="007F6014" w:rsidRPr="007F6014" w:rsidRDefault="007F6014" w:rsidP="007F6014">
      <w:r>
        <w:tab/>
      </w:r>
      <w:r>
        <w:rPr>
          <w:rFonts w:hint="eastAsia"/>
        </w:rPr>
        <w:t>全局事务管理需要支持双机热备部署，主备双活，实现故障时秒级切换。</w:t>
      </w:r>
    </w:p>
    <w:p w:rsidR="008616C7" w:rsidRDefault="008616C7" w:rsidP="008616C7">
      <w:pPr>
        <w:pStyle w:val="3"/>
      </w:pPr>
      <w:r>
        <w:rPr>
          <w:rFonts w:hint="eastAsia"/>
        </w:rPr>
        <w:t>管理节点高可用</w:t>
      </w:r>
    </w:p>
    <w:p w:rsidR="00E9585C" w:rsidRPr="00E9585C" w:rsidRDefault="00E9585C" w:rsidP="00E9585C">
      <w:r>
        <w:tab/>
      </w:r>
      <w:r>
        <w:rPr>
          <w:rFonts w:hint="eastAsia"/>
        </w:rPr>
        <w:t>管理节点采用双机冷备的模式，可以实现秒级切换。</w:t>
      </w:r>
    </w:p>
    <w:p w:rsidR="008616C7" w:rsidRPr="008616C7" w:rsidRDefault="008616C7" w:rsidP="008616C7">
      <w:pPr>
        <w:pStyle w:val="2"/>
      </w:pPr>
      <w:r>
        <w:rPr>
          <w:rFonts w:hint="eastAsia"/>
        </w:rPr>
        <w:t>容灾</w:t>
      </w:r>
    </w:p>
    <w:p w:rsidR="008616C7" w:rsidRDefault="008616C7" w:rsidP="008616C7">
      <w:pPr>
        <w:pStyle w:val="3"/>
      </w:pPr>
      <w:r>
        <w:rPr>
          <w:rFonts w:hint="eastAsia"/>
        </w:rPr>
        <w:t>衡量指标</w:t>
      </w:r>
    </w:p>
    <w:p w:rsidR="00E9585C" w:rsidRDefault="00E9585C" w:rsidP="00E9585C">
      <w:r>
        <w:tab/>
      </w:r>
      <w:r>
        <w:rPr>
          <w:rFonts w:hint="eastAsia"/>
        </w:rPr>
        <w:t>在容灾恢复方面，目前业界公认有三个目标值。</w:t>
      </w:r>
    </w:p>
    <w:p w:rsidR="00E9585C" w:rsidRDefault="00E9585C" w:rsidP="00E9585C">
      <w:pPr>
        <w:pStyle w:val="a7"/>
        <w:numPr>
          <w:ilvl w:val="0"/>
          <w:numId w:val="1"/>
        </w:numPr>
        <w:ind w:firstLineChars="0"/>
      </w:pPr>
      <w:r>
        <w:rPr>
          <w:rFonts w:hint="eastAsia"/>
        </w:rPr>
        <w:t>恢复时间：企业能够忍受多长时间没有</w:t>
      </w:r>
      <w:r>
        <w:rPr>
          <w:rFonts w:hint="eastAsia"/>
        </w:rPr>
        <w:t>IT</w:t>
      </w:r>
      <w:r>
        <w:rPr>
          <w:rFonts w:hint="eastAsia"/>
        </w:rPr>
        <w:t>，处于停业状态；</w:t>
      </w:r>
    </w:p>
    <w:p w:rsidR="00E9585C" w:rsidRDefault="00E9585C" w:rsidP="00E9585C">
      <w:pPr>
        <w:pStyle w:val="a7"/>
        <w:numPr>
          <w:ilvl w:val="0"/>
          <w:numId w:val="1"/>
        </w:numPr>
        <w:ind w:firstLineChars="0"/>
      </w:pPr>
      <w:r>
        <w:rPr>
          <w:rFonts w:hint="eastAsia"/>
        </w:rPr>
        <w:t>网络多长时间能够恢复；</w:t>
      </w:r>
    </w:p>
    <w:p w:rsidR="00E9585C" w:rsidRDefault="00E9585C" w:rsidP="00E9585C">
      <w:pPr>
        <w:pStyle w:val="a7"/>
        <w:numPr>
          <w:ilvl w:val="0"/>
          <w:numId w:val="1"/>
        </w:numPr>
        <w:ind w:firstLineChars="0"/>
      </w:pPr>
      <w:r>
        <w:rPr>
          <w:rFonts w:hint="eastAsia"/>
        </w:rPr>
        <w:t>业务层面的恢复。</w:t>
      </w:r>
    </w:p>
    <w:p w:rsidR="00E9585C" w:rsidRDefault="00E9585C" w:rsidP="00E9585C">
      <w:pPr>
        <w:ind w:left="420"/>
      </w:pPr>
      <w:r>
        <w:rPr>
          <w:rFonts w:hint="eastAsia"/>
        </w:rPr>
        <w:t>整个恢复过程中，最关键的衡量指标有两个：一个是</w:t>
      </w:r>
      <w:r>
        <w:rPr>
          <w:rFonts w:hint="eastAsia"/>
        </w:rPr>
        <w:t>RTO</w:t>
      </w:r>
      <w:r>
        <w:rPr>
          <w:rFonts w:hint="eastAsia"/>
        </w:rPr>
        <w:t>，一个是</w:t>
      </w:r>
      <w:r>
        <w:rPr>
          <w:rFonts w:hint="eastAsia"/>
        </w:rPr>
        <w:t>RPO</w:t>
      </w:r>
      <w:r>
        <w:rPr>
          <w:rFonts w:hint="eastAsia"/>
        </w:rPr>
        <w:t>。</w:t>
      </w:r>
    </w:p>
    <w:p w:rsidR="00E9585C" w:rsidRDefault="00E9585C" w:rsidP="00E9585C">
      <w:pPr>
        <w:ind w:firstLine="420"/>
      </w:pPr>
      <w:r>
        <w:rPr>
          <w:rFonts w:hint="eastAsia"/>
        </w:rPr>
        <w:t>所谓</w:t>
      </w:r>
      <w:r>
        <w:rPr>
          <w:rFonts w:hint="eastAsia"/>
        </w:rPr>
        <w:t>RTO</w:t>
      </w:r>
      <w:r>
        <w:rPr>
          <w:rFonts w:hint="eastAsia"/>
        </w:rPr>
        <w:t>，</w:t>
      </w:r>
      <w:r>
        <w:rPr>
          <w:rFonts w:hint="eastAsia"/>
        </w:rPr>
        <w:t>Recovery</w:t>
      </w:r>
      <w:r>
        <w:t xml:space="preserve"> </w:t>
      </w:r>
      <w:r>
        <w:rPr>
          <w:rFonts w:hint="eastAsia"/>
        </w:rPr>
        <w:t>Time</w:t>
      </w:r>
      <w:r>
        <w:t xml:space="preserve"> </w:t>
      </w:r>
      <w:r>
        <w:rPr>
          <w:rFonts w:hint="eastAsia"/>
        </w:rPr>
        <w:t>Object</w:t>
      </w:r>
      <w:r>
        <w:rPr>
          <w:rFonts w:hint="eastAsia"/>
        </w:rPr>
        <w:t>，它是指灾难发生后，从</w:t>
      </w:r>
      <w:r>
        <w:rPr>
          <w:rFonts w:hint="eastAsia"/>
        </w:rPr>
        <w:t>IT</w:t>
      </w:r>
      <w:r>
        <w:rPr>
          <w:rFonts w:hint="eastAsia"/>
        </w:rPr>
        <w:t>系统当前导致业务停顿开始，到</w:t>
      </w:r>
      <w:r>
        <w:rPr>
          <w:rFonts w:hint="eastAsia"/>
        </w:rPr>
        <w:t>IT</w:t>
      </w:r>
      <w:r>
        <w:rPr>
          <w:rFonts w:hint="eastAsia"/>
        </w:rPr>
        <w:t>系统恢复至可以支持各部门运作、恢复运营之时，此两点之间的时间段称为</w:t>
      </w:r>
      <w:r>
        <w:rPr>
          <w:rFonts w:hint="eastAsia"/>
        </w:rPr>
        <w:t>RTO</w:t>
      </w:r>
      <w:r>
        <w:rPr>
          <w:rFonts w:hint="eastAsia"/>
        </w:rPr>
        <w:t>。</w:t>
      </w:r>
    </w:p>
    <w:p w:rsidR="00E9585C" w:rsidRPr="00E9585C" w:rsidRDefault="00E9585C" w:rsidP="00E9585C">
      <w:pPr>
        <w:ind w:firstLine="420"/>
      </w:pPr>
      <w:r>
        <w:rPr>
          <w:rFonts w:hint="eastAsia"/>
        </w:rPr>
        <w:t>所谓</w:t>
      </w:r>
      <w:r>
        <w:rPr>
          <w:rFonts w:hint="eastAsia"/>
        </w:rPr>
        <w:t>RPO</w:t>
      </w:r>
      <w:r>
        <w:rPr>
          <w:rFonts w:hint="eastAsia"/>
        </w:rPr>
        <w:t>，</w:t>
      </w:r>
      <w:r>
        <w:rPr>
          <w:rFonts w:hint="eastAsia"/>
        </w:rPr>
        <w:t>Recovery</w:t>
      </w:r>
      <w:r>
        <w:t xml:space="preserve"> </w:t>
      </w:r>
      <w:r>
        <w:rPr>
          <w:rFonts w:hint="eastAsia"/>
        </w:rPr>
        <w:t>Point</w:t>
      </w:r>
      <w:r>
        <w:t xml:space="preserve"> </w:t>
      </w:r>
      <w:r>
        <w:rPr>
          <w:rFonts w:hint="eastAsia"/>
        </w:rPr>
        <w:t>Object</w:t>
      </w:r>
      <w:r>
        <w:rPr>
          <w:rFonts w:hint="eastAsia"/>
        </w:rPr>
        <w:t>，是指从系统和应用数据而言，要实现能够恢复至可以支持各部门业务运作，系统及生产数据应恢复到怎么样的更新程度。这种更新程度可以是上一周的备份数据，也可以是上一次交易的实时数据。</w:t>
      </w:r>
    </w:p>
    <w:p w:rsidR="008616C7" w:rsidRDefault="008616C7" w:rsidP="008616C7">
      <w:pPr>
        <w:pStyle w:val="3"/>
      </w:pPr>
      <w:r>
        <w:rPr>
          <w:rFonts w:hint="eastAsia"/>
        </w:rPr>
        <w:t>同城双活</w:t>
      </w:r>
    </w:p>
    <w:p w:rsidR="008616C7" w:rsidRDefault="008616C7" w:rsidP="008616C7">
      <w:pPr>
        <w:pStyle w:val="3"/>
      </w:pPr>
      <w:r>
        <w:rPr>
          <w:rFonts w:hint="eastAsia"/>
        </w:rPr>
        <w:t>异地容灾</w:t>
      </w:r>
    </w:p>
    <w:p w:rsidR="008616C7" w:rsidRDefault="008616C7"/>
    <w:sectPr w:rsidR="008616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3AF7" w:rsidRDefault="00E23AF7" w:rsidP="008616C7">
      <w:pPr>
        <w:spacing w:line="240" w:lineRule="auto"/>
      </w:pPr>
      <w:r>
        <w:separator/>
      </w:r>
    </w:p>
  </w:endnote>
  <w:endnote w:type="continuationSeparator" w:id="0">
    <w:p w:rsidR="00E23AF7" w:rsidRDefault="00E23AF7" w:rsidP="008616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3AF7" w:rsidRDefault="00E23AF7" w:rsidP="008616C7">
      <w:pPr>
        <w:spacing w:line="240" w:lineRule="auto"/>
      </w:pPr>
      <w:r>
        <w:separator/>
      </w:r>
    </w:p>
  </w:footnote>
  <w:footnote w:type="continuationSeparator" w:id="0">
    <w:p w:rsidR="00E23AF7" w:rsidRDefault="00E23AF7" w:rsidP="008616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A430E"/>
    <w:multiLevelType w:val="hybridMultilevel"/>
    <w:tmpl w:val="533EF6E8"/>
    <w:lvl w:ilvl="0" w:tplc="53B839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93A77B8"/>
    <w:multiLevelType w:val="hybridMultilevel"/>
    <w:tmpl w:val="1B2E298A"/>
    <w:lvl w:ilvl="0" w:tplc="097AEF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DBF5A0C"/>
    <w:multiLevelType w:val="hybridMultilevel"/>
    <w:tmpl w:val="6EBA7584"/>
    <w:lvl w:ilvl="0" w:tplc="64A8FA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0B2"/>
    <w:rsid w:val="000D27D7"/>
    <w:rsid w:val="00104EFC"/>
    <w:rsid w:val="0020249D"/>
    <w:rsid w:val="00282F86"/>
    <w:rsid w:val="002D04F9"/>
    <w:rsid w:val="0041605D"/>
    <w:rsid w:val="004550F4"/>
    <w:rsid w:val="00460766"/>
    <w:rsid w:val="004E4D5B"/>
    <w:rsid w:val="004F343E"/>
    <w:rsid w:val="00514CF0"/>
    <w:rsid w:val="00583800"/>
    <w:rsid w:val="005E5499"/>
    <w:rsid w:val="005F6FA1"/>
    <w:rsid w:val="006005B6"/>
    <w:rsid w:val="006E4991"/>
    <w:rsid w:val="00733EDC"/>
    <w:rsid w:val="00773FAA"/>
    <w:rsid w:val="007A0CB9"/>
    <w:rsid w:val="007E3DB1"/>
    <w:rsid w:val="007F6014"/>
    <w:rsid w:val="008616C7"/>
    <w:rsid w:val="009B1495"/>
    <w:rsid w:val="00A741DE"/>
    <w:rsid w:val="00AA1038"/>
    <w:rsid w:val="00AC3716"/>
    <w:rsid w:val="00AD1589"/>
    <w:rsid w:val="00AD70B2"/>
    <w:rsid w:val="00B443E8"/>
    <w:rsid w:val="00B67FB9"/>
    <w:rsid w:val="00BD0C8C"/>
    <w:rsid w:val="00BE675B"/>
    <w:rsid w:val="00BF05A6"/>
    <w:rsid w:val="00C52B47"/>
    <w:rsid w:val="00CB3681"/>
    <w:rsid w:val="00CD1EC3"/>
    <w:rsid w:val="00E23AF7"/>
    <w:rsid w:val="00E5548A"/>
    <w:rsid w:val="00E75212"/>
    <w:rsid w:val="00E9585C"/>
    <w:rsid w:val="00ED59C9"/>
    <w:rsid w:val="00F70929"/>
    <w:rsid w:val="00FE4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9F7FA"/>
  <w15:chartTrackingRefBased/>
  <w15:docId w15:val="{2CF2030C-BC5A-4D48-9924-595403254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583800"/>
    <w:pPr>
      <w:keepNext/>
      <w:keepLines/>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583800"/>
    <w:rPr>
      <w:rFonts w:ascii="Times New Roman" w:eastAsia="仿宋" w:hAnsi="Times New Roman"/>
      <w:b/>
      <w:bCs/>
      <w:sz w:val="28"/>
      <w:szCs w:val="28"/>
    </w:rPr>
  </w:style>
  <w:style w:type="paragraph" w:styleId="a3">
    <w:name w:val="header"/>
    <w:basedOn w:val="a"/>
    <w:link w:val="a4"/>
    <w:uiPriority w:val="99"/>
    <w:unhideWhenUsed/>
    <w:rsid w:val="008616C7"/>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8616C7"/>
    <w:rPr>
      <w:rFonts w:ascii="Times New Roman" w:eastAsia="仿宋" w:hAnsi="Times New Roman"/>
      <w:sz w:val="18"/>
      <w:szCs w:val="18"/>
    </w:rPr>
  </w:style>
  <w:style w:type="paragraph" w:styleId="a5">
    <w:name w:val="footer"/>
    <w:basedOn w:val="a"/>
    <w:link w:val="a6"/>
    <w:uiPriority w:val="99"/>
    <w:unhideWhenUsed/>
    <w:rsid w:val="008616C7"/>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8616C7"/>
    <w:rPr>
      <w:rFonts w:ascii="Times New Roman" w:eastAsia="仿宋" w:hAnsi="Times New Roman"/>
      <w:sz w:val="18"/>
      <w:szCs w:val="18"/>
    </w:rPr>
  </w:style>
  <w:style w:type="paragraph" w:styleId="a7">
    <w:name w:val="List Paragraph"/>
    <w:basedOn w:val="a"/>
    <w:uiPriority w:val="34"/>
    <w:qFormat/>
    <w:rsid w:val="00E9585C"/>
    <w:pPr>
      <w:ind w:firstLineChars="200" w:firstLine="420"/>
    </w:pPr>
  </w:style>
  <w:style w:type="character" w:styleId="a8">
    <w:name w:val="Hyperlink"/>
    <w:basedOn w:val="a0"/>
    <w:uiPriority w:val="99"/>
    <w:semiHidden/>
    <w:unhideWhenUsed/>
    <w:rsid w:val="005F6F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q.aliyun.com/articles/637425?utm_content=m_1000015788"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549</Words>
  <Characters>3132</Characters>
  <Application>Microsoft Office Word</Application>
  <DocSecurity>0</DocSecurity>
  <Lines>26</Lines>
  <Paragraphs>7</Paragraphs>
  <ScaleCrop>false</ScaleCrop>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26</cp:revision>
  <dcterms:created xsi:type="dcterms:W3CDTF">2019-04-24T15:41:00Z</dcterms:created>
  <dcterms:modified xsi:type="dcterms:W3CDTF">2019-05-05T16:10:00Z</dcterms:modified>
</cp:coreProperties>
</file>