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r w:rsidR="0059162D" w:rsidRPr="002A2786">
        <w:rPr>
          <w:rFonts w:hint="eastAsia"/>
          <w:color w:val="FF0000"/>
        </w:rPr>
        <w:t>查询</w:t>
      </w:r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 xml:space="preserve">$conn = </w:t>
      </w:r>
      <w:proofErr w:type="spellStart"/>
      <w:r>
        <w:t>mysql_</w:t>
      </w:r>
      <w:proofErr w:type="gramStart"/>
      <w:r>
        <w:t>connection</w:t>
      </w:r>
      <w:proofErr w:type="spellEnd"/>
      <w:r>
        <w:t>(</w:t>
      </w:r>
      <w:proofErr w:type="gramEnd"/>
      <w:r>
        <w:t>$host, $username, $password)</w:t>
      </w:r>
    </w:p>
    <w:p w:rsidR="00AF585B" w:rsidRDefault="00AF585B" w:rsidP="00F64A01">
      <w:r>
        <w:tab/>
        <w:t xml:space="preserve">$query = “select * from users where user=’admin’ and </w:t>
      </w:r>
      <w:proofErr w:type="spellStart"/>
      <w:r>
        <w:t>passwd</w:t>
      </w:r>
      <w:proofErr w:type="spellEnd"/>
      <w:r>
        <w:t>=’”</w:t>
      </w:r>
    </w:p>
    <w:p w:rsidR="00AF585B" w:rsidRDefault="00AF585B" w:rsidP="00F64A01">
      <w:r>
        <w:tab/>
        <w:t>$query = $</w:t>
      </w:r>
      <w:proofErr w:type="spellStart"/>
      <w:r>
        <w:t>query</w:t>
      </w:r>
      <w:proofErr w:type="gramStart"/>
      <w:r>
        <w:t>.$</w:t>
      </w:r>
      <w:proofErr w:type="gramEnd"/>
      <w:r>
        <w:t>_GET</w:t>
      </w:r>
      <w:proofErr w:type="spellEnd"/>
      <w:r>
        <w:t>[“</w:t>
      </w:r>
      <w:proofErr w:type="spellStart"/>
      <w:r>
        <w:t>passwd</w:t>
      </w:r>
      <w:proofErr w:type="spellEnd"/>
      <w:r>
        <w:t>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 xml:space="preserve">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注入点分类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</w:p>
    <w:p w:rsidR="001876BE" w:rsidRDefault="001876BE" w:rsidP="001876BE">
      <w:pPr>
        <w:rPr>
          <w:rFonts w:hint="eastAsia"/>
        </w:rPr>
      </w:pPr>
    </w:p>
    <w:p w:rsidR="008861FE" w:rsidRPr="001876BE" w:rsidRDefault="00C92A7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注入攻击分类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</w:p>
    <w:p w:rsidR="001876BE" w:rsidRDefault="001876BE" w:rsidP="00C92A7E">
      <w:r>
        <w:rPr>
          <w:rFonts w:hint="eastAsia"/>
        </w:rPr>
        <w:t>条件响应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pPr>
        <w:rPr>
          <w:rFonts w:hint="eastAsia"/>
        </w:rPr>
      </w:pPr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</w:pPr>
      <w:r>
        <w:rPr>
          <w:rFonts w:hint="eastAsia"/>
        </w:rPr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</w:p>
    <w:p w:rsidR="001D132A" w:rsidRDefault="001D132A" w:rsidP="00967E6A">
      <w:r>
        <w:lastRenderedPageBreak/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bookmarkStart w:id="0" w:name="_GoBack"/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0C3B99" w:rsidRDefault="000C3B99" w:rsidP="000C3B99">
      <w:pPr>
        <w:pStyle w:val="2"/>
      </w:pPr>
      <w:r>
        <w:rPr>
          <w:rFonts w:hint="eastAsia"/>
        </w:rPr>
        <w:t>基于不同方法的条件语句的使用</w:t>
      </w:r>
    </w:p>
    <w:p w:rsidR="000C3B99" w:rsidRDefault="000C3B99" w:rsidP="000C3B99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0C3B99" w:rsidRPr="000C3B99" w:rsidRDefault="000C3B99" w:rsidP="000C3B99">
      <w:pPr>
        <w:pStyle w:val="2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注入的防御</w:t>
      </w:r>
      <w:bookmarkEnd w:id="0"/>
    </w:p>
    <w:sectPr w:rsidR="000C3B99" w:rsidRPr="000C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0C3B99"/>
    <w:rsid w:val="000C5643"/>
    <w:rsid w:val="001876BE"/>
    <w:rsid w:val="001D132A"/>
    <w:rsid w:val="00282F86"/>
    <w:rsid w:val="002A2786"/>
    <w:rsid w:val="002D0C29"/>
    <w:rsid w:val="00317C95"/>
    <w:rsid w:val="004550F4"/>
    <w:rsid w:val="00583800"/>
    <w:rsid w:val="0059162D"/>
    <w:rsid w:val="005E5499"/>
    <w:rsid w:val="00613CE9"/>
    <w:rsid w:val="007A0CB9"/>
    <w:rsid w:val="007B2DDB"/>
    <w:rsid w:val="007D4757"/>
    <w:rsid w:val="008861FE"/>
    <w:rsid w:val="008E3950"/>
    <w:rsid w:val="00967E6A"/>
    <w:rsid w:val="00A741DE"/>
    <w:rsid w:val="00AA1038"/>
    <w:rsid w:val="00AF585B"/>
    <w:rsid w:val="00BF05A6"/>
    <w:rsid w:val="00C12A9F"/>
    <w:rsid w:val="00C92A7E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2019-08-26T15:51:00Z</dcterms:created>
  <dcterms:modified xsi:type="dcterms:W3CDTF">2019-08-26T16:53:00Z</dcterms:modified>
</cp:coreProperties>
</file>