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rPr>
          <w:rFonts w:hint="eastAsia"/>
        </w:rPr>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lastRenderedPageBreak/>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bookmarkStart w:id="0" w:name="_GoBack"/>
      <w:bookmarkEnd w:id="0"/>
    </w:p>
    <w:p w:rsidR="00ED7538" w:rsidRDefault="00ED7538" w:rsidP="005245CD">
      <w:pPr>
        <w:rPr>
          <w:rFonts w:hint="eastAsia"/>
        </w:rPr>
      </w:pPr>
      <w:r>
        <w:tab/>
      </w:r>
      <w:r>
        <w:rPr>
          <w:rFonts w:hint="eastAsia"/>
        </w:rPr>
        <w:t>扫描命令行中的选项：</w:t>
      </w:r>
      <w:r w:rsidRPr="002F2A90">
        <w:rPr>
          <w:rFonts w:hint="eastAsia"/>
          <w:color w:val="FF0000"/>
        </w:rPr>
        <w:t>getopt</w:t>
      </w:r>
      <w:r w:rsidRPr="002F2A90">
        <w:rPr>
          <w:rFonts w:hint="eastAsia"/>
          <w:color w:val="FF0000"/>
        </w:rPr>
        <w:t>函数</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Pr="001F0BE4" w:rsidRDefault="00A9623A" w:rsidP="001F0BE4">
      <w:pPr>
        <w:rPr>
          <w:rFonts w:hint="eastAsia"/>
        </w:rPr>
      </w:pPr>
      <w:r>
        <w:tab/>
      </w:r>
      <w:r>
        <w:rPr>
          <w:rFonts w:hint="eastAsia"/>
        </w:rPr>
        <w:t>访问环境</w:t>
      </w:r>
    </w:p>
    <w:p w:rsidR="00A56668" w:rsidRDefault="00A56668" w:rsidP="00A56668">
      <w:pPr>
        <w:pStyle w:val="3"/>
      </w:pPr>
      <w:r>
        <w:rPr>
          <w:rFonts w:hint="eastAsia"/>
        </w:rPr>
        <w:lastRenderedPageBreak/>
        <w:t>终止进程</w:t>
      </w:r>
    </w:p>
    <w:p w:rsidR="00915205" w:rsidRDefault="00915205" w:rsidP="00915205">
      <w:pPr>
        <w:pStyle w:val="4"/>
      </w:pPr>
      <w:r>
        <w:rPr>
          <w:rFonts w:hint="eastAsia"/>
        </w:rPr>
        <w:t>正常终止</w:t>
      </w:r>
    </w:p>
    <w:p w:rsidR="00915205" w:rsidRPr="00915205" w:rsidRDefault="00915205" w:rsidP="00915205">
      <w:pPr>
        <w:pStyle w:val="4"/>
        <w:rPr>
          <w:rFonts w:hint="eastAsia"/>
        </w:rPr>
      </w:pPr>
      <w:r>
        <w:rPr>
          <w:rFonts w:hint="eastAsia"/>
        </w:rPr>
        <w:t>异常终止</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744261" w:rsidRDefault="00744261" w:rsidP="00744261">
      <w:pPr>
        <w:pStyle w:val="4"/>
      </w:pPr>
      <w:r>
        <w:rPr>
          <w:rFonts w:hint="eastAsia"/>
        </w:rPr>
        <w:t>进程地址空间</w:t>
      </w:r>
    </w:p>
    <w:p w:rsidR="00744261" w:rsidRPr="00744261" w:rsidRDefault="00744261" w:rsidP="00744261">
      <w:pPr>
        <w:pStyle w:val="4"/>
        <w:rPr>
          <w:rFonts w:hint="eastAsia"/>
        </w:rPr>
      </w:pPr>
      <w:r>
        <w:rPr>
          <w:rFonts w:hint="eastAsia"/>
        </w:rPr>
        <w:t>内存分配</w:t>
      </w:r>
      <w:r>
        <w:rPr>
          <w:rFonts w:hint="eastAsia"/>
        </w:rPr>
        <w:t>/</w:t>
      </w:r>
      <w:r>
        <w:rPr>
          <w:rFonts w:hint="eastAsia"/>
        </w:rPr>
        <w:t>释放</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rPr>
          <w:rFonts w:hint="eastAsia"/>
        </w:rPr>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rPr>
          <w:rFonts w:hint="eastAsia"/>
        </w:rPr>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rPr>
          <w:rFonts w:hint="eastAsia"/>
        </w:rPr>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rPr>
          <w:rFonts w:hint="eastAsia"/>
        </w:rPr>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w:t>
      </w:r>
      <w:r>
        <w:rPr>
          <w:rFonts w:hint="eastAsia"/>
        </w:rPr>
        <w:lastRenderedPageBreak/>
        <w:t>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w:t>
      </w:r>
      <w:r>
        <w:rPr>
          <w:rFonts w:hint="eastAsia"/>
        </w:rPr>
        <w:lastRenderedPageBreak/>
        <w:t>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w:t>
      </w:r>
      <w:r>
        <w:rPr>
          <w:rFonts w:hint="eastAsia"/>
        </w:rPr>
        <w:lastRenderedPageBreak/>
        <w:t>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lastRenderedPageBreak/>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C14" w:rsidRDefault="00BE6C14" w:rsidP="00365A9C">
      <w:pPr>
        <w:spacing w:line="240" w:lineRule="auto"/>
      </w:pPr>
      <w:r>
        <w:separator/>
      </w:r>
    </w:p>
  </w:endnote>
  <w:endnote w:type="continuationSeparator" w:id="0">
    <w:p w:rsidR="00BE6C14" w:rsidRDefault="00BE6C14"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C14" w:rsidRDefault="00BE6C14" w:rsidP="00365A9C">
      <w:pPr>
        <w:spacing w:line="240" w:lineRule="auto"/>
      </w:pPr>
      <w:r>
        <w:separator/>
      </w:r>
    </w:p>
  </w:footnote>
  <w:footnote w:type="continuationSeparator" w:id="0">
    <w:p w:rsidR="00BE6C14" w:rsidRDefault="00BE6C14"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1F0BE4"/>
    <w:rsid w:val="00282F86"/>
    <w:rsid w:val="002F2A90"/>
    <w:rsid w:val="00332277"/>
    <w:rsid w:val="0033571F"/>
    <w:rsid w:val="003542FC"/>
    <w:rsid w:val="00365A9C"/>
    <w:rsid w:val="004550F4"/>
    <w:rsid w:val="004B148B"/>
    <w:rsid w:val="005245CD"/>
    <w:rsid w:val="00583800"/>
    <w:rsid w:val="005B0C8C"/>
    <w:rsid w:val="005E5499"/>
    <w:rsid w:val="00613CE9"/>
    <w:rsid w:val="0067711E"/>
    <w:rsid w:val="00706C9A"/>
    <w:rsid w:val="00727F94"/>
    <w:rsid w:val="00744261"/>
    <w:rsid w:val="007454D5"/>
    <w:rsid w:val="00783C14"/>
    <w:rsid w:val="007A0CB9"/>
    <w:rsid w:val="00896F06"/>
    <w:rsid w:val="008C376D"/>
    <w:rsid w:val="008D3C84"/>
    <w:rsid w:val="008E3950"/>
    <w:rsid w:val="00915205"/>
    <w:rsid w:val="0097182E"/>
    <w:rsid w:val="00A5666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D1EC3"/>
    <w:rsid w:val="00D021D2"/>
    <w:rsid w:val="00D33CBB"/>
    <w:rsid w:val="00E20293"/>
    <w:rsid w:val="00E32717"/>
    <w:rsid w:val="00E5548A"/>
    <w:rsid w:val="00ED59C9"/>
    <w:rsid w:val="00ED7538"/>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34</cp:revision>
  <dcterms:created xsi:type="dcterms:W3CDTF">2019-05-24T12:41:00Z</dcterms:created>
  <dcterms:modified xsi:type="dcterms:W3CDTF">2019-08-31T15:57:00Z</dcterms:modified>
</cp:coreProperties>
</file>