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# Упутства за рад у NetBeans RCP клијенту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## Контекстни менији по прозорима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06565" cy="2987040"/>
            <wp:effectExtent l="0" t="0" r="0" b="0"/>
            <wp:wrapSquare wrapText="largest"/>
            <wp:docPr id="1" name="Слика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лика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56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контекстни мени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Функционалне области</w:t>
      </w:r>
    </w:p>
    <w:p>
      <w:pPr>
        <w:pStyle w:val="Normal"/>
        <w:bidi w:val="0"/>
        <w:jc w:val="both"/>
        <w:rPr/>
      </w:pPr>
      <w:r>
        <w:rPr/>
        <w:t>1. Отворите **Инвентар → Главни подаци → Локација → Функционалне области** да бисте уредили листу логичких целина у магацину.</w:t>
      </w:r>
    </w:p>
    <w:p>
      <w:pPr>
        <w:pStyle w:val="Normal"/>
        <w:bidi w:val="0"/>
        <w:jc w:val="both"/>
        <w:rPr/>
      </w:pPr>
      <w:r>
        <w:rPr/>
        <w:t>2. Контекстни мени нуди стандардне CRUD акције (креирај, измени, обриши), закључавање и освежавање, исто као и код осталих шифарника у клијенту.</w:t>
      </w:r>
    </w:p>
    <w:p>
      <w:pPr>
        <w:pStyle w:val="Normal"/>
        <w:bidi w:val="0"/>
        <w:jc w:val="both"/>
        <w:rPr/>
      </w:pPr>
      <w:r>
        <w:rPr/>
        <w:t>3. **Улога у систему:** функционална област је логичка група локација (пријем, складиштење, отпрема, пиковaње, допуна...) којој се додељују „usage“ заставице; стратегије и процеси користе те заставице да би знали које операције су дозвољене у области.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Зоне</w:t>
      </w:r>
    </w:p>
    <w:p>
      <w:pPr>
        <w:pStyle w:val="Normal"/>
        <w:bidi w:val="0"/>
        <w:jc w:val="both"/>
        <w:rPr/>
      </w:pPr>
      <w:r>
        <w:rPr/>
        <w:t>1. Отворите **Инвентар → Главни подаци → Локација → Зоне** да бисте уредили шифарник зона у магацину.</w:t>
      </w:r>
    </w:p>
    <w:p>
      <w:pPr>
        <w:pStyle w:val="Normal"/>
        <w:bidi w:val="0"/>
        <w:jc w:val="both"/>
        <w:rPr/>
      </w:pPr>
      <w:r>
        <w:rPr/>
        <w:t>2. Контекстни мени нуди стандардне CRUD акције: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**Креирај зону** – покреће чаробњака који креира нову зону преко CRUD сервиса (`BOCreateAction`).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**Измени зону** – отвара чаробњак за измену постојеће зоне (`BOEditAction`).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**Обриши зону** – након потврде позива `delete` над изабраном зоном (`BODeleteAction`).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**Закључај/откључај** – отвара чаробњака за постављање закључавања (`BOLockAction`).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**Освежи** – реучитава податке у табели (`RefreshBOBeanNodeAction`).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Кластери локација</w:t>
      </w:r>
    </w:p>
    <w:p>
      <w:pPr>
        <w:pStyle w:val="Normal"/>
        <w:bidi w:val="0"/>
        <w:jc w:val="both"/>
        <w:rPr/>
      </w:pPr>
      <w:r>
        <w:rPr/>
        <w:t>1. Преглед се налази у **Инвентар → Главни подаци → Локација → Кластери локација** и служи за груписање локација у логичке целине.</w:t>
      </w:r>
    </w:p>
    <w:p>
      <w:pPr>
        <w:pStyle w:val="Normal"/>
        <w:bidi w:val="0"/>
        <w:jc w:val="both"/>
        <w:rPr/>
      </w:pPr>
      <w:r>
        <w:rPr/>
        <w:t>2. Контекстни мени садржи исте CRUD и сервисне акције као и код зона (креирај, измени, обриши, закључај, освежи), па администратор може да одржава кластер и његове атрибуте без ручног мењања базе.</w:t>
      </w:r>
    </w:p>
    <w:p>
      <w:pPr>
        <w:pStyle w:val="Normal"/>
        <w:bidi w:val="0"/>
        <w:jc w:val="both"/>
        <w:rPr/>
      </w:pPr>
      <w:r>
        <w:rPr/>
        <w:t>3. **Улога у систему:** кластер је обавезан атрибут сваке складишне локације, па преко њега систем зна у којој функционалној групи се локација налази (нпр. зона за допуну, високи регал). Кластери се користе при аутоматском избору извора/одредишта – стратегија допуне претражује само оне изворне кластере који по редоследу долазе пре циљне радне области, чиме се избегава узимање робе из погрешног дела магацина.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Радне зоне</w:t>
      </w:r>
    </w:p>
    <w:p>
      <w:pPr>
        <w:pStyle w:val="Normal"/>
        <w:bidi w:val="0"/>
        <w:jc w:val="both"/>
        <w:rPr/>
      </w:pPr>
      <w:r>
        <w:rPr/>
        <w:t>1. Изаберите **Инвентар → Главни подаци → Локација → Радне зоне** за дефинисање посебних радних подручја (пикирање, допуна и сл.).</w:t>
      </w:r>
    </w:p>
    <w:p>
      <w:pPr>
        <w:pStyle w:val="Normal"/>
        <w:bidi w:val="0"/>
        <w:jc w:val="both"/>
        <w:rPr/>
      </w:pPr>
      <w:r>
        <w:rPr/>
        <w:t>2. Контекстни мени нуди стандардне CRUD акције и закључавање/освежавање, тако да се радне зоне могу брзо додати или ревидирати у складу са организацијом магацина.</w:t>
      </w:r>
    </w:p>
    <w:p>
      <w:pPr>
        <w:pStyle w:val="Normal"/>
        <w:bidi w:val="0"/>
        <w:jc w:val="both"/>
        <w:rPr/>
      </w:pPr>
      <w:r>
        <w:rPr/>
        <w:t>3. **Улога у систему:** радне зоне су логичка радна подручја (нпр. pick фронт, допуна, издавање) која окупљају више позиција и користе се за расподелу послова оператерима. Клијент за мобилно пиковaње омогућава да се налози филтрирају по радној зони, тако да корисник добија само налоге чије се позиције налазе у кластерима придруженим тој зони.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Позиције радне зоне</w:t>
      </w:r>
    </w:p>
    <w:p>
      <w:pPr>
        <w:pStyle w:val="Normal"/>
        <w:bidi w:val="0"/>
        <w:jc w:val="both"/>
        <w:rPr/>
      </w:pPr>
      <w:r>
        <w:rPr/>
        <w:t>1. Преглед **Инвентар → Главни подаци → Локација → Позиције радне зоне** приказује локације додељене радним зонама и омогућава подешавање приоритета или кластерских веза.</w:t>
      </w:r>
    </w:p>
    <w:p>
      <w:pPr>
        <w:pStyle w:val="Normal"/>
        <w:bidi w:val="0"/>
        <w:jc w:val="both"/>
        <w:rPr/>
      </w:pPr>
      <w:r>
        <w:rPr/>
        <w:t>2. Контекстни мени такође користи стандардне CRUD/lock/refresh акције; при изменама се у позадини ажурирају `LOSWorkingAreaPosition` записи са додатним пољима (радна зона, кластер).</w:t>
      </w:r>
    </w:p>
    <w:p>
      <w:pPr>
        <w:pStyle w:val="Normal"/>
        <w:bidi w:val="0"/>
        <w:jc w:val="both"/>
        <w:rPr/>
      </w:pPr>
      <w:r>
        <w:rPr/>
        <w:t>3. **Улога у систему:** свака позиција радне зоне је веза „радна зона ↔ кластер локација“ (забрањена су дуплирања исте комбинације), чиме се дефинише у којим кластерима оператери те зоне раде. Та мапа се користи при филтрирању налога за пиковaње – упит за мобилни клијент проверава да ли је кластер позиције повезан са изабраном радном зоном пре него што налог понуди кориснику.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Типови товарних јединица</w:t>
      </w:r>
    </w:p>
    <w:p>
      <w:pPr>
        <w:pStyle w:val="Normal"/>
        <w:bidi w:val="0"/>
        <w:jc w:val="both"/>
        <w:rPr/>
      </w:pPr>
      <w:r>
        <w:rPr/>
        <w:t>1. Отворите **Инвентар → Главни подаци → Локација → Типови товарних јединица** да бисте дефинисали палетне, контејнерске или друге типове јединичног оптерећења.</w:t>
      </w:r>
    </w:p>
    <w:p>
      <w:pPr>
        <w:pStyle w:val="Normal"/>
        <w:bidi w:val="0"/>
        <w:jc w:val="both"/>
        <w:rPr/>
      </w:pPr>
      <w:r>
        <w:rPr/>
        <w:t>2. Контекстни мени пружа исте CRUD и сервисне опције (креирај, измени, обриши, закључај, освежи), чиме се типови могу одржавати без изласка из клијента.</w:t>
      </w:r>
    </w:p>
    <w:p>
      <w:pPr>
        <w:pStyle w:val="Normal"/>
        <w:bidi w:val="0"/>
        <w:jc w:val="both"/>
        <w:rPr/>
      </w:pPr>
      <w:r>
        <w:rPr/>
        <w:t>3. **Улога у систему:** тип товарне јединице дефинише који процеси су дозвољени (пиковaње, отпрема, управљање празнима), а систем подешава подразумеване типове за пријем, пиковaње и виртуелне јединице; без исправног типа неће бити могуће креирати палету или доделити је локацији.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Типови складишних локација</w:t>
      </w:r>
    </w:p>
    <w:p>
      <w:pPr>
        <w:pStyle w:val="Normal"/>
        <w:bidi w:val="0"/>
        <w:jc w:val="both"/>
        <w:rPr/>
      </w:pPr>
      <w:r>
        <w:rPr/>
        <w:t>1. У **Инвентар → Главни подаци → Локација → Типови складишних локација** одређују се параметри (миксови клијената, дозвољени артикли, зона) за сваку класификацију локације.</w:t>
      </w:r>
    </w:p>
    <w:p>
      <w:pPr>
        <w:pStyle w:val="Normal"/>
        <w:bidi w:val="0"/>
        <w:jc w:val="both"/>
        <w:rPr/>
      </w:pPr>
      <w:r>
        <w:rPr/>
        <w:t>2. Контекстни мени омогућава креирање, измену, брисање, закључавање и освежавање типова, а промене се чувају преко `LOSStorageLocationTypeCRUDRemote` сервиса.</w:t>
      </w:r>
    </w:p>
    <w:p>
      <w:pPr>
        <w:pStyle w:val="Normal"/>
        <w:bidi w:val="0"/>
        <w:jc w:val="both"/>
        <w:rPr/>
      </w:pPr>
      <w:r>
        <w:rPr/>
        <w:t>3. **Улога у систему:** тип одређује димензије, носивост и дозволе руковања за сваку локацију; стратегије резервације и проверe капацитета користе овај податак да спрече смештај неадекватних товарних јединица.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Капацитети</w:t>
      </w:r>
    </w:p>
    <w:p>
      <w:pPr>
        <w:pStyle w:val="Normal"/>
        <w:bidi w:val="0"/>
        <w:jc w:val="both"/>
        <w:rPr/>
      </w:pPr>
      <w:r>
        <w:rPr/>
        <w:t>1. Прозор **Инвентар → Главни подаци → Локација → Капацитети** управља ограничењима типа `TypeCapacityConstraint` (нпр. максимални број палета или тежина по локацији).</w:t>
      </w:r>
    </w:p>
    <w:p>
      <w:pPr>
        <w:pStyle w:val="Normal"/>
        <w:bidi w:val="0"/>
        <w:jc w:val="both"/>
        <w:rPr/>
      </w:pPr>
      <w:r>
        <w:rPr/>
        <w:t>2. Контекстни мени омогућава стандардне CRUD операције, закључавање и освежавање, а сам објекат допушта избор врсте ограничења преко падајућих листа у детаљном панелу.</w:t>
      </w:r>
    </w:p>
    <w:p>
      <w:pPr>
        <w:pStyle w:val="Normal"/>
        <w:bidi w:val="0"/>
        <w:jc w:val="both"/>
        <w:rPr/>
      </w:pPr>
      <w:r>
        <w:rPr/>
        <w:t>3. **Улога у систему:** капацитет дефинише колико процената локације смее да заузме одређени тип товарне јединице; резервер локација примењује ове вредности при свакој алокацији и блокира премештај ако ограничење не постоји или је прекорачено.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Локације</w:t>
      </w:r>
    </w:p>
    <w:p>
      <w:pPr>
        <w:pStyle w:val="Normal"/>
        <w:bidi w:val="0"/>
        <w:jc w:val="both"/>
        <w:rPr/>
      </w:pPr>
      <w:r>
        <w:rPr/>
        <w:t>1. **Инвентар → Главни подаци → Локација → Локације** приказује све складишне позиције, укључујући зону, кластер, тип и стање закључавања.</w:t>
      </w:r>
    </w:p>
    <w:p>
      <w:pPr>
        <w:pStyle w:val="Normal"/>
        <w:bidi w:val="0"/>
        <w:jc w:val="both"/>
        <w:rPr/>
      </w:pPr>
      <w:r>
        <w:rPr/>
        <w:t>2. Контекстни мени садржи: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**Стандардне CRUD/lock/refresh акције** за одржавање основних података.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**Освободи локацију** – позива `ManageLocationFacade.releaseReservations` и уклања резервације са изабраних позиција (`BOStorageLocationReleaseAction`).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**Распореди позиције у регалу** – покреће чаробњака који поставља `orderIndex` вредности у истом регалу (`BORackLocationOrderAction`).</w:t>
      </w:r>
    </w:p>
    <w:p>
      <w:pPr>
        <w:pStyle w:val="Normal"/>
        <w:bidi w:val="0"/>
        <w:jc w:val="both"/>
        <w:rPr/>
      </w:pPr>
      <w:r>
        <w:rPr/>
        <w:t>3. **Улога у систему:** свака локација носи тип, функционалну област, кластер и координате, као и редослед за пиковaње; те вредности користе стратегије пуњења, пиковaња и резервисања приликом доделе и контроле залиха.</w:t>
      </w:r>
    </w:p>
    <w:p>
      <w:pPr>
        <w:pStyle w:val="Normal"/>
        <w:bidi w:val="0"/>
        <w:jc w:val="both"/>
        <w:rPr/>
      </w:pPr>
      <w:r>
        <w:rPr/>
        <w:t>4. **Где се подешава `orderIndex`:** у табели и детаљном панелу постоји колона/поље „Индекс наруџбине“ (активно у групи `main`) које можете попунити ручно преко акције *Измени* или масовно преко чаробњака „Распореди позиције у регалу“; опис се налази у конфигурационој датотеци `StorageLocationDescriptor.xml`, где је поље експлицитно приказано и није скривено.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Додељене фиксне локације</w:t>
      </w:r>
    </w:p>
    <w:p>
      <w:pPr>
        <w:pStyle w:val="Normal"/>
        <w:bidi w:val="0"/>
        <w:jc w:val="both"/>
        <w:rPr/>
      </w:pPr>
      <w:r>
        <w:rPr/>
        <w:t>1. Изаберите **Инвентар → Главни подаци → Локација → Додељене фиксне локације** да бисте управљали сталним везама артикал–локација (pick face, резервације).</w:t>
      </w:r>
    </w:p>
    <w:p>
      <w:pPr>
        <w:pStyle w:val="Normal"/>
        <w:bidi w:val="0"/>
        <w:jc w:val="both"/>
        <w:rPr/>
      </w:pPr>
      <w:r>
        <w:rPr/>
        <w:t>2. Контекстни мени поново нуди стандардне CRUD/lock/refresh акције, што омогућава брзо додавање или уклањање фиксних додела без директног уређивања базе.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3. **Улога у систему:** фиксна додела резервише конкретну локацију за артикал и дефинише минимум/максимум залихе и дозвољену количину за један pick; систем при сваком трансферу проверава да ли палета носи прави артикал и да ли треба покренути допуну када количина падне испод минимума.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Најаве</w:t>
      </w:r>
    </w:p>
    <w:p>
      <w:pPr>
        <w:pStyle w:val="Normal"/>
        <w:bidi w:val="0"/>
        <w:jc w:val="both"/>
        <w:rPr/>
      </w:pPr>
      <w:r>
        <w:rPr/>
        <w:t>1. Отворите **Инвентар → Пријем → Најаве** да бисте приказали списак најављених испорука.</w:t>
      </w:r>
    </w:p>
    <w:p>
      <w:pPr>
        <w:pStyle w:val="Normal"/>
        <w:bidi w:val="0"/>
        <w:jc w:val="both"/>
        <w:rPr/>
      </w:pPr>
      <w:r>
        <w:rPr/>
        <w:t>2. Контекстни мени (десни клик) садржи опције: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**Заврши најаву** – позива `AdviceFacade.finishAdvise` и поставља све линије најаве у завршено стање након потврде дијалога.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**Уклони најаву** – након потврде брише изабране најаве преко `AdviceFacade.removeAdvise`, чиме се таблице ослобађају од непотребних уноса.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Пријеми робе</w:t>
      </w:r>
    </w:p>
    <w:p>
      <w:pPr>
        <w:pStyle w:val="Normal"/>
        <w:bidi w:val="0"/>
        <w:jc w:val="both"/>
        <w:rPr/>
      </w:pPr>
      <w:r>
        <w:rPr/>
        <w:t>1. У **Инвентар → Пријем → Пријеми робе** добијате креиране пријеме.</w:t>
      </w:r>
    </w:p>
    <w:p>
      <w:pPr>
        <w:pStyle w:val="Normal"/>
        <w:bidi w:val="0"/>
        <w:jc w:val="both"/>
        <w:rPr/>
      </w:pPr>
      <w:r>
        <w:rPr/>
        <w:t>2. Контекстни мени садржи ставку **Заврши пријем**, која преко `LOSGoodsReceiptFacade.finishGoodsReceipt` затвара пријем и књижи количине као доступне залихе; пре извршења приказује се дијалог за потврду.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Позиције пријема робе</w:t>
      </w:r>
    </w:p>
    <w:p>
      <w:pPr>
        <w:pStyle w:val="Normal"/>
        <w:bidi w:val="0"/>
        <w:jc w:val="both"/>
        <w:rPr/>
      </w:pPr>
      <w:r>
        <w:rPr/>
        <w:t>- Пошто у `layer.xml` није дефинисана посебна `MasterActions` секција за `LOSGoodsReceiptPositions`, у контекстном менију се налази само глобална опција **Освежи** из заједничког слоја, а детаљи се мењају двоструким кликом и изменом атрибута на десном панелу.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Наруџбине</w:t>
      </w:r>
    </w:p>
    <w:p>
      <w:pPr>
        <w:pStyle w:val="Normal"/>
        <w:bidi w:val="0"/>
        <w:jc w:val="both"/>
        <w:rPr/>
      </w:pPr>
      <w:r>
        <w:rPr/>
        <w:t>1. Отворите **Инвентар → Отпрема → Наруџбине**.</w:t>
      </w:r>
    </w:p>
    <w:p>
      <w:pPr>
        <w:pStyle w:val="Normal"/>
        <w:bidi w:val="0"/>
        <w:jc w:val="both"/>
        <w:rPr/>
      </w:pPr>
      <w:r>
        <w:rPr/>
        <w:t>2. Контекстни мени нуди: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**Покрени наруџбину** – стартује план пиковaња кроз чаробњак `CustomerOrderStartWizard` и позива `LOSPickingFacade.createOrders` (са параметром за пуштање) за изабране наруџбине у стању испод `PICKED`.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**Означи као пикирано** – намењено наруџбинама у стању `PENDING`; позива `LOSOrderFacade.processOrderPickedFinish` и пребацује их у следећу фазу без додатног пиковaња.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**Заврши наруџбину** – извршава `LOSOrderFacade.finishOrder` и затвара налог када су све линије обрађене.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**Уклони наруџбину** – доступно само за наруџбине које нису у активном процесу; позива `LOSOrderFacade.removeOrder` после потврде.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**Штампај докуменат** – отвара дијалог за штампу и омогућава креирање папирне пратеће документације за наруџбине у стању најмање `PICKED`.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Позиције наруџбине</w:t>
      </w:r>
    </w:p>
    <w:p>
      <w:pPr>
        <w:pStyle w:val="Normal"/>
        <w:bidi w:val="0"/>
        <w:jc w:val="both"/>
        <w:rPr/>
      </w:pPr>
      <w:r>
        <w:rPr/>
        <w:t>- Као и код позиција пријема, контекстни мени садржи глобални **Освежи**; измене количина и робе врше се у детаљном панелу или унутар чаробњака за уређивање наруџбине.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Налози за пиковaње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#### Контекстни мени</w:t>
      </w:r>
    </w:p>
    <w:p>
      <w:pPr>
        <w:pStyle w:val="Normal"/>
        <w:bidi w:val="0"/>
        <w:jc w:val="both"/>
        <w:rPr/>
      </w:pPr>
      <w:r>
        <w:rPr/>
        <w:t>1. Изаберите **Инвентар → Отпрема → Налози за пиковaње**.</w:t>
      </w:r>
    </w:p>
    <w:p>
      <w:pPr>
        <w:pStyle w:val="Normal"/>
        <w:bidi w:val="0"/>
        <w:jc w:val="both"/>
        <w:rPr/>
      </w:pPr>
      <w:r>
        <w:rPr/>
        <w:t>2. Опције на десни клик су: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**Измени налог** – отвара `PickingOrderEditDialog` и дозвољава промену линија док налог није покренут (`state &lt; STARTED`).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**Пусти/Заустави** – у зависности од стања позива `LOSPickingFacade.releaseOrder` или `haltOrder` и мења доступност налога за терминале.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**Заврши** – извршава `LOSPickingFacade.finishOrder`, затвара налог и обавља чишћење резервисаних количина у складу са бизнис правилима.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**Уклони** – брише већ затворене налоге и повезане редове преко `LOSPickingFacade.removeOrder` (доступно тек након `FINISHED/CANCELED`).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**Штампај листу пакета** – отвара `UnitLoadPrintDialog` за штампу листа пакета/етикета за изабране налоге.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#### Сторно налога за пиковaње</w:t>
      </w:r>
    </w:p>
    <w:p>
      <w:pPr>
        <w:pStyle w:val="Normal"/>
        <w:bidi w:val="0"/>
        <w:jc w:val="both"/>
        <w:rPr/>
      </w:pPr>
      <w:r>
        <w:rPr/>
        <w:t>1. **Зауставите активни налог (ако је резервисан):** опција „Пусти/Заустави“ позива `haltOrder` када је налог већ резервисан/процесуиран, чиме га враћа у стање пре издавања и ослобађа оператера.</w:t>
      </w:r>
    </w:p>
    <w:p>
      <w:pPr>
        <w:pStyle w:val="Normal"/>
        <w:bidi w:val="0"/>
        <w:jc w:val="both"/>
        <w:rPr/>
      </w:pPr>
      <w:r>
        <w:rPr/>
        <w:t>2. **Означите налог као завршен (сторно):** „Заврши“ позива `finishOrder`, што зауставља непокренуте или делимично обрађене ставке, активира `cancelPick` за њих и ставља налог у `CANCELED` ако није било потврђених pick-ова, односно `FINISHED` ако постоје већ завршене линије.</w:t>
      </w:r>
    </w:p>
    <w:p>
      <w:pPr>
        <w:pStyle w:val="Normal"/>
        <w:bidi w:val="0"/>
        <w:jc w:val="both"/>
        <w:rPr/>
      </w:pPr>
      <w:r>
        <w:rPr/>
        <w:t>3. **Очистите редове и јединице:** током `finishOrder` логика позива `cancelPick`, што уклања резервисање залиха и враћа ставке у базен отворених налога.</w:t>
      </w:r>
    </w:p>
    <w:p>
      <w:pPr>
        <w:pStyle w:val="Normal"/>
        <w:bidi w:val="0"/>
        <w:jc w:val="both"/>
        <w:rPr/>
      </w:pPr>
      <w:r>
        <w:rPr/>
        <w:t>4. **Опционо уклоните налог:** након `FINISHED/CANCELED` стања изаберите „Уклони“ да би `removeOrder` обрисао pick линије и пратеће пакете.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#### Савети за контролу линија</w:t>
      </w:r>
    </w:p>
    <w:p>
      <w:pPr>
        <w:pStyle w:val="Normal"/>
        <w:bidi w:val="0"/>
        <w:jc w:val="both"/>
        <w:rPr/>
      </w:pPr>
      <w:r>
        <w:rPr/>
        <w:t>- Ако је само део линија обрађен, „Пусти/Заустави“ → `resetOrder` враћа незавршене линије у стање `PROCESSABLE` и, по потреби, генерише нов налог за остатак.</w:t>
      </w:r>
    </w:p>
    <w:p>
      <w:pPr>
        <w:pStyle w:val="Normal"/>
        <w:bidi w:val="0"/>
        <w:jc w:val="both"/>
        <w:rPr/>
      </w:pPr>
      <w:r>
        <w:rPr/>
        <w:t>- `finishOrder` аутоматски премешта отворене пакете на чистилиште како би се радне позиције испразниле.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#### Када „Пусти/Заустави“ јави да је налог већ у току</w:t>
      </w:r>
    </w:p>
    <w:p>
      <w:pPr>
        <w:pStyle w:val="Normal"/>
        <w:bidi w:val="0"/>
        <w:jc w:val="both"/>
        <w:rPr/>
      </w:pPr>
      <w:r>
        <w:rPr/>
        <w:t>1. **Разлог поруке:** `haltOrder` одбија налог чим је бар једна линија у стању `STARTED` или вишем, па систем враћа *„Order is already in progress ⇒ Cannot halt.“*.</w:t>
      </w:r>
    </w:p>
    <w:p>
      <w:pPr>
        <w:pStyle w:val="Normal"/>
        <w:bidi w:val="0"/>
        <w:jc w:val="both"/>
        <w:rPr/>
      </w:pPr>
      <w:r>
        <w:rPr/>
        <w:t>2. **Завршавање преко „Заврши“:** истим менијем покрените `finishOrder` како би непокренуте линије биле враћене, а већ потврђене остале евидентиране.</w:t>
      </w:r>
    </w:p>
    <w:p>
      <w:pPr>
        <w:pStyle w:val="Normal"/>
        <w:bidi w:val="0"/>
        <w:jc w:val="both"/>
        <w:rPr/>
      </w:pPr>
      <w:r>
        <w:rPr/>
        <w:t>3. **Ручно потврђене линије неће бити отказане:** `cancelPick` не мења линије у стању `PICKED`; њих треба кориговати кроз процес отпреме или поврат робе.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#### Поврат отпремних линија након делимичног пика</w:t>
      </w:r>
    </w:p>
    <w:p>
      <w:pPr>
        <w:pStyle w:val="Normal"/>
        <w:bidi w:val="0"/>
        <w:jc w:val="both"/>
        <w:rPr/>
      </w:pPr>
      <w:r>
        <w:rPr/>
        <w:t>- Ако је током пиковaња креиран захтев за отпрему, отворите **Отпрема → Позиције захтева за отпрему** и изаберите *Откажи* да би `LOSGoodsOutFacade.cancelLine` вратио робу са `PICKED` у `ON_STOCK` и поништио празне налоге за отпрему.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Позиције пиковaња</w:t>
      </w:r>
    </w:p>
    <w:p>
      <w:pPr>
        <w:pStyle w:val="Normal"/>
        <w:bidi w:val="0"/>
        <w:jc w:val="both"/>
        <w:rPr/>
      </w:pPr>
      <w:r>
        <w:rPr/>
        <w:t>- Нема специјализованих акција у контекстном менију; доступан је глобални **Освежи**, док се статуси линија прате и мењају преко налога за пиковaње или мобилне апликације.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Јединице за пиковaње</w:t>
      </w:r>
    </w:p>
    <w:p>
      <w:pPr>
        <w:pStyle w:val="Normal"/>
        <w:bidi w:val="0"/>
        <w:jc w:val="both"/>
        <w:rPr/>
      </w:pPr>
      <w:r>
        <w:rPr/>
        <w:t>1. Преглед се налази у **Инвентар → Отпрема → Јединице за пиковaње**.</w:t>
      </w:r>
    </w:p>
    <w:p>
      <w:pPr>
        <w:pStyle w:val="Normal"/>
        <w:bidi w:val="0"/>
        <w:jc w:val="both"/>
        <w:rPr/>
      </w:pPr>
      <w:r>
        <w:rPr/>
        <w:t>2. Контекстни мени садржи: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**Заврши јединицу** – позива `LOSPickingFacade.finishPickingUnitLoad` и затвара пакет који није финализован.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**Отпреми јединицу** – иницира `LOSGoodsOutFacade.createGoodsOutOrder` за изабране палете када су у стању `PICKED`.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**Штампај етикету** – покреће `UnitLoadPrintDialog` за избор и штампу налепница јединица, доступно за пакете у стању најмање `PICKED`.</w:t>
      </w:r>
    </w:p>
    <w:p>
      <w:pPr>
        <w:pStyle w:val="Normal"/>
        <w:bidi w:val="0"/>
        <w:jc w:val="both"/>
        <w:rPr/>
      </w:pPr>
      <w:r>
        <w:rPr/>
        <w:t>3. **Шта представљају:** јединица за пиковaње је пакет (`Packet`) који обједињује све изабране ставке за једну отпрему; сервис `LOSPickingFacade` и `LOSOrderBusiness` воде стање пакета (нпр. `PICKED`, `FINISHED`) и дестинацију локације, а мобилни клијент потврђује комисиониране палете преко `confirmPickingUnitLoad`.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Захтеви за отпрему робе</w:t>
      </w:r>
    </w:p>
    <w:p>
      <w:pPr>
        <w:pStyle w:val="Normal"/>
        <w:bidi w:val="0"/>
        <w:jc w:val="both"/>
        <w:rPr/>
      </w:pPr>
      <w:r>
        <w:rPr/>
        <w:t>1. Отворите **Инвентар → Отпрема → Захтеви за отпрему**.</w:t>
      </w:r>
    </w:p>
    <w:p>
      <w:pPr>
        <w:pStyle w:val="Normal"/>
        <w:bidi w:val="0"/>
        <w:jc w:val="both"/>
        <w:rPr/>
      </w:pPr>
      <w:r>
        <w:rPr/>
        <w:t>2. Контекстни мени омогућава: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**Потврди захтев** – мења стање на `CONFIRMED` позивом `LOSGoodsOutFacade.confirmOrder` за налоге који нису завршени.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**Заврши отпрему** – позива `LOSGoodsOutFacade.finishOrder` и књижи отпрему као финализовану.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**Уклони захтев** – брише налог након што је финализован како би се листа очистила.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**Штампај листу пакета** – исти `PacketListPrintAction` као код налога за пиковaње за штампу етикета или докумената.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Позиције захтева за отпрему робе</w:t>
      </w:r>
    </w:p>
    <w:p>
      <w:pPr>
        <w:pStyle w:val="Normal"/>
        <w:bidi w:val="0"/>
        <w:jc w:val="both"/>
        <w:rPr/>
      </w:pPr>
      <w:r>
        <w:rPr/>
        <w:t>- Доступна је опција **Откажи позиције**, која преко `LOSGoodsOutFacade.cancelLine` враћа резервисану робу и поништава редове у отпреми након потврде.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## Подешавање стратегија за пиковaње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Стратегија наруџбина (OrderStrategy)</w:t>
      </w:r>
    </w:p>
    <w:p>
      <w:pPr>
        <w:pStyle w:val="Normal"/>
        <w:bidi w:val="0"/>
        <w:jc w:val="both"/>
        <w:rPr/>
      </w:pPr>
      <w:r>
        <w:rPr/>
        <w:t>1. Отворите **Инвентар → Наруџбине → Стратегија наруџбина**.</w:t>
      </w:r>
    </w:p>
    <w:p>
      <w:pPr>
        <w:pStyle w:val="Normal"/>
        <w:bidi w:val="0"/>
        <w:jc w:val="both"/>
        <w:rPr/>
      </w:pPr>
      <w:r>
        <w:rPr/>
        <w:t>2. Десни клик → *Измени* да бисте уредили `OrderStrategy` ентитет и активирали опције као што су `PreferComplete`, `CompleteHandling` и раздвајање типова налога.</w:t>
      </w:r>
    </w:p>
    <w:p>
      <w:pPr>
        <w:pStyle w:val="Normal"/>
        <w:bidi w:val="0"/>
        <w:jc w:val="both"/>
        <w:rPr/>
      </w:pPr>
      <w:r>
        <w:rPr/>
        <w:t>3. За приоритет већих/тежих јединица поставите `PreferComplete=true` и изаберите режим `AMOUNT_FIRST_PLUS` или `AMOUNT_SMALLEST_PLUS` како би систем тражио целе палете пре делимичних.</w:t>
      </w:r>
    </w:p>
    <w:p>
      <w:pPr>
        <w:pStyle w:val="Normal"/>
        <w:bidi w:val="0"/>
        <w:jc w:val="both"/>
        <w:rPr/>
      </w:pPr>
      <w:r>
        <w:rPr/>
        <w:t>4. Ако желите раздвајање типова пика, укључите `CreateTypeOrders` и поставите `manualCreationIndex` ради приоритета ручних налога.</w:t>
      </w:r>
    </w:p>
    <w:p>
      <w:pPr>
        <w:pStyle w:val="Normal"/>
        <w:bidi w:val="0"/>
        <w:jc w:val="both"/>
        <w:rPr/>
      </w:pPr>
      <w:r>
        <w:rPr/>
        <w:t>5. **Комплетно руковање залихама** (`CompleteHandling`) дефинише колико далеко ће систем ићи у тражењу целих јединица робе пре него што дозволи делимично пиковaње: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`NONE` – нема ограничења; након FEFO и осталих провера могуће је отворити палету и узети делимичну количину.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`AMOUNT_FIRST_MATCH` – бира прву целу јединицу са тачно траженом количином и не дозвољава делимично пражњење; ако је нема, позиција остаје непокривена.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`AMOUNT_FIRST_PLUS` – проналази прву целу јединицу која има бар тражену количину; вишак остаје на јединици која се не отвара.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`AMOUNT_MATCH` – комбинује више целих јединица да би сабрале тачно потребну количину; без одговарајуће комбинације налог се не креира.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`AMOUNT_SMALLEST_DIFF` – тражи комбинацију целих јединица са најмањим апсолутним одступањем; дозвољава мањак који ће изазвати допунски pick или мали вишак.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`AMOUNT_SMALLEST_PLUS` – омогућава само позитиван вишак (без мањка) и бира комбинацију са најмањим могућим плусом; корисно ако желите да избегнете нове pick налоге.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Ако ниједна цела јединица не испуни правило, систем не генерише налог и оставља позицију у стању `MISSING`, тако да оператер може да промени стратегију или нареди допуну.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Стратегија складиштења (StorageStrategy)</w:t>
      </w:r>
    </w:p>
    <w:p>
      <w:pPr>
        <w:pStyle w:val="Normal"/>
        <w:bidi w:val="0"/>
        <w:jc w:val="both"/>
        <w:rPr/>
      </w:pPr>
      <w:r>
        <w:rPr/>
        <w:t>1. Изаберите **Инвентар → Главни подаци → Стратегије → Стратегија складиштења** и уредите поља `mixItem`, `mixClient`, `sorts` и `nearPickingLocation` да бисте дефинисали правила пуњења локација.</w:t>
      </w:r>
    </w:p>
    <w:p>
      <w:pPr>
        <w:pStyle w:val="Normal"/>
        <w:bidi w:val="0"/>
        <w:jc w:val="both"/>
        <w:rPr/>
      </w:pPr>
      <w:r>
        <w:rPr/>
        <w:t>2. Поље **Сортирање по** аутоматски пуни `sorts` (нпр. „Зона, X, Y“) и одређује руту кретања кроз магацин.</w:t>
      </w:r>
    </w:p>
    <w:p>
      <w:pPr>
        <w:pStyle w:val="Normal"/>
        <w:bidi w:val="0"/>
        <w:jc w:val="both"/>
        <w:rPr/>
      </w:pPr>
      <w:r>
        <w:rPr/>
        <w:t>3. За линеарно кретање од прве ка последњој локацији користите `orderByMode = Зона, X, Y` и попуните `orderIndex` растућим вредностима на свакој локацији.</w:t>
      </w:r>
    </w:p>
    <w:p>
      <w:pPr>
        <w:pStyle w:val="Normal"/>
        <w:bidi w:val="0"/>
        <w:jc w:val="both"/>
        <w:rPr/>
      </w:pPr>
      <w:r>
        <w:rPr/>
        <w:t>4. За приоритет тежих или капацитетно погодних локација укључите сортирање по `CAPACITY`/`ALLOCATION` у листи `sorts` и користите зоне посвећене целим палетама (`mixItem=false`).</w:t>
      </w:r>
    </w:p>
    <w:p>
      <w:pPr>
        <w:pStyle w:val="Normal"/>
        <w:bidi w:val="0"/>
        <w:jc w:val="both"/>
        <w:rPr/>
      </w:pPr>
      <w:r>
        <w:rPr/>
        <w:t>5. Комбинујте OrderStrategy и StorageStrategy да бисте прво ограничили зоне/клијента, а затим подесили одредишта и приоритете за појединачне типове налога.</w:t>
      </w:r>
    </w:p>
    <w:p>
      <w:pPr>
        <w:pStyle w:val="Normal"/>
        <w:bidi w:val="0"/>
        <w:jc w:val="both"/>
        <w:rPr/>
      </w:pPr>
      <w:r>
        <w:rPr/>
        <w:t>6. **Опције „Сортирај по“** (`sorts`) одређују редослед у `ORDER BY` клаузули приликом избора складишних локација. Критеријуми се примењују редом како су наведени: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**CLIENT** – групише резултате по клијенту и прво нуди локације клијената наведених у стратегији.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**STORAGEAREA** – користи `orderIndex` функционалне области (`StorageArea`) када је укључено праћење по области, па можете дефинисати приоритет зона при пуњењу.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**ZONE** – примењује редослед зона који је администратор изабрао и омогућава да се крећете зона по зона.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**CAPACITY** – сортира по редоследу капацитетских правила (`allocationRule.orderIndex`), па се прво попуњавају локације са највишим дозвољеним оптерећењем.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**ALLOCATION** – даје предност локацијама са већим процентом попуњености (`location.allocation desc`) како би регал био равномерно попуњен.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**POSITION_X** – сортира по координати `XPos` (ред/проход), корисно за руту кроз пролазе.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**POSITION_Y** – наставља редослед по висини или колони (`YPos`), што је корисно за стелажне системе.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**NAME** – сортира по називу локације и често се аутоматски додаје на крају ако није ручно изабран.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- **ORDERINDEX** – користи ручно попуњено поље „Индекс наруџбине“ на локацији и омогућава да тачно дефинишете ток кретања унутар зоне.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Практични сценарији</w:t>
      </w:r>
    </w:p>
    <w:p>
      <w:pPr>
        <w:pStyle w:val="Normal"/>
        <w:bidi w:val="0"/>
        <w:jc w:val="both"/>
        <w:rPr/>
      </w:pPr>
      <w:r>
        <w:rPr/>
        <w:t>- **Рута од поља 1 ка 10:** `orderByMode = Зона, X, Y` + `orderIndex` растући по физичком распореду обезбеђује да магационер пролази једним смером; вредности `orderIndex` можете попунити ручно у пољу „Индекс наруџбине“ или помоћу чаробњака „Распореди позиције у регалу“ који аутоматски поставља редослед за све позиције у изабраном регалу.</w:t>
      </w:r>
    </w:p>
    <w:p>
      <w:pPr>
        <w:pStyle w:val="Normal"/>
        <w:bidi w:val="0"/>
        <w:jc w:val="both"/>
        <w:rPr/>
      </w:pPr>
      <w:r>
        <w:rPr/>
        <w:t>- **Прво теже/целе јединице:** `PreferComplete=true` и `AMOUNT_FIRST_PLUS`, док StorageStrategy држи зоне без мешања артикала (`mixItem=false`).</w:t>
      </w:r>
    </w:p>
    <w:p>
      <w:pPr>
        <w:pStyle w:val="Normal"/>
        <w:bidi w:val="0"/>
        <w:jc w:val="both"/>
        <w:rPr/>
      </w:pPr>
      <w:r>
        <w:rPr/>
        <w:t>- **Поновно укључење непокривених линија:** користите „Пусти/Заустави“ → `resetOrder` како би систем креирао нов налог за остатке без ручних измена статуса.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### Честа питања о редоследу</w:t>
      </w:r>
    </w:p>
    <w:p>
      <w:pPr>
        <w:pStyle w:val="Normal"/>
        <w:bidi w:val="0"/>
        <w:jc w:val="both"/>
        <w:rPr/>
      </w:pPr>
      <w:r>
        <w:rPr/>
        <w:t>- **Да ли `orderIndex` важи само унутар једне зоне?** Не – вредност је глобална, али ако у `sorts` укључите `ZONE`, систем најпре сортира зоне, па тек потом `orderIndex` унутар зоне.</w:t>
      </w:r>
    </w:p>
    <w:p>
      <w:pPr>
        <w:pStyle w:val="Normal"/>
        <w:bidi w:val="0"/>
        <w:jc w:val="both"/>
        <w:rPr/>
      </w:pPr>
      <w:r>
        <w:rPr/>
        <w:t>- **Шта ако две зоне имају исти индекс?** Ако је `ZONE` у `sorts`, редослед зона одређује се дефинисаним низом, а унутар зоне се примењује `orderIndex`; без зоне препоручује се да индекси буду јединствени или да додате `POSITION_X/POSITION_Y`.</w:t>
      </w:r>
    </w:p>
    <w:p>
      <w:pPr>
        <w:pStyle w:val="Normal"/>
        <w:bidi w:val="0"/>
        <w:jc w:val="both"/>
        <w:rPr/>
      </w:pPr>
      <w:r>
        <w:rPr/>
        <w:t>- **Да ли рок трајања има предност над индексом?** Да – пре избора локација врши се FEFO сортирање по `stock.strategyDate`, које користи рок трајања ако постоји, па се `orderIndex` примењује тек након тога.</w:t>
      </w:r>
    </w:p>
    <w:sectPr>
      <w:type w:val="nextPage"/>
      <w:pgSz w:w="11906" w:h="16838"/>
      <w:pgMar w:left="510" w:right="677" w:gutter="0" w:header="0" w:top="795" w:footer="0" w:bottom="67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sr-R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sr-RS" w:eastAsia="zh-CN" w:bidi="hi-IN"/>
    </w:rPr>
  </w:style>
  <w:style w:type="paragraph" w:styleId="Style14">
    <w:name w:val="Насловљавањ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пис"/>
    <w:basedOn w:val="Normal"/>
    <w:qFormat/>
    <w:pPr>
      <w:suppressLineNumbers/>
    </w:pPr>
    <w:rPr>
      <w:rFonts w:cs="Noto Sans Devanagari"/>
    </w:rPr>
  </w:style>
  <w:style w:type="paragraph" w:styleId="Style16">
    <w:name w:val="Садржај табеле"/>
    <w:basedOn w:val="Normal"/>
    <w:qFormat/>
    <w:pPr>
      <w:widowControl w:val="false"/>
      <w:suppressLineNumbers/>
    </w:pPr>
    <w:rPr/>
  </w:style>
  <w:style w:type="paragraph" w:styleId="Style17">
    <w:name w:val="Наслов табеле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LibreOffice/24.2.7.2$Linux_X86_64 LibreOffice_project/420$Build-2</Application>
  <AppVersion>15.0000</AppVersion>
  <Pages>6</Pages>
  <Words>2542</Words>
  <Characters>16028</Characters>
  <CharactersWithSpaces>18593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2025-10-22T17:48:05Z</dcterms:created>
  <dc:creator>Горан Ђермановић</dc:creator>
  <dc:description/>
  <dc:language>sr-RS</dc:language>
  <cp:lastModifiedBy>Горан Ђермановић</cp:lastModifiedBy>
  <dcterms:modified xsi:type="dcterms:W3CDTF">2025-10-23T15:45:09Z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