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0D51" w14:textId="6D223CED" w:rsidR="00AB58D8" w:rsidRPr="00A42B66" w:rsidRDefault="00A42B66">
      <w:pPr>
        <w:rPr>
          <w:b/>
          <w:bCs/>
          <w:u w:val="single"/>
        </w:rPr>
      </w:pPr>
      <w:r w:rsidRPr="00A42B66">
        <w:rPr>
          <w:b/>
          <w:bCs/>
          <w:u w:val="single"/>
        </w:rPr>
        <w:t>Datos</w:t>
      </w:r>
    </w:p>
    <w:p w14:paraId="688916C9" w14:textId="77777777" w:rsidR="00A42B66" w:rsidRDefault="00A42B66">
      <w:pPr>
        <w:rPr>
          <w:b/>
          <w:bCs/>
        </w:rPr>
      </w:pPr>
    </w:p>
    <w:p w14:paraId="104027A7" w14:textId="1F8840C2" w:rsidR="00A42B66" w:rsidRPr="00A42B66" w:rsidRDefault="00A42B66">
      <w:pPr>
        <w:rPr>
          <w:b/>
          <w:bCs/>
        </w:rPr>
      </w:pPr>
      <w:r w:rsidRPr="00A42B66">
        <w:rPr>
          <w:b/>
          <w:bCs/>
        </w:rPr>
        <w:t>Variables externas</w:t>
      </w:r>
    </w:p>
    <w:p w14:paraId="45D63350" w14:textId="312C3A76" w:rsidR="00A42B66" w:rsidRDefault="00A42B66" w:rsidP="00F87F24">
      <w:pPr>
        <w:jc w:val="both"/>
      </w:pPr>
      <w:r w:rsidRPr="00A42B66">
        <w:t xml:space="preserve">En esta </w:t>
      </w:r>
      <w:r>
        <w:t xml:space="preserve">sección se describen las variables que fueron tomadas de fuentes externas a las bases de datos proveídas en el ejercicio. La selección de alguna de estas variables se hizo a partir de un estudio anterior </w:t>
      </w:r>
      <w:r w:rsidRPr="00A42B66">
        <w:rPr>
          <w:highlight w:val="yellow"/>
        </w:rPr>
        <w:t>[XXX</w:t>
      </w:r>
      <w:r w:rsidR="00F87F24">
        <w:rPr>
          <w:highlight w:val="yellow"/>
        </w:rPr>
        <w:t>1</w:t>
      </w:r>
      <w:r w:rsidRPr="00A42B66">
        <w:rPr>
          <w:highlight w:val="yellow"/>
        </w:rPr>
        <w:t>]</w:t>
      </w:r>
      <w:r>
        <w:t>, en el que identifican la importancia que tienen el estrato socioeconómico</w:t>
      </w:r>
      <w:r w:rsidR="00F87F24">
        <w:t>, la distancia a estaciones de TransMilenio y la distancia a parques.</w:t>
      </w:r>
    </w:p>
    <w:p w14:paraId="57B60087" w14:textId="5F3F4B6F" w:rsidR="00F87F24" w:rsidRDefault="00F87F24" w:rsidP="00F87F24">
      <w:pPr>
        <w:jc w:val="both"/>
      </w:pPr>
      <w:r>
        <w:t>Por otro lado, de acuerdo con [</w:t>
      </w:r>
      <w:r w:rsidRPr="00F87F24">
        <w:rPr>
          <w:highlight w:val="yellow"/>
        </w:rPr>
        <w:t>XXX2</w:t>
      </w:r>
      <w:r>
        <w:t>], los instrumentos de Unidad de Planeamiento Zonal (UPZ)</w:t>
      </w:r>
      <w:r w:rsidR="00CA5824">
        <w:t xml:space="preserve"> </w:t>
      </w:r>
      <w:r>
        <w:t>–reemplazadas en el 2022 por las Unidades de Planeamiento Local (UPL)</w:t>
      </w:r>
      <w:r>
        <w:t>–</w:t>
      </w:r>
      <w:r>
        <w:t xml:space="preserve"> fueron utilizados para agrupar zonas homogéneas de la ciudad</w:t>
      </w:r>
      <w:r w:rsidR="00B97BFD">
        <w:t>, por lo que pueden ser segmentaciones que capturen parte del precio de la vivienda.</w:t>
      </w:r>
    </w:p>
    <w:p w14:paraId="28BCF95E" w14:textId="2DC6C06F" w:rsidR="00A42B66" w:rsidRDefault="00A42B66">
      <w:pPr>
        <w:rPr>
          <w:u w:val="single"/>
        </w:rPr>
      </w:pPr>
      <w:r>
        <w:rPr>
          <w:u w:val="single"/>
        </w:rPr>
        <w:t>Distancia a estaciones de TransMilenio</w:t>
      </w:r>
    </w:p>
    <w:p w14:paraId="104BBDE7" w14:textId="7EC39AE0" w:rsidR="00A42B66" w:rsidRPr="00B97BFD" w:rsidRDefault="00B97BFD">
      <w:r>
        <w:t>Las ubicaciones de las estaciones de TransMilenio fueron tomadas de la página principal de la entidad</w:t>
      </w:r>
      <w:r w:rsidR="00CA5824">
        <w:t xml:space="preserve"> (disponibles en un archivo </w:t>
      </w:r>
      <w:proofErr w:type="spellStart"/>
      <w:r w:rsidR="00CA5824">
        <w:t>geojson</w:t>
      </w:r>
      <w:proofErr w:type="spellEnd"/>
      <w:r w:rsidR="00CA5824">
        <w:t>),</w:t>
      </w:r>
      <w:r>
        <w:t xml:space="preserve"> teniendo en cuenta que al utilizar el atributo de paradas de buses en la API de Op</w:t>
      </w:r>
      <w:proofErr w:type="spellStart"/>
      <w:r>
        <w:t>enStreetMap</w:t>
      </w:r>
      <w:proofErr w:type="spellEnd"/>
      <w:r>
        <w:t xml:space="preserve"> salían mezcladas algunas cuantas estaciones </w:t>
      </w:r>
      <w:r w:rsidR="00CA5824">
        <w:t xml:space="preserve">para buses que no son BRT. </w:t>
      </w:r>
    </w:p>
    <w:p w14:paraId="46A99073" w14:textId="77777777" w:rsidR="00A42B66" w:rsidRDefault="00A42B66">
      <w:pPr>
        <w:rPr>
          <w:u w:val="single"/>
        </w:rPr>
      </w:pPr>
    </w:p>
    <w:p w14:paraId="07DFD1BF" w14:textId="77777777" w:rsidR="00A42B66" w:rsidRDefault="00A42B66">
      <w:pPr>
        <w:rPr>
          <w:u w:val="single"/>
        </w:rPr>
      </w:pPr>
    </w:p>
    <w:p w14:paraId="3CA8AB77" w14:textId="156EB60F" w:rsidR="00A42B66" w:rsidRDefault="00A42B66">
      <w:pPr>
        <w:rPr>
          <w:u w:val="single"/>
        </w:rPr>
      </w:pPr>
      <w:r>
        <w:rPr>
          <w:u w:val="single"/>
        </w:rPr>
        <w:t>Estratos socioeconómicos</w:t>
      </w:r>
    </w:p>
    <w:p w14:paraId="03BDCFCA" w14:textId="77777777" w:rsidR="00A42B66" w:rsidRDefault="00A42B66">
      <w:pPr>
        <w:rPr>
          <w:u w:val="single"/>
        </w:rPr>
      </w:pPr>
    </w:p>
    <w:p w14:paraId="5BE1FAB3" w14:textId="01761836" w:rsidR="00A42B66" w:rsidRDefault="00A42B66">
      <w:pPr>
        <w:rPr>
          <w:u w:val="single"/>
        </w:rPr>
      </w:pPr>
      <w:r>
        <w:rPr>
          <w:u w:val="single"/>
        </w:rPr>
        <w:t>Unidades de Planeamiento Zonal</w:t>
      </w:r>
    </w:p>
    <w:p w14:paraId="3D56D22F" w14:textId="77777777" w:rsidR="00A42B66" w:rsidRDefault="00A42B66">
      <w:pPr>
        <w:pBdr>
          <w:bottom w:val="thinThickThinMediumGap" w:sz="18" w:space="1" w:color="auto"/>
        </w:pBdr>
        <w:rPr>
          <w:u w:val="single"/>
        </w:rPr>
      </w:pPr>
    </w:p>
    <w:p w14:paraId="6773D009" w14:textId="5FCF3222" w:rsidR="00A42B66" w:rsidRDefault="00A42B66">
      <w:pPr>
        <w:rPr>
          <w:u w:val="single"/>
        </w:rPr>
      </w:pPr>
      <w:r>
        <w:rPr>
          <w:u w:val="single"/>
        </w:rPr>
        <w:t>Bibliografía</w:t>
      </w:r>
    </w:p>
    <w:p w14:paraId="1D7E8E8C" w14:textId="08CB8F19" w:rsidR="00A42B66" w:rsidRPr="00A42B66" w:rsidRDefault="00A42B66" w:rsidP="00A42B66">
      <w:r w:rsidRPr="00A42B66">
        <w:rPr>
          <w:highlight w:val="yellow"/>
        </w:rPr>
        <w:t>[XXX</w:t>
      </w:r>
      <w:r w:rsidR="00F87F24">
        <w:rPr>
          <w:highlight w:val="yellow"/>
        </w:rPr>
        <w:t>1</w:t>
      </w:r>
      <w:r w:rsidRPr="00A42B66">
        <w:rPr>
          <w:highlight w:val="yellow"/>
        </w:rPr>
        <w:t>]</w:t>
      </w:r>
      <w:r w:rsidRPr="00A42B66">
        <w:t xml:space="preserve"> </w:t>
      </w:r>
      <w:r>
        <w:t>Toloza, J., Melo-</w:t>
      </w:r>
      <w:proofErr w:type="spellStart"/>
      <w:r>
        <w:t>Marinez</w:t>
      </w:r>
      <w:proofErr w:type="spellEnd"/>
      <w:r>
        <w:t xml:space="preserve">, O., Azcarate-Romero, J. (2021). </w:t>
      </w:r>
      <w:r>
        <w:t>Determinantes del precio de la vivienda</w:t>
      </w:r>
      <w:r>
        <w:t xml:space="preserve"> </w:t>
      </w:r>
      <w:r>
        <w:t>nueva en Bogotá para el año 2019: una</w:t>
      </w:r>
      <w:r>
        <w:t xml:space="preserve"> </w:t>
      </w:r>
      <w:r>
        <w:t>aproximación a través de un modelo</w:t>
      </w:r>
      <w:r>
        <w:t xml:space="preserve"> </w:t>
      </w:r>
      <w:proofErr w:type="spellStart"/>
      <w:r>
        <w:t>semiparamétrico</w:t>
      </w:r>
      <w:proofErr w:type="spellEnd"/>
      <w:r>
        <w:t xml:space="preserve"> de regresión espacial</w:t>
      </w:r>
      <w:r>
        <w:t xml:space="preserve">. </w:t>
      </w:r>
      <w:r w:rsidRPr="00A42B66">
        <w:t>doi:10.17230/ingciencia.17.34.2</w:t>
      </w:r>
    </w:p>
    <w:sectPr w:rsidR="00A42B66" w:rsidRPr="00A42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5222511">
    <w:abstractNumId w:val="0"/>
  </w:num>
  <w:num w:numId="2" w16cid:durableId="89458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66"/>
    <w:rsid w:val="005B2481"/>
    <w:rsid w:val="0065123A"/>
    <w:rsid w:val="006F1B3D"/>
    <w:rsid w:val="00A42B66"/>
    <w:rsid w:val="00AB58D8"/>
    <w:rsid w:val="00B97BFD"/>
    <w:rsid w:val="00CA5824"/>
    <w:rsid w:val="00EE3119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EC89"/>
  <w15:chartTrackingRefBased/>
  <w15:docId w15:val="{E7809F02-6D85-47CD-8607-3FFAF669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1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Ttulo3"/>
    <w:next w:val="Normal"/>
    <w:link w:val="Ttulo4Car"/>
    <w:autoRedefine/>
    <w:uiPriority w:val="9"/>
    <w:unhideWhenUsed/>
    <w:qFormat/>
    <w:rsid w:val="0065123A"/>
    <w:pPr>
      <w:outlineLvl w:val="3"/>
    </w:pPr>
    <w:rPr>
      <w:rFonts w:ascii="Roboto" w:hAnsi="Roboto"/>
      <w:iCs/>
      <w:color w:val="2F5496" w:themeColor="accent1" w:themeShade="B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5123A"/>
    <w:rPr>
      <w:rFonts w:ascii="Roboto" w:eastAsiaTheme="majorEastAsia" w:hAnsi="Roboto" w:cstheme="majorBidi"/>
      <w:iCs/>
      <w:color w:val="2F5496" w:themeColor="accent1" w:themeShade="BF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12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3CA1-2060-41AE-9981-939F9F7B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Díaz Barreto</dc:creator>
  <cp:keywords/>
  <dc:description/>
  <cp:lastModifiedBy>Andrés Felipe Díaz Barreto</cp:lastModifiedBy>
  <cp:revision>1</cp:revision>
  <dcterms:created xsi:type="dcterms:W3CDTF">2023-10-25T17:37:00Z</dcterms:created>
  <dcterms:modified xsi:type="dcterms:W3CDTF">2023-10-25T18:13:00Z</dcterms:modified>
</cp:coreProperties>
</file>