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8483" w14:textId="7B124AAD" w:rsidR="00A66193" w:rsidRPr="00922DFE" w:rsidRDefault="00A66193">
      <w:pPr>
        <w:rPr>
          <w:b/>
          <w:bCs/>
        </w:rPr>
      </w:pPr>
      <w:r w:rsidRPr="00922DFE">
        <w:rPr>
          <w:b/>
          <w:bCs/>
        </w:rPr>
        <w:t>Modelo y resultados</w:t>
      </w:r>
    </w:p>
    <w:p w14:paraId="169000C9" w14:textId="77777777" w:rsidR="00A66193" w:rsidRDefault="00A66193"/>
    <w:p w14:paraId="6BC03927" w14:textId="73B604E2" w:rsidR="00BE0C5A" w:rsidRDefault="00A66193" w:rsidP="00126DBF">
      <w:pPr>
        <w:jc w:val="both"/>
      </w:pPr>
      <w:r>
        <w:t>Las variables utilizadas para entrenar el modelo se encuentran en la siguiente tabla, con</w:t>
      </w:r>
      <w:r w:rsidR="00922DFE">
        <w:t xml:space="preserve"> una breve descripción </w:t>
      </w:r>
      <w:r>
        <w:t>de cada una</w:t>
      </w:r>
      <w:r w:rsidR="00BE0C5A">
        <w:t xml:space="preserve"> de ellas:</w:t>
      </w:r>
    </w:p>
    <w:p w14:paraId="603A9298" w14:textId="6C76CEDC" w:rsidR="00BE0C5A" w:rsidRDefault="00BE0C5A" w:rsidP="00BE0C5A">
      <w:pPr>
        <w:pStyle w:val="Descripcin"/>
        <w:jc w:val="center"/>
      </w:pPr>
      <w:r>
        <w:t xml:space="preserve">Tabla </w:t>
      </w:r>
      <w:r w:rsidR="000520B5">
        <w:fldChar w:fldCharType="begin"/>
      </w:r>
      <w:r w:rsidR="000520B5">
        <w:instrText xml:space="preserve"> SEQ Tabla \* ARABIC </w:instrText>
      </w:r>
      <w:r w:rsidR="000520B5">
        <w:fldChar w:fldCharType="separate"/>
      </w:r>
      <w:r w:rsidR="003E72CA">
        <w:rPr>
          <w:noProof/>
        </w:rPr>
        <w:t>1</w:t>
      </w:r>
      <w:r w:rsidR="000520B5">
        <w:rPr>
          <w:noProof/>
        </w:rPr>
        <w:fldChar w:fldCharType="end"/>
      </w:r>
      <w:r>
        <w:t>. Variables del modelo escogido</w:t>
      </w: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4706"/>
      </w:tblGrid>
      <w:tr w:rsidR="00BE0C5A" w:rsidRPr="00BE0C5A" w14:paraId="1A3FECAD" w14:textId="77777777" w:rsidTr="00BE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1" w:type="dxa"/>
            <w:noWrap/>
            <w:vAlign w:val="center"/>
            <w:hideMark/>
          </w:tcPr>
          <w:p w14:paraId="254CE704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Tipo de atributo</w:t>
            </w:r>
          </w:p>
        </w:tc>
        <w:tc>
          <w:tcPr>
            <w:tcW w:w="2041" w:type="dxa"/>
            <w:noWrap/>
            <w:vAlign w:val="center"/>
            <w:hideMark/>
          </w:tcPr>
          <w:p w14:paraId="12474C8A" w14:textId="77777777" w:rsidR="00BE0C5A" w:rsidRPr="00BE0C5A" w:rsidRDefault="00BE0C5A" w:rsidP="00BE0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Atributo</w:t>
            </w:r>
          </w:p>
        </w:tc>
        <w:tc>
          <w:tcPr>
            <w:tcW w:w="4706" w:type="dxa"/>
            <w:noWrap/>
            <w:vAlign w:val="center"/>
            <w:hideMark/>
          </w:tcPr>
          <w:p w14:paraId="544FF391" w14:textId="4D8823A1" w:rsidR="00BE0C5A" w:rsidRPr="00BE0C5A" w:rsidRDefault="00BE0C5A" w:rsidP="00BE0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Explicación</w:t>
            </w:r>
          </w:p>
        </w:tc>
      </w:tr>
      <w:tr w:rsidR="00BE0C5A" w:rsidRPr="00BE0C5A" w14:paraId="402948F7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21676B03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1781147B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Área construida de la vivienda</w:t>
            </w:r>
          </w:p>
        </w:tc>
        <w:tc>
          <w:tcPr>
            <w:tcW w:w="4706" w:type="dxa"/>
            <w:noWrap/>
            <w:vAlign w:val="center"/>
            <w:hideMark/>
          </w:tcPr>
          <w:p w14:paraId="4DFB639C" w14:textId="4C369E42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el tamaño en metros cuadrados de la vivienda</w:t>
            </w:r>
          </w:p>
        </w:tc>
      </w:tr>
      <w:tr w:rsidR="00BE0C5A" w:rsidRPr="00BE0C5A" w14:paraId="6968C237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AE0F7C9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738E9B81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Tipo de propiedad</w:t>
            </w:r>
          </w:p>
        </w:tc>
        <w:tc>
          <w:tcPr>
            <w:tcW w:w="4706" w:type="dxa"/>
            <w:noWrap/>
            <w:vAlign w:val="center"/>
            <w:hideMark/>
          </w:tcPr>
          <w:p w14:paraId="40F09AA0" w14:textId="1C636FC9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dos clases: apartamento o casa</w:t>
            </w:r>
          </w:p>
        </w:tc>
      </w:tr>
      <w:tr w:rsidR="00BE0C5A" w:rsidRPr="00BE0C5A" w14:paraId="6D7D1DD8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2EFACDE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6FC7A846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habitaciones</w:t>
            </w:r>
          </w:p>
        </w:tc>
        <w:tc>
          <w:tcPr>
            <w:tcW w:w="4706" w:type="dxa"/>
            <w:noWrap/>
            <w:vAlign w:val="center"/>
            <w:hideMark/>
          </w:tcPr>
          <w:p w14:paraId="598F675C" w14:textId="47B8CDEE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discreta con la cantidad de habitaciones que tiene la vivienda</w:t>
            </w:r>
          </w:p>
        </w:tc>
      </w:tr>
      <w:tr w:rsidR="00BE0C5A" w:rsidRPr="00BE0C5A" w14:paraId="454898CD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3EED71C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2CBF3FE3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baños</w:t>
            </w:r>
          </w:p>
        </w:tc>
        <w:tc>
          <w:tcPr>
            <w:tcW w:w="4706" w:type="dxa"/>
            <w:noWrap/>
            <w:vAlign w:val="center"/>
            <w:hideMark/>
          </w:tcPr>
          <w:p w14:paraId="4002C4E7" w14:textId="391A3972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discreta con la cantidad de baños que tiene la vivienda</w:t>
            </w:r>
          </w:p>
        </w:tc>
      </w:tr>
      <w:tr w:rsidR="00BE0C5A" w:rsidRPr="00BE0C5A" w14:paraId="6A0EBDB9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D1AC3DF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56D8FBDB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Existencia de terraza o balcón</w:t>
            </w:r>
          </w:p>
        </w:tc>
        <w:tc>
          <w:tcPr>
            <w:tcW w:w="4706" w:type="dxa"/>
            <w:noWrap/>
            <w:vAlign w:val="center"/>
            <w:hideMark/>
          </w:tcPr>
          <w:p w14:paraId="5D42E316" w14:textId="49B81855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dos clases: tiene terraza o no tiene terraza</w:t>
            </w:r>
          </w:p>
        </w:tc>
      </w:tr>
      <w:tr w:rsidR="00BE0C5A" w:rsidRPr="00BE0C5A" w14:paraId="724D5E94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52915047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2BC1871D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Existencia de parqueadero</w:t>
            </w:r>
          </w:p>
        </w:tc>
        <w:tc>
          <w:tcPr>
            <w:tcW w:w="4706" w:type="dxa"/>
            <w:noWrap/>
            <w:vAlign w:val="center"/>
            <w:hideMark/>
          </w:tcPr>
          <w:p w14:paraId="3A693CC7" w14:textId="11C02FD5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dos clases: tiene terraza o no tiene terraza</w:t>
            </w:r>
          </w:p>
        </w:tc>
      </w:tr>
      <w:tr w:rsidR="00BE0C5A" w:rsidRPr="00BE0C5A" w14:paraId="7C309984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1D324E20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2DEBECEE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Existencia de depósito</w:t>
            </w:r>
          </w:p>
        </w:tc>
        <w:tc>
          <w:tcPr>
            <w:tcW w:w="4706" w:type="dxa"/>
            <w:noWrap/>
            <w:vAlign w:val="center"/>
            <w:hideMark/>
          </w:tcPr>
          <w:p w14:paraId="4EED2EFE" w14:textId="6F8BC8FA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dos clases: tiene depósito o no tiene depósito</w:t>
            </w:r>
          </w:p>
        </w:tc>
      </w:tr>
      <w:tr w:rsidR="00BE0C5A" w:rsidRPr="00BE0C5A" w14:paraId="73D85C8D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6F7E5596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Ordenamiento</w:t>
            </w:r>
          </w:p>
        </w:tc>
        <w:tc>
          <w:tcPr>
            <w:tcW w:w="2041" w:type="dxa"/>
            <w:noWrap/>
            <w:vAlign w:val="center"/>
            <w:hideMark/>
          </w:tcPr>
          <w:p w14:paraId="5CA6466A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UPZ</w:t>
            </w:r>
          </w:p>
        </w:tc>
        <w:tc>
          <w:tcPr>
            <w:tcW w:w="4706" w:type="dxa"/>
            <w:noWrap/>
            <w:vAlign w:val="center"/>
            <w:hideMark/>
          </w:tcPr>
          <w:p w14:paraId="71E83223" w14:textId="662C4A98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112 clases, correspondientes a las UPZ existentes al 2019</w:t>
            </w:r>
          </w:p>
        </w:tc>
      </w:tr>
      <w:tr w:rsidR="00BE0C5A" w:rsidRPr="00BE0C5A" w14:paraId="104CBDF8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4E638688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5B2CEC3E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la estación de TransMilenio</w:t>
            </w:r>
          </w:p>
        </w:tc>
        <w:tc>
          <w:tcPr>
            <w:tcW w:w="4706" w:type="dxa"/>
            <w:noWrap/>
            <w:vAlign w:val="center"/>
            <w:hideMark/>
          </w:tcPr>
          <w:p w14:paraId="656FE262" w14:textId="1DC02EF0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 a la estación de TransMilenio más cercana. Polinomio orden 2</w:t>
            </w:r>
          </w:p>
        </w:tc>
      </w:tr>
      <w:tr w:rsidR="00BE0C5A" w:rsidRPr="00BE0C5A" w14:paraId="2DB4E573" w14:textId="77777777" w:rsidTr="00E608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6B2089F0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5A58BAE4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parque</w:t>
            </w:r>
          </w:p>
        </w:tc>
        <w:tc>
          <w:tcPr>
            <w:tcW w:w="4706" w:type="dxa"/>
            <w:noWrap/>
            <w:hideMark/>
          </w:tcPr>
          <w:p w14:paraId="19069CAA" w14:textId="0361C384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parque 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 cercan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  <w:tr w:rsidR="00BE0C5A" w:rsidRPr="00BE0C5A" w14:paraId="5249EDD4" w14:textId="77777777" w:rsidTr="00E6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FD32F64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33CDD52A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 la universidad</w:t>
            </w:r>
          </w:p>
        </w:tc>
        <w:tc>
          <w:tcPr>
            <w:tcW w:w="4706" w:type="dxa"/>
            <w:tcBorders>
              <w:bottom w:val="single" w:sz="4" w:space="0" w:color="auto"/>
            </w:tcBorders>
            <w:noWrap/>
            <w:hideMark/>
          </w:tcPr>
          <w:p w14:paraId="7A776AD2" w14:textId="68640DE2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continua que describe la distancia a la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universidad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más cercana. Polinomio orden 2</w:t>
            </w:r>
          </w:p>
        </w:tc>
      </w:tr>
      <w:tr w:rsidR="00BE0C5A" w:rsidRPr="00BE0C5A" w14:paraId="17B2B45B" w14:textId="77777777" w:rsidTr="00E608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935BB73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1D651806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hospital</w:t>
            </w:r>
          </w:p>
        </w:tc>
        <w:tc>
          <w:tcPr>
            <w:tcW w:w="4706" w:type="dxa"/>
            <w:noWrap/>
            <w:hideMark/>
          </w:tcPr>
          <w:p w14:paraId="4A5771B9" w14:textId="6F10FF51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hospital 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 cercan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  <w:tr w:rsidR="00BE0C5A" w:rsidRPr="00BE0C5A" w14:paraId="0351C97F" w14:textId="77777777" w:rsidTr="00E6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3DBDBAFC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32BB2AAB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colegio</w:t>
            </w:r>
          </w:p>
        </w:tc>
        <w:tc>
          <w:tcPr>
            <w:tcW w:w="4706" w:type="dxa"/>
            <w:noWrap/>
            <w:hideMark/>
          </w:tcPr>
          <w:p w14:paraId="5160A2C9" w14:textId="4996E01D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colegio 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 cercan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  <w:tr w:rsidR="00BE0C5A" w:rsidRPr="00BE0C5A" w14:paraId="72642759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3ABC3C2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Social/Económico</w:t>
            </w:r>
          </w:p>
        </w:tc>
        <w:tc>
          <w:tcPr>
            <w:tcW w:w="2041" w:type="dxa"/>
            <w:noWrap/>
            <w:vAlign w:val="center"/>
            <w:hideMark/>
          </w:tcPr>
          <w:p w14:paraId="1F81D348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Estrato</w:t>
            </w:r>
          </w:p>
        </w:tc>
        <w:tc>
          <w:tcPr>
            <w:tcW w:w="4706" w:type="dxa"/>
            <w:noWrap/>
            <w:vAlign w:val="center"/>
            <w:hideMark/>
          </w:tcPr>
          <w:p w14:paraId="529327A1" w14:textId="7F12589D" w:rsidR="00BE0C5A" w:rsidRPr="00BE0C5A" w:rsidRDefault="00AB6641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6 clases, correspondientes a los estratos socioeconómicos en Colombia</w:t>
            </w:r>
          </w:p>
        </w:tc>
      </w:tr>
      <w:tr w:rsidR="00BE0C5A" w:rsidRPr="00BE0C5A" w14:paraId="24D8B522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74675B3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Social/Económico</w:t>
            </w:r>
          </w:p>
        </w:tc>
        <w:tc>
          <w:tcPr>
            <w:tcW w:w="2041" w:type="dxa"/>
            <w:noWrap/>
            <w:vAlign w:val="center"/>
            <w:hideMark/>
          </w:tcPr>
          <w:p w14:paraId="351E0AF3" w14:textId="77777777" w:rsidR="00BE0C5A" w:rsidRPr="00BE0C5A" w:rsidRDefault="00BE0C5A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delitos en el 2019 en la UPZ</w:t>
            </w:r>
          </w:p>
        </w:tc>
        <w:tc>
          <w:tcPr>
            <w:tcW w:w="4706" w:type="dxa"/>
            <w:noWrap/>
            <w:vAlign w:val="center"/>
            <w:hideMark/>
          </w:tcPr>
          <w:p w14:paraId="5C96EB96" w14:textId="0B62A8A4" w:rsidR="00BE0C5A" w:rsidRPr="00BE0C5A" w:rsidRDefault="00AB6641" w:rsidP="00BE0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cantidad de delitos cometidos en el 2019 por UPZ</w:t>
            </w:r>
            <w:r w:rsidR="00093E11"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, descritos en </w:t>
            </w:r>
            <w:r w:rsidR="0097751A"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sección anterior</w:t>
            </w:r>
          </w:p>
        </w:tc>
      </w:tr>
      <w:tr w:rsidR="00BE0C5A" w:rsidRPr="00BE0C5A" w14:paraId="119A1AF4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28A99273" w14:textId="77777777" w:rsidR="00BE0C5A" w:rsidRPr="00BE0C5A" w:rsidRDefault="00BE0C5A" w:rsidP="00BE0C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Social/Económico</w:t>
            </w:r>
          </w:p>
        </w:tc>
        <w:tc>
          <w:tcPr>
            <w:tcW w:w="2041" w:type="dxa"/>
            <w:noWrap/>
            <w:vAlign w:val="center"/>
            <w:hideMark/>
          </w:tcPr>
          <w:p w14:paraId="0C6408FE" w14:textId="77777777" w:rsidR="00BE0C5A" w:rsidRPr="00BE0C5A" w:rsidRDefault="00BE0C5A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CAI</w:t>
            </w:r>
          </w:p>
        </w:tc>
        <w:tc>
          <w:tcPr>
            <w:tcW w:w="4706" w:type="dxa"/>
            <w:noWrap/>
            <w:vAlign w:val="center"/>
            <w:hideMark/>
          </w:tcPr>
          <w:p w14:paraId="74B9A920" w14:textId="2B343BD5" w:rsidR="00BE0C5A" w:rsidRPr="00BE0C5A" w:rsidRDefault="00AB6641" w:rsidP="00BE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Comando de Atención Inmediata (CAI)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</w:tbl>
    <w:p w14:paraId="46281CBA" w14:textId="699E2F5E" w:rsidR="00BE0C5A" w:rsidRDefault="0097751A" w:rsidP="00A66193">
      <w:pPr>
        <w:rPr>
          <w:sz w:val="18"/>
          <w:szCs w:val="18"/>
        </w:rPr>
      </w:pPr>
      <w:r>
        <w:rPr>
          <w:sz w:val="18"/>
          <w:szCs w:val="18"/>
        </w:rPr>
        <w:t xml:space="preserve">Nota: Las distancias estimadas </w:t>
      </w:r>
      <w:r w:rsidR="009D3766">
        <w:rPr>
          <w:sz w:val="18"/>
          <w:szCs w:val="18"/>
        </w:rPr>
        <w:t>están en metros y dentro del entrenamiento del modelo fueron incluidas como un polinomio de orden 2, luego de ver que</w:t>
      </w:r>
      <w:r w:rsidR="00A62EEE">
        <w:rPr>
          <w:sz w:val="18"/>
          <w:szCs w:val="18"/>
        </w:rPr>
        <w:t>, a través de varias modificaciones, el modelo tenía un mejor desempeño con esta especificación para todas las distancias</w:t>
      </w:r>
      <w:r w:rsidR="00B94226">
        <w:rPr>
          <w:sz w:val="18"/>
          <w:szCs w:val="18"/>
        </w:rPr>
        <w:t>.</w:t>
      </w:r>
    </w:p>
    <w:p w14:paraId="4018537F" w14:textId="63FD20DD" w:rsidR="00B94226" w:rsidRDefault="00D160F1" w:rsidP="007543CD">
      <w:pPr>
        <w:jc w:val="both"/>
        <w:rPr>
          <w:rFonts w:eastAsiaTheme="minorEastAsia"/>
        </w:rPr>
      </w:pPr>
      <w:r>
        <w:t xml:space="preserve">Con estas variables el entrenamiento del modelo fue realizado a través de </w:t>
      </w:r>
      <w:r>
        <w:rPr>
          <w:i/>
          <w:iCs/>
        </w:rPr>
        <w:t>Random Forest</w:t>
      </w:r>
      <w:r w:rsidR="00014B9C">
        <w:rPr>
          <w:i/>
          <w:iCs/>
        </w:rPr>
        <w:t xml:space="preserve">, </w:t>
      </w:r>
      <w:r w:rsidR="00014B9C">
        <w:t xml:space="preserve">que </w:t>
      </w:r>
      <w:r w:rsidR="007E7397">
        <w:t xml:space="preserve">es un método basado en árboles, en el que </w:t>
      </w:r>
      <w:r w:rsidR="00484700">
        <w:t>construyen una cantidad de árboles de decisión</w:t>
      </w:r>
      <w:r w:rsidR="00776067">
        <w:t xml:space="preserve"> en muestras de entrenamiento que son generadas a través de un </w:t>
      </w:r>
      <w:r w:rsidR="00776067">
        <w:rPr>
          <w:i/>
          <w:iCs/>
        </w:rPr>
        <w:t>Bootstrap</w:t>
      </w:r>
      <w:r w:rsidR="00776067">
        <w:t>.</w:t>
      </w:r>
      <w:r w:rsidR="002632AA">
        <w:t xml:space="preserve"> Un parámetro crítico </w:t>
      </w:r>
      <w:r w:rsidR="00FF50A7">
        <w:t xml:space="preserve">en este método es la cantidad de variables </w:t>
      </w:r>
      <w:r w:rsidR="00044EA1">
        <w:t xml:space="preserve">que son consideradas en cada división de los respectivos árboles, denominado como </w:t>
      </w:r>
      <m:oMath>
        <m:r>
          <w:rPr>
            <w:rFonts w:ascii="Cambria Math" w:hAnsi="Cambria Math"/>
          </w:rPr>
          <m:t>m</m:t>
        </m:r>
      </m:oMath>
      <w:r w:rsidR="00044EA1">
        <w:rPr>
          <w:rFonts w:eastAsiaTheme="minorEastAsia"/>
        </w:rPr>
        <w:t xml:space="preserve"> o en el</w:t>
      </w:r>
      <w:r w:rsidR="00B8619A">
        <w:rPr>
          <w:rFonts w:eastAsiaTheme="minorEastAsia"/>
        </w:rPr>
        <w:t xml:space="preserve"> código como </w:t>
      </w:r>
      <m:oMath>
        <m:r>
          <w:rPr>
            <w:rFonts w:ascii="Cambria Math" w:hAnsi="Cambria Math"/>
          </w:rPr>
          <m:t>mtry</m:t>
        </m:r>
      </m:oMath>
      <w:r w:rsidR="00B8619A">
        <w:rPr>
          <w:rFonts w:eastAsiaTheme="minorEastAsia"/>
        </w:rPr>
        <w:t>.</w:t>
      </w:r>
    </w:p>
    <w:p w14:paraId="101DF35C" w14:textId="2FBB4F0B" w:rsidR="00B8619A" w:rsidRDefault="00B8619A" w:rsidP="007543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Inicialmente, </w:t>
      </w:r>
      <w:r w:rsidR="00841241">
        <w:rPr>
          <w:rFonts w:eastAsiaTheme="minorEastAsia"/>
        </w:rPr>
        <w:t xml:space="preserve">se definió el parámetro </w:t>
      </w:r>
      <m:oMath>
        <m:r>
          <w:rPr>
            <w:rFonts w:ascii="Cambria Math" w:hAnsi="Cambria Math"/>
          </w:rPr>
          <m:t>mtry</m:t>
        </m:r>
      </m:oMath>
      <w:r w:rsidR="00841241">
        <w:rPr>
          <w:rFonts w:eastAsiaTheme="minorEastAsia"/>
        </w:rPr>
        <w:t xml:space="preserve"> con base en</w:t>
      </w:r>
      <w:r>
        <w:rPr>
          <w:rFonts w:eastAsiaTheme="minorEastAsia"/>
        </w:rPr>
        <w:t xml:space="preserve"> la </w:t>
      </w:r>
      <w:r w:rsidR="007075EB">
        <w:rPr>
          <w:rFonts w:eastAsiaTheme="minorEastAsia"/>
        </w:rPr>
        <w:t xml:space="preserve">literatura </w:t>
      </w:r>
      <w:r w:rsidR="007075EB" w:rsidRPr="007075EB">
        <w:rPr>
          <w:rFonts w:eastAsiaTheme="minorEastAsia"/>
          <w:highlight w:val="yellow"/>
        </w:rPr>
        <w:t>[</w:t>
      </w:r>
      <w:r w:rsidR="00C32E0D">
        <w:rPr>
          <w:rFonts w:eastAsiaTheme="minorEastAsia"/>
          <w:highlight w:val="yellow"/>
        </w:rPr>
        <w:t>YYY</w:t>
      </w:r>
      <w:r w:rsidR="007075EB" w:rsidRPr="007075EB">
        <w:rPr>
          <w:rFonts w:eastAsiaTheme="minorEastAsia"/>
          <w:highlight w:val="yellow"/>
        </w:rPr>
        <w:t>1]</w:t>
      </w:r>
      <w:r w:rsidR="007075EB">
        <w:rPr>
          <w:rFonts w:eastAsiaTheme="minorEastAsia"/>
        </w:rPr>
        <w:t xml:space="preserve"> </w:t>
      </w:r>
      <w:r>
        <w:rPr>
          <w:rFonts w:eastAsiaTheme="minorEastAsia"/>
        </w:rPr>
        <w:t>teoría</w:t>
      </w:r>
      <w:r w:rsidR="005C450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en la que </w:t>
      </w:r>
      <w:r w:rsidR="005C4502">
        <w:rPr>
          <w:rFonts w:eastAsiaTheme="minorEastAsia"/>
        </w:rPr>
        <w:t xml:space="preserve">se indica </w:t>
      </w:r>
      <w:r>
        <w:rPr>
          <w:rFonts w:eastAsiaTheme="minorEastAsia"/>
        </w:rPr>
        <w:t xml:space="preserve">que </w:t>
      </w:r>
      <w:r w:rsidR="009B077B">
        <w:rPr>
          <w:rFonts w:eastAsiaTheme="minorEastAsia"/>
        </w:rPr>
        <w:t xml:space="preserve">típicamente se define como la raíz cuadarada de la cantidad total de predictores. </w:t>
      </w:r>
      <w:r w:rsidR="009839F1">
        <w:rPr>
          <w:rFonts w:eastAsiaTheme="minorEastAsia"/>
        </w:rPr>
        <w:t>Para este cas</w:t>
      </w:r>
      <w:r w:rsidR="006B3E62">
        <w:rPr>
          <w:rFonts w:eastAsiaTheme="minorEastAsia"/>
        </w:rPr>
        <w:t>o</w:t>
      </w:r>
      <w:r w:rsidR="009839F1">
        <w:rPr>
          <w:rFonts w:eastAsiaTheme="minorEastAsia"/>
        </w:rPr>
        <w:t>, teniendo en cuenta la cantidad total de predictores</w:t>
      </w:r>
      <w:r w:rsidR="009F25F1">
        <w:rPr>
          <w:rFonts w:eastAsiaTheme="minorEastAsia"/>
        </w:rPr>
        <w:t xml:space="preserve"> (</w:t>
      </w:r>
      <w:r w:rsidR="00BC2580">
        <w:rPr>
          <w:rFonts w:eastAsiaTheme="minorEastAsia"/>
        </w:rPr>
        <w:t>110</w:t>
      </w:r>
      <w:r w:rsidR="009F25F1">
        <w:rPr>
          <w:rFonts w:eastAsiaTheme="minorEastAsia"/>
        </w:rPr>
        <w:t>)</w:t>
      </w:r>
      <w:r w:rsidR="009839F1">
        <w:rPr>
          <w:rFonts w:eastAsiaTheme="minorEastAsia"/>
        </w:rPr>
        <w:t xml:space="preserve">, </w:t>
      </w:r>
      <w:r w:rsidR="006B3E62">
        <w:rPr>
          <w:rFonts w:eastAsiaTheme="minorEastAsia"/>
        </w:rPr>
        <w:t xml:space="preserve">se definió inicialmente el </w:t>
      </w:r>
      <m:oMath>
        <m:r>
          <w:rPr>
            <w:rFonts w:ascii="Cambria Math" w:hAnsi="Cambria Math"/>
          </w:rPr>
          <m:t>mtry</m:t>
        </m:r>
      </m:oMath>
      <w:r w:rsidR="006B3E62">
        <w:rPr>
          <w:rFonts w:eastAsiaTheme="minorEastAsia"/>
        </w:rPr>
        <w:t xml:space="preserve"> como 10.</w:t>
      </w:r>
      <w:r w:rsidR="00B35950">
        <w:rPr>
          <w:rFonts w:eastAsiaTheme="minorEastAsia"/>
        </w:rPr>
        <w:t xml:space="preserve"> Sin embargo, al realizar varias iteraciones con ajustes en el </w:t>
      </w:r>
      <m:oMath>
        <m:r>
          <w:rPr>
            <w:rFonts w:ascii="Cambria Math" w:hAnsi="Cambria Math"/>
          </w:rPr>
          <m:t>mtry</m:t>
        </m:r>
      </m:oMath>
      <w:r w:rsidR="0012777D">
        <w:rPr>
          <w:rFonts w:eastAsiaTheme="minorEastAsia"/>
        </w:rPr>
        <w:t>, se evidenció que la cantidad con el menor error absoluto (MAE, por sus siglas en inglés)</w:t>
      </w:r>
      <w:r w:rsidR="006B3E62">
        <w:rPr>
          <w:rFonts w:eastAsiaTheme="minorEastAsia"/>
        </w:rPr>
        <w:t xml:space="preserve"> </w:t>
      </w:r>
      <w:r w:rsidR="0012777D">
        <w:rPr>
          <w:rFonts w:eastAsiaTheme="minorEastAsia"/>
        </w:rPr>
        <w:t xml:space="preserve">era de 30. </w:t>
      </w:r>
    </w:p>
    <w:p w14:paraId="01DD9BDF" w14:textId="63426255" w:rsidR="008E0FBB" w:rsidRDefault="00DC7669" w:rsidP="007543CD">
      <w:pPr>
        <w:jc w:val="both"/>
      </w:pPr>
      <w:r>
        <w:t>O</w:t>
      </w:r>
      <w:r w:rsidR="00926C95">
        <w:t xml:space="preserve">tro parámetro importante es la cantidad de </w:t>
      </w:r>
      <w:r w:rsidR="00C10BEB">
        <w:t xml:space="preserve">dobleces o </w:t>
      </w:r>
      <w:r w:rsidR="00C10BEB">
        <w:rPr>
          <w:i/>
          <w:iCs/>
        </w:rPr>
        <w:t>folds</w:t>
      </w:r>
      <w:r w:rsidR="00C10BEB">
        <w:t xml:space="preserve"> que se utilizan para la división de la base de datos de muestra para entrenar el modelo. A través de un proceso iterativo que comenzó con </w:t>
      </w:r>
      <w:r w:rsidR="007E20C5">
        <w:t xml:space="preserve">cinco </w:t>
      </w:r>
      <w:r w:rsidR="007E20C5">
        <w:rPr>
          <w:i/>
          <w:iCs/>
        </w:rPr>
        <w:t>folds</w:t>
      </w:r>
      <w:r w:rsidR="00957F05">
        <w:rPr>
          <w:i/>
          <w:iCs/>
        </w:rPr>
        <w:t xml:space="preserve"> </w:t>
      </w:r>
      <w:r w:rsidR="00957F05">
        <w:t xml:space="preserve">y terminó con veinte </w:t>
      </w:r>
      <w:r w:rsidR="00957F05">
        <w:rPr>
          <w:i/>
          <w:iCs/>
        </w:rPr>
        <w:t>folds</w:t>
      </w:r>
      <w:r w:rsidR="00E80FBC">
        <w:t xml:space="preserve">, se identificó que </w:t>
      </w:r>
      <w:r w:rsidR="0002386F">
        <w:t>cinco</w:t>
      </w:r>
      <w:r w:rsidR="00E80FBC">
        <w:t xml:space="preserve"> era la mejor cantidad en términos de desempeño y esfuerzo computacional (con </w:t>
      </w:r>
      <w:r w:rsidR="0002386F">
        <w:t xml:space="preserve">diez y </w:t>
      </w:r>
      <w:r w:rsidR="00E80FBC">
        <w:t xml:space="preserve">veinte </w:t>
      </w:r>
      <w:r w:rsidR="0002386F">
        <w:rPr>
          <w:i/>
          <w:iCs/>
        </w:rPr>
        <w:t xml:space="preserve">folds </w:t>
      </w:r>
      <w:r w:rsidR="0002386F">
        <w:t xml:space="preserve">las mejoras en MAE eran </w:t>
      </w:r>
      <w:r w:rsidR="00D76535">
        <w:t>menos de 3</w:t>
      </w:r>
      <w:r w:rsidR="00ED1889">
        <w:t xml:space="preserve"> </w:t>
      </w:r>
      <w:r w:rsidR="00D76535">
        <w:t xml:space="preserve">millones de pesos, lo que representaba </w:t>
      </w:r>
      <w:r w:rsidR="008C4B5E">
        <w:t xml:space="preserve">una mejora de menos del 3% respecto </w:t>
      </w:r>
      <w:r w:rsidR="00ED1889">
        <w:t>al MAE del mejor modelo).</w:t>
      </w:r>
    </w:p>
    <w:p w14:paraId="16DEE8A5" w14:textId="77CE2B64" w:rsidR="00DC7669" w:rsidRDefault="00DC7669" w:rsidP="007543CD">
      <w:pPr>
        <w:jc w:val="both"/>
      </w:pPr>
      <w:r>
        <w:t xml:space="preserve">El último parámetro </w:t>
      </w:r>
      <w:r w:rsidR="0030246B">
        <w:t xml:space="preserve">que fue tenido en cuenta para </w:t>
      </w:r>
      <w:r w:rsidR="00D35A6B">
        <w:t xml:space="preserve">este proceso iterativo fue el tamaño del nodo </w:t>
      </w:r>
      <w:r w:rsidR="00E965A4">
        <w:t>o de la hoja de los árboles</w:t>
      </w:r>
      <w:r w:rsidR="00A932F3">
        <w:t xml:space="preserve"> generados en el proceso. </w:t>
      </w:r>
      <w:r w:rsidR="00C04581">
        <w:t xml:space="preserve">Para evitar </w:t>
      </w:r>
      <w:r w:rsidR="00F950D4">
        <w:t xml:space="preserve">el </w:t>
      </w:r>
      <w:r w:rsidR="00C04581">
        <w:t>sobreajuste del modelo</w:t>
      </w:r>
      <w:r w:rsidR="00F950D4">
        <w:t xml:space="preserve"> o </w:t>
      </w:r>
      <w:r w:rsidR="0027290A">
        <w:t xml:space="preserve">un truncamiento forzado de la </w:t>
      </w:r>
      <w:r w:rsidR="00F950D4">
        <w:t xml:space="preserve">profundidad </w:t>
      </w:r>
      <w:r w:rsidR="0027290A">
        <w:t>de los árboles</w:t>
      </w:r>
      <w:r w:rsidR="00C04581">
        <w:t xml:space="preserve">, </w:t>
      </w:r>
      <w:r w:rsidR="0027290A">
        <w:t xml:space="preserve">se </w:t>
      </w:r>
      <w:r w:rsidR="008B5D2E">
        <w:t>evaluó el resultado con dos valores: 3 y 5.</w:t>
      </w:r>
    </w:p>
    <w:p w14:paraId="3E2E5679" w14:textId="46EC1BA9" w:rsidR="008E2CE0" w:rsidRDefault="008E2CE0" w:rsidP="00E81FCE">
      <w:pPr>
        <w:jc w:val="both"/>
      </w:pPr>
      <w:r>
        <w:t xml:space="preserve">La siguiente tabla muestra algunos de las varias alternativas estudiadas para </w:t>
      </w:r>
      <w:r w:rsidR="00F45FBC">
        <w:t xml:space="preserve">escoger el mejor modelo dentro del método de </w:t>
      </w:r>
      <w:r w:rsidR="00F45FBC">
        <w:rPr>
          <w:i/>
          <w:iCs/>
        </w:rPr>
        <w:t>Random Forest</w:t>
      </w:r>
      <w:r w:rsidR="00F45FBC">
        <w:t xml:space="preserve"> –que era el que tenía mejor desempeño con la base de datos de entrenamiento y con la validación en Kaggle–:</w:t>
      </w:r>
    </w:p>
    <w:p w14:paraId="6AED1571" w14:textId="18F60029" w:rsidR="003E72CA" w:rsidRDefault="003E72CA" w:rsidP="003E72CA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. </w:t>
      </w:r>
      <w:r w:rsidR="000520B5">
        <w:t>Alternativas evaluadas con Random Forest</w:t>
      </w:r>
    </w:p>
    <w:tbl>
      <w:tblPr>
        <w:tblStyle w:val="Tabladelista3-nfasis1"/>
        <w:tblW w:w="765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200"/>
        <w:gridCol w:w="1200"/>
        <w:gridCol w:w="1760"/>
        <w:gridCol w:w="1331"/>
        <w:gridCol w:w="2159"/>
      </w:tblGrid>
      <w:tr w:rsidR="00134DF0" w:rsidRPr="00F028FC" w14:paraId="615E5D26" w14:textId="76B7BCE2" w:rsidTr="0013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noWrap/>
            <w:vAlign w:val="center"/>
            <w:hideMark/>
          </w:tcPr>
          <w:p w14:paraId="3097BD93" w14:textId="77777777" w:rsidR="00134DF0" w:rsidRPr="00F028FC" w:rsidRDefault="00134DF0" w:rsidP="009F7E3A">
            <w:pPr>
              <w:jc w:val="center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mtry</w:t>
            </w:r>
          </w:p>
        </w:tc>
        <w:tc>
          <w:tcPr>
            <w:tcW w:w="1200" w:type="dxa"/>
            <w:noWrap/>
            <w:vAlign w:val="center"/>
            <w:hideMark/>
          </w:tcPr>
          <w:p w14:paraId="48507DCE" w14:textId="77777777" w:rsidR="00134DF0" w:rsidRPr="00F028FC" w:rsidRDefault="00134DF0" w:rsidP="009F7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Folds</w:t>
            </w:r>
          </w:p>
        </w:tc>
        <w:tc>
          <w:tcPr>
            <w:tcW w:w="1760" w:type="dxa"/>
            <w:noWrap/>
            <w:vAlign w:val="center"/>
            <w:hideMark/>
          </w:tcPr>
          <w:p w14:paraId="52F713AA" w14:textId="77777777" w:rsidR="00134DF0" w:rsidRPr="00F028FC" w:rsidRDefault="00134DF0" w:rsidP="009F7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Tamaño de nodos</w:t>
            </w:r>
          </w:p>
        </w:tc>
        <w:tc>
          <w:tcPr>
            <w:tcW w:w="1331" w:type="dxa"/>
            <w:noWrap/>
            <w:vAlign w:val="center"/>
            <w:hideMark/>
          </w:tcPr>
          <w:p w14:paraId="6BBA33B3" w14:textId="77777777" w:rsidR="00134DF0" w:rsidRPr="00F028FC" w:rsidRDefault="00134DF0" w:rsidP="00F0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MAE - Train</w:t>
            </w:r>
          </w:p>
        </w:tc>
        <w:tc>
          <w:tcPr>
            <w:tcW w:w="2159" w:type="dxa"/>
          </w:tcPr>
          <w:p w14:paraId="01D632B3" w14:textId="3DE2BA45" w:rsidR="00134DF0" w:rsidRPr="00F028FC" w:rsidRDefault="00134DF0" w:rsidP="00F0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Diferencia porcentual con el mejor modelo</w:t>
            </w:r>
          </w:p>
        </w:tc>
      </w:tr>
      <w:tr w:rsidR="003E72CA" w:rsidRPr="00F028FC" w14:paraId="0C7585A6" w14:textId="165C96BB" w:rsidTr="007A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C287635" w14:textId="77777777" w:rsidR="003E72CA" w:rsidRPr="00923662" w:rsidRDefault="003E72CA" w:rsidP="003E72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9236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200" w:type="dxa"/>
            <w:noWrap/>
            <w:vAlign w:val="center"/>
            <w:hideMark/>
          </w:tcPr>
          <w:p w14:paraId="374BD5AD" w14:textId="7777777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760" w:type="dxa"/>
            <w:noWrap/>
            <w:vAlign w:val="center"/>
            <w:hideMark/>
          </w:tcPr>
          <w:p w14:paraId="73512297" w14:textId="7777777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0AA8E568" w14:textId="77777777" w:rsidR="003E72CA" w:rsidRPr="00F028FC" w:rsidRDefault="003E72CA" w:rsidP="003E72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96.776.686</w:t>
            </w:r>
          </w:p>
        </w:tc>
        <w:tc>
          <w:tcPr>
            <w:tcW w:w="2159" w:type="dxa"/>
            <w:vAlign w:val="bottom"/>
          </w:tcPr>
          <w:p w14:paraId="790F3C34" w14:textId="60483984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3E72CA" w:rsidRPr="00F028FC" w14:paraId="63563BA2" w14:textId="01682560" w:rsidTr="007A6F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bottom"/>
          </w:tcPr>
          <w:p w14:paraId="4FDEA88D" w14:textId="52C72409" w:rsidR="003E72CA" w:rsidRPr="00F028FC" w:rsidRDefault="003E72CA" w:rsidP="003E72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00" w:type="dxa"/>
            <w:noWrap/>
            <w:vAlign w:val="bottom"/>
          </w:tcPr>
          <w:p w14:paraId="2BF4F773" w14:textId="3CBE5199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60" w:type="dxa"/>
            <w:noWrap/>
            <w:vAlign w:val="bottom"/>
          </w:tcPr>
          <w:p w14:paraId="6FC5C287" w14:textId="6C4D3CBC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1" w:type="dxa"/>
            <w:noWrap/>
            <w:vAlign w:val="bottom"/>
          </w:tcPr>
          <w:p w14:paraId="10C4A763" w14:textId="6A1FF68C" w:rsidR="003E72CA" w:rsidRPr="00F028FC" w:rsidRDefault="003E72CA" w:rsidP="003E72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97.915.701</w:t>
            </w:r>
          </w:p>
        </w:tc>
        <w:tc>
          <w:tcPr>
            <w:tcW w:w="2159" w:type="dxa"/>
            <w:vAlign w:val="bottom"/>
          </w:tcPr>
          <w:p w14:paraId="136E75D2" w14:textId="4DD360D5" w:rsidR="003E72CA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3E72CA" w:rsidRPr="00F028FC" w14:paraId="037A55E4" w14:textId="563A1D0F" w:rsidTr="007A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394F3FE" w14:textId="77777777" w:rsidR="003E72CA" w:rsidRPr="00F028FC" w:rsidRDefault="003E72CA" w:rsidP="003E72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1200" w:type="dxa"/>
            <w:noWrap/>
            <w:vAlign w:val="center"/>
            <w:hideMark/>
          </w:tcPr>
          <w:p w14:paraId="54612413" w14:textId="7777777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760" w:type="dxa"/>
            <w:noWrap/>
            <w:vAlign w:val="center"/>
            <w:hideMark/>
          </w:tcPr>
          <w:p w14:paraId="2DB1CDB6" w14:textId="7777777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192D8CAC" w14:textId="77777777" w:rsidR="003E72CA" w:rsidRPr="00F028FC" w:rsidRDefault="003E72CA" w:rsidP="003E72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99.325.911</w:t>
            </w:r>
          </w:p>
        </w:tc>
        <w:tc>
          <w:tcPr>
            <w:tcW w:w="2159" w:type="dxa"/>
            <w:vAlign w:val="bottom"/>
          </w:tcPr>
          <w:p w14:paraId="0E79A70D" w14:textId="4136AA1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</w:tr>
      <w:tr w:rsidR="003E72CA" w:rsidRPr="00F028FC" w14:paraId="078BEED8" w14:textId="28E650F1" w:rsidTr="007A6F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73DB02C" w14:textId="77777777" w:rsidR="003E72CA" w:rsidRPr="00F028FC" w:rsidRDefault="003E72CA" w:rsidP="003E72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noWrap/>
            <w:vAlign w:val="center"/>
            <w:hideMark/>
          </w:tcPr>
          <w:p w14:paraId="649C3F21" w14:textId="77777777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1760" w:type="dxa"/>
            <w:noWrap/>
            <w:vAlign w:val="center"/>
            <w:hideMark/>
          </w:tcPr>
          <w:p w14:paraId="592EC933" w14:textId="77777777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72E99F29" w14:textId="77777777" w:rsidR="003E72CA" w:rsidRPr="00F028FC" w:rsidRDefault="003E72CA" w:rsidP="003E72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118.459.734</w:t>
            </w:r>
          </w:p>
        </w:tc>
        <w:tc>
          <w:tcPr>
            <w:tcW w:w="2159" w:type="dxa"/>
            <w:vAlign w:val="bottom"/>
          </w:tcPr>
          <w:p w14:paraId="26BC0704" w14:textId="6927FE9B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</w:tr>
      <w:tr w:rsidR="003E72CA" w:rsidRPr="00F028FC" w14:paraId="2CE96CF8" w14:textId="348DEF8A" w:rsidTr="007A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E568D31" w14:textId="77777777" w:rsidR="003E72CA" w:rsidRPr="00F028FC" w:rsidRDefault="003E72CA" w:rsidP="003E72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noWrap/>
            <w:vAlign w:val="center"/>
            <w:hideMark/>
          </w:tcPr>
          <w:p w14:paraId="79735788" w14:textId="7777777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760" w:type="dxa"/>
            <w:noWrap/>
            <w:vAlign w:val="center"/>
            <w:hideMark/>
          </w:tcPr>
          <w:p w14:paraId="58F1E83A" w14:textId="77777777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5366E198" w14:textId="77777777" w:rsidR="003E72CA" w:rsidRPr="00F028FC" w:rsidRDefault="003E72CA" w:rsidP="003E72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119.370.083</w:t>
            </w:r>
          </w:p>
        </w:tc>
        <w:tc>
          <w:tcPr>
            <w:tcW w:w="2159" w:type="dxa"/>
            <w:vAlign w:val="bottom"/>
          </w:tcPr>
          <w:p w14:paraId="442B5E7E" w14:textId="3E5F80BC" w:rsidR="003E72CA" w:rsidRPr="00F028FC" w:rsidRDefault="003E72CA" w:rsidP="003E7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19%</w:t>
            </w:r>
          </w:p>
        </w:tc>
      </w:tr>
      <w:tr w:rsidR="003E72CA" w:rsidRPr="00F028FC" w14:paraId="572B0F46" w14:textId="4C5643FE" w:rsidTr="007A6F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2063D63" w14:textId="77777777" w:rsidR="003E72CA" w:rsidRPr="00F028FC" w:rsidRDefault="003E72CA" w:rsidP="003E72C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noWrap/>
            <w:vAlign w:val="center"/>
            <w:hideMark/>
          </w:tcPr>
          <w:p w14:paraId="146DC9E5" w14:textId="77777777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760" w:type="dxa"/>
            <w:noWrap/>
            <w:vAlign w:val="center"/>
            <w:hideMark/>
          </w:tcPr>
          <w:p w14:paraId="52E7223E" w14:textId="77777777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08198C61" w14:textId="77777777" w:rsidR="003E72CA" w:rsidRPr="00F028FC" w:rsidRDefault="003E72CA" w:rsidP="003E72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121.089.040</w:t>
            </w:r>
          </w:p>
        </w:tc>
        <w:tc>
          <w:tcPr>
            <w:tcW w:w="2159" w:type="dxa"/>
            <w:vAlign w:val="bottom"/>
          </w:tcPr>
          <w:p w14:paraId="247B4D54" w14:textId="70DA92DF" w:rsidR="003E72CA" w:rsidRPr="00F028FC" w:rsidRDefault="003E72CA" w:rsidP="003E7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20%</w:t>
            </w:r>
          </w:p>
        </w:tc>
      </w:tr>
    </w:tbl>
    <w:p w14:paraId="2852966A" w14:textId="77777777" w:rsidR="00CF1C53" w:rsidRDefault="00CF1C53" w:rsidP="00E81FCE">
      <w:pPr>
        <w:jc w:val="both"/>
      </w:pPr>
    </w:p>
    <w:p w14:paraId="0B74711E" w14:textId="56522497" w:rsidR="000D6861" w:rsidRPr="00E81FCE" w:rsidRDefault="00881B36" w:rsidP="00E81FCE">
      <w:pPr>
        <w:jc w:val="both"/>
        <w:rPr>
          <w:rFonts w:ascii="Cambria Math" w:eastAsiaTheme="minorEastAsia" w:hAnsi="Cambria Math"/>
          <w:iCs/>
        </w:rPr>
      </w:pPr>
      <w:r>
        <w:t xml:space="preserve">Como se puede ver con esta muestra de </w:t>
      </w:r>
      <w:r w:rsidR="006447EE">
        <w:t>opciones estudiadas, el parámetro más importante era</w:t>
      </w:r>
      <w:r w:rsidR="006447EE" w:rsidRPr="006447E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mtry</m:t>
        </m:r>
      </m:oMath>
      <w:r w:rsidR="000D6861">
        <w:rPr>
          <w:rFonts w:ascii="Cambria Math" w:eastAsiaTheme="minorEastAsia" w:hAnsi="Cambria Math"/>
          <w:i/>
        </w:rPr>
        <w:t>.</w:t>
      </w:r>
      <w:r w:rsidR="000D6861">
        <w:rPr>
          <w:rFonts w:ascii="Cambria Math" w:eastAsiaTheme="minorEastAsia" w:hAnsi="Cambria Math"/>
          <w:iCs/>
        </w:rPr>
        <w:t xml:space="preserve"> </w:t>
      </w:r>
      <w:r w:rsidR="000D6861" w:rsidRPr="000D6861">
        <w:t>Adicionalmente</w:t>
      </w:r>
      <w:r w:rsidR="000D6861">
        <w:t xml:space="preserve">, ya después de </w:t>
      </w:r>
      <w:r w:rsidR="00D94099">
        <w:t xml:space="preserve">un valor de 30 el esfuerzo computacional era considerable y tomaba varias horas </w:t>
      </w:r>
      <w:r w:rsidR="00D33302">
        <w:t>para que se identificara el mejor modelo</w:t>
      </w:r>
      <w:r w:rsidR="00E21680">
        <w:rPr>
          <w:rStyle w:val="Refdenotaalpie"/>
        </w:rPr>
        <w:footnoteReference w:id="1"/>
      </w:r>
      <w:r w:rsidR="00E21680">
        <w:t>.</w:t>
      </w:r>
    </w:p>
    <w:p w14:paraId="7EE09170" w14:textId="186AAFFD" w:rsidR="008B47A5" w:rsidRDefault="000C4C7A" w:rsidP="00E81FCE">
      <w:pPr>
        <w:pBdr>
          <w:bottom w:val="thinThickThinMediumGap" w:sz="18" w:space="1" w:color="auto"/>
        </w:pBdr>
        <w:jc w:val="both"/>
      </w:pPr>
      <w:r>
        <w:t xml:space="preserve">El mejor modelo fue escogido de </w:t>
      </w:r>
      <w:r w:rsidR="00290112">
        <w:t xml:space="preserve">23 </w:t>
      </w:r>
      <w:r w:rsidR="00AE36A2">
        <w:t xml:space="preserve">opciones que fueron </w:t>
      </w:r>
      <w:r w:rsidR="00290112">
        <w:t>sometid</w:t>
      </w:r>
      <w:r w:rsidR="00AE36A2">
        <w:t>a</w:t>
      </w:r>
      <w:r w:rsidR="00290112">
        <w:t xml:space="preserve">s a </w:t>
      </w:r>
      <w:r w:rsidR="00933C47">
        <w:t>validación en Kaggle</w:t>
      </w:r>
      <w:r w:rsidR="00290112">
        <w:t xml:space="preserve"> y </w:t>
      </w:r>
      <w:r w:rsidR="003D1293">
        <w:t>vari</w:t>
      </w:r>
      <w:r w:rsidR="00AE36A2">
        <w:t>a</w:t>
      </w:r>
      <w:r w:rsidR="003D1293">
        <w:t xml:space="preserve">s </w:t>
      </w:r>
      <w:r w:rsidR="00290112">
        <w:t>más que no fueron subid</w:t>
      </w:r>
      <w:r w:rsidR="00AE36A2">
        <w:t>as</w:t>
      </w:r>
      <w:r w:rsidR="00933C47">
        <w:t xml:space="preserve"> </w:t>
      </w:r>
      <w:r w:rsidR="00290112">
        <w:t xml:space="preserve">pero cuyo MAE </w:t>
      </w:r>
      <w:r w:rsidR="00933C47">
        <w:t xml:space="preserve">en la base de datos entrenamiento fue el criterio </w:t>
      </w:r>
      <w:r w:rsidR="003D1293">
        <w:t xml:space="preserve">para no ser subidos a la competencia. Dentro de estos </w:t>
      </w:r>
      <w:r w:rsidR="008237E8">
        <w:t xml:space="preserve">intentos, se incluyeron los métodos vistos en clase, desde regresión lineal hasta </w:t>
      </w:r>
      <w:r w:rsidR="008237E8">
        <w:rPr>
          <w:i/>
          <w:iCs/>
        </w:rPr>
        <w:t>Boosting</w:t>
      </w:r>
      <w:r w:rsidR="005B6642">
        <w:rPr>
          <w:i/>
          <w:iCs/>
        </w:rPr>
        <w:t xml:space="preserve">, </w:t>
      </w:r>
      <w:r w:rsidR="005B6642">
        <w:t xml:space="preserve">para ver cuál se comportaba mejor. </w:t>
      </w:r>
      <w:r w:rsidR="00875D4C">
        <w:t xml:space="preserve">La siguiente gráfica muestra el MAE para la base de datos de entrenamiento </w:t>
      </w:r>
      <w:r w:rsidR="00F32A05">
        <w:t>(</w:t>
      </w:r>
      <w:r w:rsidR="00F32A05">
        <w:rPr>
          <w:i/>
          <w:iCs/>
        </w:rPr>
        <w:t>Train MAE</w:t>
      </w:r>
      <w:r w:rsidR="00F32A05">
        <w:t>) y el resultado en Kaggle cuando se validaba</w:t>
      </w:r>
      <w:r w:rsidR="008B1F89">
        <w:t xml:space="preserve"> (</w:t>
      </w:r>
      <w:r w:rsidR="008B1F89">
        <w:rPr>
          <w:i/>
          <w:iCs/>
        </w:rPr>
        <w:t>Test MAE</w:t>
      </w:r>
      <w:r w:rsidR="008B1F89">
        <w:t>)</w:t>
      </w:r>
      <w:r w:rsidR="00F32A05">
        <w:t>:</w:t>
      </w:r>
    </w:p>
    <w:p w14:paraId="1E75D868" w14:textId="455863BE" w:rsidR="00F32A05" w:rsidRDefault="008B47A5" w:rsidP="001E65BE">
      <w:pPr>
        <w:pBdr>
          <w:bottom w:val="thinThickThinMediumGap" w:sz="18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6AF75925" wp14:editId="2E23DA93">
            <wp:extent cx="5295900" cy="2681288"/>
            <wp:effectExtent l="0" t="0" r="0" b="5080"/>
            <wp:docPr id="3269062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D6460A-11BE-78D5-D406-9E92C09FE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BCCC59" w14:textId="69DF9A06" w:rsidR="008B47A5" w:rsidRDefault="008B47A5" w:rsidP="00E81FCE">
      <w:pPr>
        <w:pStyle w:val="Descripcin"/>
        <w:jc w:val="center"/>
      </w:pPr>
      <w:r>
        <w:t xml:space="preserve">Figura </w:t>
      </w:r>
      <w:r w:rsidR="000520B5">
        <w:fldChar w:fldCharType="begin"/>
      </w:r>
      <w:r w:rsidR="000520B5">
        <w:instrText xml:space="preserve"> SEQ Figura \* ARABIC </w:instrText>
      </w:r>
      <w:r w:rsidR="000520B5">
        <w:fldChar w:fldCharType="separate"/>
      </w:r>
      <w:r>
        <w:rPr>
          <w:noProof/>
        </w:rPr>
        <w:t>1</w:t>
      </w:r>
      <w:r w:rsidR="000520B5">
        <w:rPr>
          <w:noProof/>
        </w:rPr>
        <w:fldChar w:fldCharType="end"/>
      </w:r>
      <w:r>
        <w:t xml:space="preserve">. Resultados de Error Promedio Absoluto (MAE) para los métodos utilizados. Para </w:t>
      </w:r>
      <w:r w:rsidR="000148AD">
        <w:t xml:space="preserve">el modelo de Regresión Lineal el Test MAE fue de </w:t>
      </w:r>
      <w:r w:rsidR="000148AD" w:rsidRPr="000148AD">
        <w:t>4.133.457.140</w:t>
      </w:r>
      <w:r w:rsidR="00D77D12">
        <w:t xml:space="preserve"> (14 veces mayor al siguiente </w:t>
      </w:r>
      <w:r w:rsidR="00E81FCE">
        <w:t>método</w:t>
      </w:r>
      <w:r w:rsidR="00D77D12">
        <w:t xml:space="preserve">); no se muestra en la gráfica para </w:t>
      </w:r>
      <w:r w:rsidR="002B5A0B">
        <w:t xml:space="preserve">visualizar mejor </w:t>
      </w:r>
      <w:r w:rsidR="00D77D12">
        <w:t xml:space="preserve"> la tendencia de los demás modelo</w:t>
      </w:r>
      <w:r w:rsidR="00067950">
        <w:t>s</w:t>
      </w:r>
      <w:r w:rsidR="00D77D12">
        <w:t>.</w:t>
      </w:r>
    </w:p>
    <w:p w14:paraId="75B24551" w14:textId="4121F5BF" w:rsidR="008B47A5" w:rsidRPr="00126DBF" w:rsidRDefault="00445949" w:rsidP="00530B65">
      <w:pPr>
        <w:pBdr>
          <w:bottom w:val="thinThickThinMediumGap" w:sz="18" w:space="1" w:color="auto"/>
        </w:pBdr>
        <w:jc w:val="both"/>
      </w:pPr>
      <w:r>
        <w:t>Es importante notar que el resultado del mejor método también obe</w:t>
      </w:r>
      <w:r w:rsidR="00067950">
        <w:t>dece a que en este fue el único que se incluyeron otras variables de servicios que se tenían alrededor de la vivienda (</w:t>
      </w:r>
      <w:r w:rsidR="00D978FF" w:rsidRPr="00D978FF">
        <w:t>distancias a CAI, hospital, universidad, colegio, parque</w:t>
      </w:r>
      <w:r w:rsidR="00530B65">
        <w:t xml:space="preserve">). Si se actualizarán los demás modelos con </w:t>
      </w:r>
      <w:r w:rsidR="00126DBF">
        <w:t xml:space="preserve">la especificación más completa se esperaría que los resultados mejoraran, pero no </w:t>
      </w:r>
      <w:r w:rsidR="00FC2E09">
        <w:t>que el orden se alterara</w:t>
      </w:r>
      <w:r w:rsidR="00126DBF">
        <w:t xml:space="preserve"> ya que </w:t>
      </w:r>
      <w:r w:rsidR="005B2B0D">
        <w:t>antes de que se incluyeras</w:t>
      </w:r>
      <w:r w:rsidR="00126DBF">
        <w:t xml:space="preserve"> estas variables</w:t>
      </w:r>
      <w:r w:rsidR="00855B24">
        <w:t>,</w:t>
      </w:r>
      <w:r w:rsidR="00126DBF">
        <w:t xml:space="preserve"> el método de </w:t>
      </w:r>
      <w:r w:rsidR="00126DBF">
        <w:rPr>
          <w:i/>
          <w:iCs/>
        </w:rPr>
        <w:t xml:space="preserve">Random Forest </w:t>
      </w:r>
      <w:r w:rsidR="00126DBF">
        <w:t>era el que tenía menor MAE</w:t>
      </w:r>
      <w:r w:rsidR="00855B24">
        <w:rPr>
          <w:rStyle w:val="Refdenotaalpie"/>
        </w:rPr>
        <w:footnoteReference w:id="2"/>
      </w:r>
      <w:r w:rsidR="00126DBF">
        <w:t>.</w:t>
      </w:r>
    </w:p>
    <w:p w14:paraId="2FEBD007" w14:textId="77777777" w:rsidR="008B47A5" w:rsidRDefault="008B47A5" w:rsidP="000A5B27">
      <w:pPr>
        <w:pBdr>
          <w:bottom w:val="thinThickThinMediumGap" w:sz="18" w:space="1" w:color="auto"/>
        </w:pBdr>
      </w:pPr>
    </w:p>
    <w:p w14:paraId="68167E5E" w14:textId="77777777" w:rsidR="008B47A5" w:rsidRDefault="008B47A5" w:rsidP="000A5B27">
      <w:pPr>
        <w:pBdr>
          <w:bottom w:val="thinThickThinMediumGap" w:sz="18" w:space="1" w:color="auto"/>
        </w:pBdr>
      </w:pPr>
    </w:p>
    <w:p w14:paraId="4B804CEF" w14:textId="77777777" w:rsidR="008B47A5" w:rsidRDefault="008B47A5" w:rsidP="000A5B27">
      <w:pPr>
        <w:pBdr>
          <w:bottom w:val="thinThickThinMediumGap" w:sz="18" w:space="1" w:color="auto"/>
        </w:pBdr>
      </w:pPr>
    </w:p>
    <w:p w14:paraId="68D95A13" w14:textId="77777777" w:rsidR="008B47A5" w:rsidRDefault="008B47A5" w:rsidP="000A5B27">
      <w:pPr>
        <w:pBdr>
          <w:bottom w:val="thinThickThinMediumGap" w:sz="18" w:space="1" w:color="auto"/>
        </w:pBdr>
      </w:pPr>
    </w:p>
    <w:p w14:paraId="3767DBE8" w14:textId="77777777" w:rsidR="008B47A5" w:rsidRDefault="008B47A5" w:rsidP="000A5B27">
      <w:pPr>
        <w:pBdr>
          <w:bottom w:val="thinThickThinMediumGap" w:sz="18" w:space="1" w:color="auto"/>
        </w:pBdr>
      </w:pPr>
    </w:p>
    <w:p w14:paraId="1F95C9BA" w14:textId="77777777" w:rsidR="008B47A5" w:rsidRDefault="008B47A5" w:rsidP="000A5B27">
      <w:pPr>
        <w:pBdr>
          <w:bottom w:val="thinThickThinMediumGap" w:sz="18" w:space="1" w:color="auto"/>
        </w:pBdr>
      </w:pPr>
    </w:p>
    <w:p w14:paraId="5C665EF0" w14:textId="77777777" w:rsidR="008B47A5" w:rsidRDefault="008B47A5" w:rsidP="000A5B27">
      <w:pPr>
        <w:pBdr>
          <w:bottom w:val="thinThickThinMediumGap" w:sz="18" w:space="1" w:color="auto"/>
        </w:pBdr>
      </w:pPr>
    </w:p>
    <w:p w14:paraId="7DE30A36" w14:textId="77777777" w:rsidR="008B47A5" w:rsidRDefault="008B47A5" w:rsidP="000A5B27">
      <w:pPr>
        <w:pBdr>
          <w:bottom w:val="thinThickThinMediumGap" w:sz="18" w:space="1" w:color="auto"/>
        </w:pBdr>
      </w:pPr>
    </w:p>
    <w:p w14:paraId="7C2CDE54" w14:textId="77777777" w:rsidR="008B47A5" w:rsidRDefault="008B47A5" w:rsidP="000A5B27">
      <w:pPr>
        <w:pBdr>
          <w:bottom w:val="thinThickThinMediumGap" w:sz="18" w:space="1" w:color="auto"/>
        </w:pBdr>
      </w:pPr>
    </w:p>
    <w:p w14:paraId="01CC8587" w14:textId="77777777" w:rsidR="008B47A5" w:rsidRDefault="008B47A5" w:rsidP="000A5B27">
      <w:pPr>
        <w:pBdr>
          <w:bottom w:val="thinThickThinMediumGap" w:sz="18" w:space="1" w:color="auto"/>
        </w:pBdr>
      </w:pPr>
    </w:p>
    <w:p w14:paraId="4030AC74" w14:textId="77777777" w:rsidR="008B47A5" w:rsidRDefault="008B47A5" w:rsidP="000A5B27">
      <w:pPr>
        <w:pBdr>
          <w:bottom w:val="thinThickThinMediumGap" w:sz="18" w:space="1" w:color="auto"/>
        </w:pBdr>
      </w:pPr>
    </w:p>
    <w:p w14:paraId="1C5F1BA2" w14:textId="77777777" w:rsidR="008B47A5" w:rsidRDefault="008B47A5" w:rsidP="000A5B27">
      <w:pPr>
        <w:pBdr>
          <w:bottom w:val="thinThickThinMediumGap" w:sz="18" w:space="1" w:color="auto"/>
        </w:pBdr>
      </w:pPr>
    </w:p>
    <w:p w14:paraId="183C61CF" w14:textId="77777777" w:rsidR="008B47A5" w:rsidRDefault="008B47A5" w:rsidP="000A5B27">
      <w:pPr>
        <w:pBdr>
          <w:bottom w:val="thinThickThinMediumGap" w:sz="18" w:space="1" w:color="auto"/>
        </w:pBdr>
      </w:pPr>
    </w:p>
    <w:p w14:paraId="74715C15" w14:textId="77777777" w:rsidR="008B47A5" w:rsidRPr="005B6642" w:rsidRDefault="008B47A5" w:rsidP="000A5B27">
      <w:pPr>
        <w:pBdr>
          <w:bottom w:val="thinThickThinMediumGap" w:sz="18" w:space="1" w:color="auto"/>
        </w:pBdr>
      </w:pPr>
    </w:p>
    <w:p w14:paraId="643C0AAE" w14:textId="77777777" w:rsidR="005D0240" w:rsidRDefault="005D0240" w:rsidP="000A5B27">
      <w:pPr>
        <w:pBdr>
          <w:bottom w:val="thinThickThinMediumGap" w:sz="18" w:space="1" w:color="auto"/>
        </w:pBdr>
        <w:rPr>
          <w:u w:val="single"/>
        </w:rPr>
      </w:pPr>
    </w:p>
    <w:p w14:paraId="3CA74EBB" w14:textId="77777777" w:rsidR="005D0240" w:rsidRDefault="005D0240" w:rsidP="000A5B27">
      <w:pPr>
        <w:pBdr>
          <w:bottom w:val="thinThickThinMediumGap" w:sz="18" w:space="1" w:color="auto"/>
        </w:pBdr>
        <w:rPr>
          <w:u w:val="single"/>
        </w:rPr>
      </w:pPr>
    </w:p>
    <w:p w14:paraId="7C6EEB45" w14:textId="77777777" w:rsidR="000A5B27" w:rsidRPr="001D57E4" w:rsidRDefault="000A5B27" w:rsidP="000A5B27">
      <w:pPr>
        <w:rPr>
          <w:u w:val="single"/>
          <w:lang w:val="en-US"/>
        </w:rPr>
      </w:pPr>
      <w:r w:rsidRPr="001D57E4">
        <w:rPr>
          <w:u w:val="single"/>
          <w:lang w:val="en-US"/>
        </w:rPr>
        <w:t>Bibliografía</w:t>
      </w:r>
    </w:p>
    <w:p w14:paraId="2B2E3A0C" w14:textId="47AB3C5C" w:rsidR="00C32E0D" w:rsidRPr="00AD7E50" w:rsidRDefault="00C32E0D" w:rsidP="00C32E0D">
      <w:pPr>
        <w:rPr>
          <w:lang w:val="en-US"/>
        </w:rPr>
      </w:pPr>
      <w:r w:rsidRPr="00A11B7C">
        <w:rPr>
          <w:highlight w:val="yellow"/>
          <w:lang w:val="en-US"/>
        </w:rPr>
        <w:t>[YYY1]</w:t>
      </w:r>
      <w:r w:rsidRPr="00A11B7C">
        <w:rPr>
          <w:lang w:val="en-US"/>
        </w:rPr>
        <w:t xml:space="preserve"> James, </w:t>
      </w:r>
      <w:r w:rsidR="00A11B7C" w:rsidRPr="00A11B7C">
        <w:rPr>
          <w:lang w:val="en-US"/>
        </w:rPr>
        <w:t>G., Witten, D., Hastie T., Tibshirani, R. An Introduction to Statistical Learn</w:t>
      </w:r>
      <w:r w:rsidR="00A11B7C">
        <w:rPr>
          <w:lang w:val="en-US"/>
        </w:rPr>
        <w:t xml:space="preserve">ing with Application in </w:t>
      </w:r>
      <w:r w:rsidR="00AD7E50">
        <w:rPr>
          <w:lang w:val="en-US"/>
        </w:rPr>
        <w:t xml:space="preserve">R. </w:t>
      </w:r>
      <w:r w:rsidR="005A639F">
        <w:rPr>
          <w:lang w:val="en-US"/>
        </w:rPr>
        <w:t xml:space="preserve"> Springer. Second Edition.</w:t>
      </w:r>
    </w:p>
    <w:p w14:paraId="5B5D4A25" w14:textId="7D0B5DE6" w:rsidR="00A66193" w:rsidRPr="00AD7E50" w:rsidRDefault="00A66193" w:rsidP="000A5B27">
      <w:pPr>
        <w:rPr>
          <w:lang w:val="en-US"/>
        </w:rPr>
      </w:pPr>
    </w:p>
    <w:sectPr w:rsidR="00A66193" w:rsidRPr="00AD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1DE4" w14:textId="77777777" w:rsidR="008A5179" w:rsidRDefault="008A5179" w:rsidP="00E21680">
      <w:pPr>
        <w:spacing w:after="0" w:line="240" w:lineRule="auto"/>
      </w:pPr>
      <w:r>
        <w:separator/>
      </w:r>
    </w:p>
  </w:endnote>
  <w:endnote w:type="continuationSeparator" w:id="0">
    <w:p w14:paraId="1A3A59DF" w14:textId="77777777" w:rsidR="008A5179" w:rsidRDefault="008A5179" w:rsidP="00E2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EFB7" w14:textId="77777777" w:rsidR="008A5179" w:rsidRDefault="008A5179" w:rsidP="00E21680">
      <w:pPr>
        <w:spacing w:after="0" w:line="240" w:lineRule="auto"/>
      </w:pPr>
      <w:r>
        <w:separator/>
      </w:r>
    </w:p>
  </w:footnote>
  <w:footnote w:type="continuationSeparator" w:id="0">
    <w:p w14:paraId="223FA270" w14:textId="77777777" w:rsidR="008A5179" w:rsidRDefault="008A5179" w:rsidP="00E21680">
      <w:pPr>
        <w:spacing w:after="0" w:line="240" w:lineRule="auto"/>
      </w:pPr>
      <w:r>
        <w:continuationSeparator/>
      </w:r>
    </w:p>
  </w:footnote>
  <w:footnote w:id="1">
    <w:p w14:paraId="43AEB2E9" w14:textId="50727068" w:rsidR="00E21680" w:rsidRDefault="00E21680">
      <w:pPr>
        <w:pStyle w:val="Textonotapie"/>
      </w:pPr>
      <w:r w:rsidRPr="002D41CA">
        <w:rPr>
          <w:rStyle w:val="Refdenotaalpie"/>
        </w:rPr>
        <w:footnoteRef/>
      </w:r>
      <w:r w:rsidRPr="002D41CA">
        <w:t xml:space="preserve"> Se realizó un modelo con un parámetro de mtry de 50 y los cambios </w:t>
      </w:r>
      <w:r w:rsidR="00190292" w:rsidRPr="002D41CA">
        <w:t xml:space="preserve">en el MAE </w:t>
      </w:r>
      <w:r w:rsidRPr="002D41CA">
        <w:t>fueron menos de</w:t>
      </w:r>
      <w:r w:rsidR="00190292" w:rsidRPr="002D41CA">
        <w:t>l</w:t>
      </w:r>
      <w:r w:rsidRPr="002D41CA">
        <w:t xml:space="preserve"> </w:t>
      </w:r>
      <w:r w:rsidR="002D41CA" w:rsidRPr="002D41CA">
        <w:t>5</w:t>
      </w:r>
      <w:r w:rsidRPr="002D41CA">
        <w:t>%</w:t>
      </w:r>
    </w:p>
  </w:footnote>
  <w:footnote w:id="2">
    <w:p w14:paraId="20678CBD" w14:textId="0D297C00" w:rsidR="00855B24" w:rsidRDefault="00855B24">
      <w:pPr>
        <w:pStyle w:val="Textonotapie"/>
      </w:pPr>
      <w:r>
        <w:rPr>
          <w:rStyle w:val="Refdenotaalpie"/>
        </w:rPr>
        <w:footnoteRef/>
      </w:r>
      <w:r>
        <w:t xml:space="preserve"> Con los métodos de regularización se hizo la </w:t>
      </w:r>
      <w:r w:rsidR="00B41F28">
        <w:t>inclusión de estas nuevas variables</w:t>
      </w:r>
      <w:r>
        <w:t xml:space="preserve"> y sus MAE </w:t>
      </w:r>
      <w:r w:rsidR="00B41F28">
        <w:t>se redujeron</w:t>
      </w:r>
      <w:r>
        <w:t xml:space="preserve"> en menos de 1 millón COP, es decir, </w:t>
      </w:r>
      <w:r w:rsidR="00B41F28">
        <w:t>menos del 1%.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93"/>
    <w:rsid w:val="000148AD"/>
    <w:rsid w:val="00014B9C"/>
    <w:rsid w:val="0002386F"/>
    <w:rsid w:val="00044EA1"/>
    <w:rsid w:val="000520B5"/>
    <w:rsid w:val="00067950"/>
    <w:rsid w:val="00093E11"/>
    <w:rsid w:val="000A5B27"/>
    <w:rsid w:val="000C4C7A"/>
    <w:rsid w:val="000D6861"/>
    <w:rsid w:val="00126DBF"/>
    <w:rsid w:val="0012777D"/>
    <w:rsid w:val="00134DF0"/>
    <w:rsid w:val="00190292"/>
    <w:rsid w:val="001D57E4"/>
    <w:rsid w:val="001E65BE"/>
    <w:rsid w:val="002632AA"/>
    <w:rsid w:val="0027290A"/>
    <w:rsid w:val="00290112"/>
    <w:rsid w:val="002B5A0B"/>
    <w:rsid w:val="002D41CA"/>
    <w:rsid w:val="0030246B"/>
    <w:rsid w:val="003D1293"/>
    <w:rsid w:val="003E72CA"/>
    <w:rsid w:val="00445949"/>
    <w:rsid w:val="00484700"/>
    <w:rsid w:val="00530B65"/>
    <w:rsid w:val="005A639F"/>
    <w:rsid w:val="005B2B0D"/>
    <w:rsid w:val="005B6642"/>
    <w:rsid w:val="005C4502"/>
    <w:rsid w:val="005D0240"/>
    <w:rsid w:val="006447EE"/>
    <w:rsid w:val="006B3E62"/>
    <w:rsid w:val="007075EB"/>
    <w:rsid w:val="007543CD"/>
    <w:rsid w:val="00776067"/>
    <w:rsid w:val="007E20C5"/>
    <w:rsid w:val="007E7397"/>
    <w:rsid w:val="008237E8"/>
    <w:rsid w:val="00841241"/>
    <w:rsid w:val="00855B24"/>
    <w:rsid w:val="00875D4C"/>
    <w:rsid w:val="00881B36"/>
    <w:rsid w:val="008A5179"/>
    <w:rsid w:val="008B1F89"/>
    <w:rsid w:val="008B47A5"/>
    <w:rsid w:val="008B5D2E"/>
    <w:rsid w:val="008C4B5E"/>
    <w:rsid w:val="008D3389"/>
    <w:rsid w:val="008E0FBB"/>
    <w:rsid w:val="008E2CE0"/>
    <w:rsid w:val="008F1497"/>
    <w:rsid w:val="00917357"/>
    <w:rsid w:val="00922DFE"/>
    <w:rsid w:val="00923662"/>
    <w:rsid w:val="00926C95"/>
    <w:rsid w:val="00933C47"/>
    <w:rsid w:val="00957F05"/>
    <w:rsid w:val="0097751A"/>
    <w:rsid w:val="009839F1"/>
    <w:rsid w:val="009B077B"/>
    <w:rsid w:val="009D3766"/>
    <w:rsid w:val="009F25F1"/>
    <w:rsid w:val="009F7E3A"/>
    <w:rsid w:val="00A11B7C"/>
    <w:rsid w:val="00A62EEE"/>
    <w:rsid w:val="00A66193"/>
    <w:rsid w:val="00A932F3"/>
    <w:rsid w:val="00AB6641"/>
    <w:rsid w:val="00AD0047"/>
    <w:rsid w:val="00AD7E50"/>
    <w:rsid w:val="00AE36A2"/>
    <w:rsid w:val="00B35729"/>
    <w:rsid w:val="00B35950"/>
    <w:rsid w:val="00B41F28"/>
    <w:rsid w:val="00B76098"/>
    <w:rsid w:val="00B8619A"/>
    <w:rsid w:val="00B94226"/>
    <w:rsid w:val="00BC2580"/>
    <w:rsid w:val="00BD7BD0"/>
    <w:rsid w:val="00BE0C5A"/>
    <w:rsid w:val="00C04581"/>
    <w:rsid w:val="00C10BEB"/>
    <w:rsid w:val="00C32E0D"/>
    <w:rsid w:val="00CF1C53"/>
    <w:rsid w:val="00D160F1"/>
    <w:rsid w:val="00D33302"/>
    <w:rsid w:val="00D35A6B"/>
    <w:rsid w:val="00D76535"/>
    <w:rsid w:val="00D77D12"/>
    <w:rsid w:val="00D94099"/>
    <w:rsid w:val="00D978FF"/>
    <w:rsid w:val="00DB491B"/>
    <w:rsid w:val="00DC7669"/>
    <w:rsid w:val="00E21680"/>
    <w:rsid w:val="00E80FBC"/>
    <w:rsid w:val="00E81FCE"/>
    <w:rsid w:val="00E8440B"/>
    <w:rsid w:val="00E965A4"/>
    <w:rsid w:val="00ED1889"/>
    <w:rsid w:val="00F028FC"/>
    <w:rsid w:val="00F32A05"/>
    <w:rsid w:val="00F45FBC"/>
    <w:rsid w:val="00F950D4"/>
    <w:rsid w:val="00FC2E09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A71D9"/>
  <w15:chartTrackingRefBased/>
  <w15:docId w15:val="{79820C4A-BA1C-46DF-80C2-0143C947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661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66193"/>
    <w:rPr>
      <w:color w:val="808080"/>
    </w:rPr>
  </w:style>
  <w:style w:type="table" w:styleId="Tablaconcuadrcula">
    <w:name w:val="Table Grid"/>
    <w:basedOn w:val="Tablanormal"/>
    <w:uiPriority w:val="39"/>
    <w:rsid w:val="00A6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BE0C5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216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16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1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f_diaz27_uniandes_edu_co/Documents/Maestr&#237;a%20en%20Econom&#237;a%20Aplicada/Big%20Data%20y%20Machine%20Learning/Repositorios-GitHub/Taller-2/view/Resultados%20compil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Modelos!$C$1</c:f>
              <c:strCache>
                <c:ptCount val="1"/>
                <c:pt idx="0">
                  <c:v>Train MAE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Modelos!$B$2:$B$8</c:f>
              <c:strCache>
                <c:ptCount val="7"/>
                <c:pt idx="0">
                  <c:v>Regresión Lineal</c:v>
                </c:pt>
                <c:pt idx="1">
                  <c:v>Árbol de decisión</c:v>
                </c:pt>
                <c:pt idx="2">
                  <c:v>ElasticNet</c:v>
                </c:pt>
                <c:pt idx="3">
                  <c:v>Ridge</c:v>
                </c:pt>
                <c:pt idx="4">
                  <c:v>Lasso</c:v>
                </c:pt>
                <c:pt idx="5">
                  <c:v>Boosting</c:v>
                </c:pt>
                <c:pt idx="6">
                  <c:v>RandomForest</c:v>
                </c:pt>
              </c:strCache>
            </c:strRef>
          </c:cat>
          <c:val>
            <c:numRef>
              <c:f>Modelos!$C$2:$C$8</c:f>
              <c:numCache>
                <c:formatCode>#,##0</c:formatCode>
                <c:ptCount val="7"/>
                <c:pt idx="0">
                  <c:v>192904874</c:v>
                </c:pt>
                <c:pt idx="1">
                  <c:v>184172335</c:v>
                </c:pt>
                <c:pt idx="2">
                  <c:v>177206395</c:v>
                </c:pt>
                <c:pt idx="3">
                  <c:v>177413993</c:v>
                </c:pt>
                <c:pt idx="4">
                  <c:v>177211304</c:v>
                </c:pt>
                <c:pt idx="5">
                  <c:v>153465890.54892001</c:v>
                </c:pt>
                <c:pt idx="6">
                  <c:v>96776686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C-4555-8872-B387DF7D030C}"/>
            </c:ext>
          </c:extLst>
        </c:ser>
        <c:ser>
          <c:idx val="1"/>
          <c:order val="1"/>
          <c:tx>
            <c:strRef>
              <c:f>Modelos!$D$1</c:f>
              <c:strCache>
                <c:ptCount val="1"/>
                <c:pt idx="0">
                  <c:v>Test MAE*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Modelos!$B$2:$B$8</c:f>
              <c:strCache>
                <c:ptCount val="7"/>
                <c:pt idx="0">
                  <c:v>Regresión Lineal</c:v>
                </c:pt>
                <c:pt idx="1">
                  <c:v>Árbol de decisión</c:v>
                </c:pt>
                <c:pt idx="2">
                  <c:v>ElasticNet</c:v>
                </c:pt>
                <c:pt idx="3">
                  <c:v>Ridge</c:v>
                </c:pt>
                <c:pt idx="4">
                  <c:v>Lasso</c:v>
                </c:pt>
                <c:pt idx="5">
                  <c:v>Boosting</c:v>
                </c:pt>
                <c:pt idx="6">
                  <c:v>RandomForest</c:v>
                </c:pt>
              </c:strCache>
            </c:strRef>
          </c:cat>
          <c:val>
            <c:numRef>
              <c:f>Modelos!$D$2:$D$8</c:f>
              <c:numCache>
                <c:formatCode>#,##0</c:formatCode>
                <c:ptCount val="7"/>
                <c:pt idx="1">
                  <c:v>290088615.01710999</c:v>
                </c:pt>
                <c:pt idx="2">
                  <c:v>246897277.18963999</c:v>
                </c:pt>
                <c:pt idx="3">
                  <c:v>246161165.14802</c:v>
                </c:pt>
                <c:pt idx="4">
                  <c:v>245947033.28632</c:v>
                </c:pt>
                <c:pt idx="5">
                  <c:v>229008831.91477999</c:v>
                </c:pt>
                <c:pt idx="6">
                  <c:v>210634492.68151999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1C-4555-8872-B387DF7D0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326488"/>
        <c:axId val="441327208"/>
      </c:lineChart>
      <c:catAx>
        <c:axId val="441326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1327208"/>
        <c:crosses val="autoZero"/>
        <c:auto val="1"/>
        <c:lblAlgn val="ctr"/>
        <c:lblOffset val="100"/>
        <c:noMultiLvlLbl val="0"/>
      </c:catAx>
      <c:valAx>
        <c:axId val="44132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Absolute Error [COP]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1326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07063-58AA-4ADA-9BD7-B3F0009C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1024</Words>
  <Characters>5377</Characters>
  <Application>Microsoft Office Word</Application>
  <DocSecurity>0</DocSecurity>
  <Lines>597</Lines>
  <Paragraphs>320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Díaz Barreto</dc:creator>
  <cp:keywords/>
  <dc:description/>
  <cp:lastModifiedBy>Andrés Felipe Díaz Barreto</cp:lastModifiedBy>
  <cp:revision>104</cp:revision>
  <dcterms:created xsi:type="dcterms:W3CDTF">2023-10-28T23:32:00Z</dcterms:created>
  <dcterms:modified xsi:type="dcterms:W3CDTF">2023-10-29T11:31:00Z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39fd87ea-01d3-49b4-9318-34b6ce063f9c</vt:lpwstr>
  </property>
</Properties>
</file>