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eastAsia="Microsoft YaHei" w:hAnsi="Arial"/>
          <w:b/>
          <w:bCs/>
          <w:color w:val="2F5496"/>
          <w:sz w:val="44"/>
          <w:szCs w:val="44"/>
        </w:rPr>
        <w:t xml:space="preserve">EnNeuro Serving 模块数据传输分析文档</w:t>
      </w:r>
    </w:p>
    <w:p>
      <w:pPr>
        <w:spacing w:after="6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基于代码库分析的通信协议与数据格式说明</w:t>
      </w:r>
    </w:p>
    <w:p>
      <w:pPr>
        <w:pStyle w:val="Heading1"/>
      </w:pPr>
      <w:r>
        <w:t xml:space="preserve">一、概述</w:t>
      </w:r>
    </w:p>
    <w:p>
      <w:pPr>
        <w:spacing w:after="200"/>
      </w:pPr>
      <w:r>
        <w:t xml:space="preserve">本文档基于对 EnNeuro 框架 Serving 模块源代码的全面分析，对其数据传输机制进行系统性说明。经过对 code/serving/ 目录下全部源码文件的审查，发现当前 Serving 模块并未采用 gRPC 协议进行通信，而是实现了以下两种通信方式：</w:t>
      </w:r>
    </w:p>
    <w:p>
      <w:pPr>
        <w:spacing w:after="120"/>
        <w:ind w:left="360"/>
      </w:pPr>
      <w:r>
        <w:rPr>
          <w:b/>
          <w:bCs/>
        </w:rPr>
        <w:t xml:space="preserve">1. HTTP REST API：</w:t>
      </w:r>
      <w:r>
        <w:t xml:space="preserve">基于 FastAPI 框架实现，提供标准的 RESTful 接口</w:t>
      </w:r>
    </w:p>
    <w:p>
      <w:pPr>
        <w:spacing w:after="200"/>
        <w:ind w:left="360"/>
      </w:pPr>
      <w:r>
        <w:rPr>
          <w:b/>
          <w:bCs/>
        </w:rPr>
        <w:t xml:space="preserve">2. TCP Socket：</w:t>
      </w:r>
      <w:r>
        <w:t xml:space="preserve">基于 Python socket 实现自定义协议，用于低延迟内网通信</w:t>
      </w:r>
    </w:p>
    <w:p>
      <w:pPr>
        <w:spacing w:after="300"/>
      </w:pPr>
      <w:r>
        <w:t xml:space="preserve">虽然当前实现未使用 gRPC，但本文档将详细分析现有传输数据的内容与格式，并基于现有数据模型给出 gRPC / Protobuf 的升级方案设计，为后续框架演进提供参考。</w:t>
      </w:r>
    </w:p>
    <w:p>
      <w:pPr>
        <w:pStyle w:val="Heading1"/>
      </w:pPr>
      <w:r>
        <w:t xml:space="preserve">二、Serving 模块项目结构</w:t>
      </w:r>
    </w:p>
    <w:p>
      <w:pPr>
        <w:spacing w:after="200"/>
      </w:pPr>
      <w:r>
        <w:t xml:space="preserve">Serving 模块的代码组织如下：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文件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功能描述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server.py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HTTP 服务器（FastAPI），提供 /ping、/health、/predict 端点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client.py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HTTP 客户端，使用 requests 库调用 REST API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tcp_server.py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TCP 服务器，基于 socket 实现自定义协议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tcp_client.py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TCP 客户端，基于 socket 实现通信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schema.py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数据模型定义（Pydantic BaseModel）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predictor.py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本地预测器，加载模型并执行推理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config.py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配置管理，支持环境变量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benchmark_client.py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压测工具，测试并发性能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三、核心数据模型定义</w:t>
      </w:r>
    </w:p>
    <w:p>
      <w:pPr>
        <w:spacing w:after="200"/>
      </w:pPr>
      <w:r>
        <w:t xml:space="preserve">Serving 模块的数据模型定义在 schema.py 中，使用 Pydantic 进行类型校验。所有通信接口均基于以下数据模型：</w:t>
      </w:r>
    </w:p>
    <w:p>
      <w:pPr>
        <w:pStyle w:val="Heading2"/>
      </w:pPr>
      <w:r>
        <w:t xml:space="preserve">3.1 PredictRequest — 预测请求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6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必填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inputs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List[List[float]]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输入数据，二维浮点数组。每个内层列表代表一个样本的输入特征向量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Optional[str]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模型版本号，用于指定特定版本的模型进行推理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示例数据：</w:t>
      </w:r>
    </w:p>
    <w:p>
      <w:pPr>
        <w:spacing w:after="30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{
  "inputs": [[1.0, 2.0, 3.0], [4.0, 5.0, 6.0]],
  "version": "1.0"
}</w:t>
      </w:r>
    </w:p>
    <w:p>
      <w:pPr>
        <w:pStyle w:val="Heading2"/>
      </w:pPr>
      <w:r>
        <w:t xml:space="preserve">3.2 PredictResponse — 预测响应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6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必填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predictions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List[float]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预测结果，一维浮点数组，包含所有输入样本的推理输出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model_version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实际执行推理的模型版本号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latency_ms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推理耗时，单位毫秒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示例数据：</w:t>
      </w:r>
    </w:p>
    <w:p>
      <w:pPr>
        <w:spacing w:after="30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{
  "predictions": [3.1, 3.8, 4.5, 7.2, 8.1, 9.0],
  "model_version": "1.0.0",
  "latency_ms": 0.52
}</w:t>
      </w:r>
    </w:p>
    <w:p>
      <w:pPr>
        <w:pStyle w:val="Heading2"/>
      </w:pPr>
      <w:r>
        <w:t xml:space="preserve">3.3 HealthResponse — 健康检查响应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6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必填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服务状态，取值为 healthy 或 unhealthy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model_version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当前加载的模型版本号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uptime_seconds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服务已运行时间，单位秒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示例数据：</w:t>
      </w:r>
    </w:p>
    <w:p>
      <w:pPr>
        <w:spacing w:after="30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{
  "status": "healthy",
  "model_version": "1.0.0",
  "uptime_seconds": 125.36
}</w:t>
      </w:r>
    </w:p>
    <w:p>
      <w:pPr>
        <w:pStyle w:val="Heading2"/>
      </w:pPr>
      <w:r>
        <w:t xml:space="preserve">3.4 其他数据模型</w:t>
      </w:r>
    </w:p>
    <w:p>
      <w:pPr>
        <w:spacing w:after="200"/>
      </w:pPr>
      <w:r>
        <w:t xml:space="preserve">除上述核心模型外，Serving 模块还定义了以下辅助数据模型：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模型名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字段与说明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PingResponse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status (str): 状态标识，固定为 success; message (str): 响应消息，固定为 pong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ErrorResponse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error_code (int): HTTP 错误码; error_message (str): 错误描述; timestamp (str): 错误发生时间，格式为 YYYY-MM-DD HH:MM:SS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四、HTTP REST API 传输分析</w:t>
      </w:r>
    </w:p>
    <w:p>
      <w:pPr>
        <w:spacing w:after="200"/>
      </w:pPr>
      <w:r>
        <w:t xml:space="preserve">HTTP 通信基于 FastAPI 框架实现，默认监听端口 8080，所有数据以 JSON 格式进行序列化传输。</w:t>
      </w:r>
    </w:p>
    <w:p>
      <w:pPr>
        <w:pStyle w:val="Heading2"/>
      </w:pPr>
      <w:r>
        <w:t xml:space="preserve">4.1 接口端点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4200"/>
        <w:gridCol w:w="200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端点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方法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数据格式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/ping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简单健康检查，验证服务是否存活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JSON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获取服务详细状态，包括模型版本和运行时间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JSON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/predict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执行模型推理预测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JSON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</w:pPr>
      <w:r>
        <w:t xml:space="preserve">4.2 请求与响应流程</w:t>
      </w:r>
    </w:p>
    <w:p>
      <w:pPr>
        <w:spacing w:after="120"/>
      </w:pPr>
      <w:r>
        <w:t xml:space="preserve">以 /predict 端点为例，完整的 HTTP 请求-响应流程如下：</w:t>
      </w:r>
    </w:p>
    <w:p>
      <w:pPr>
        <w:spacing w:after="80"/>
      </w:pPr>
      <w:r>
        <w:rPr>
          <w:b/>
          <w:bCs/>
        </w:rPr>
        <w:t xml:space="preserve">请求端（Client）</w:t>
      </w:r>
    </w:p>
    <w:p>
      <w:pPr>
        <w:spacing w:after="200"/>
        <w:ind w:left="360"/>
      </w:pPr>
      <w:r>
        <w:rPr>
          <w:sz w:val="20"/>
          <w:szCs w:val="20"/>
        </w:rPr>
        <w:t xml:space="preserve">使用 Python requests 库发送 POST 请求，请求体为 JSON 字符串。Content-Type 自动设置为 application/json。请求超时时间为 30 秒。</w:t>
      </w:r>
    </w:p>
    <w:p>
      <w:pPr>
        <w:spacing w:after="80"/>
      </w:pPr>
      <w:r>
        <w:rPr>
          <w:b/>
          <w:bCs/>
        </w:rPr>
        <w:t xml:space="preserve">服务端（Server）</w:t>
      </w:r>
    </w:p>
    <w:p>
      <w:pPr>
        <w:spacing w:after="200"/>
        <w:ind w:left="360"/>
      </w:pPr>
      <w:r>
        <w:rPr>
          <w:sz w:val="20"/>
          <w:szCs w:val="20"/>
        </w:rPr>
        <w:t xml:space="preserve">FastAPI 自动解析 JSON 请求体为 PredictRequest 对象，经过 Pydantic 类型校验后，调用 Predictor.predict() 执行推理。响应数据封装为 PredictResponse 对象，由 FastAPI 自动序列化为 JSON 返回。</w:t>
      </w:r>
    </w:p>
    <w:p>
      <w:pPr>
        <w:spacing w:after="80"/>
      </w:pPr>
      <w:r>
        <w:rPr>
          <w:b/>
          <w:bCs/>
        </w:rPr>
        <w:t xml:space="preserve">错误处理</w:t>
      </w:r>
    </w:p>
    <w:p>
      <w:pPr>
        <w:spacing w:after="300"/>
        <w:ind w:left="360"/>
      </w:pPr>
      <w:r>
        <w:rPr>
          <w:sz w:val="20"/>
          <w:szCs w:val="20"/>
        </w:rPr>
        <w:t xml:space="preserve">当预测过程发生异常时，服务器返回 HTTP 500 状态码，响应体包含 ErrorResponse 结构的 JSON 数据，记录错误码、错误消息和时间戳。</w:t>
      </w:r>
    </w:p>
    <w:p>
      <w:pPr>
        <w:pStyle w:val="Heading2"/>
      </w:pPr>
      <w:r>
        <w:t xml:space="preserve">4.3 HTTP 传输数据格式特点</w:t>
      </w:r>
    </w:p>
    <w:p>
      <w:pPr>
        <w:spacing w:after="120"/>
        <w:ind w:left="360"/>
      </w:pPr>
      <w:r>
        <w:rPr>
          <w:b/>
          <w:bCs/>
        </w:rPr>
        <w:t xml:space="preserve">序列化格式：</w:t>
      </w:r>
      <w:r>
        <w:t xml:space="preserve">JSON（application/json）</w:t>
      </w:r>
    </w:p>
    <w:p>
      <w:pPr>
        <w:spacing w:after="120"/>
        <w:ind w:left="360"/>
      </w:pPr>
      <w:r>
        <w:rPr>
          <w:b/>
          <w:bCs/>
        </w:rPr>
        <w:t xml:space="preserve">编码方式：</w:t>
      </w:r>
      <w:r>
        <w:t xml:space="preserve">UTF-8</w:t>
      </w:r>
    </w:p>
    <w:p>
      <w:pPr>
        <w:spacing w:after="120"/>
        <w:ind w:left="360"/>
      </w:pPr>
      <w:r>
        <w:rPr>
          <w:b/>
          <w:bCs/>
        </w:rPr>
        <w:t xml:space="preserve">传输协议：</w:t>
      </w:r>
      <w:r>
        <w:t xml:space="preserve">HTTP/1.1（由 uvicorn 默认提供）</w:t>
      </w:r>
    </w:p>
    <w:p>
      <w:pPr>
        <w:spacing w:after="120"/>
        <w:ind w:left="360"/>
      </w:pPr>
      <w:r>
        <w:rPr>
          <w:b/>
          <w:bCs/>
        </w:rPr>
        <w:t xml:space="preserve">数据类型映射：</w:t>
      </w:r>
      <w:r>
        <w:t xml:space="preserve">Python float / list 直接映射为 JSON number / array，无特殊类型转换</w:t>
      </w:r>
    </w:p>
    <w:p>
      <w:pPr>
        <w:spacing w:after="300"/>
        <w:ind w:left="360"/>
      </w:pPr>
      <w:r>
        <w:rPr>
          <w:b/>
          <w:bCs/>
        </w:rPr>
        <w:t xml:space="preserve">性能特征：</w:t>
      </w:r>
      <w:r>
        <w:t xml:space="preserve">JSON 文本序列化开销较大，HTTP 头部增加了额外传输字节，适合跨网络、浏览器访问场景</w:t>
      </w:r>
    </w:p>
    <w:p>
      <w:pPr>
        <w:pStyle w:val="Heading1"/>
      </w:pPr>
      <w:r>
        <w:t xml:space="preserve">五、TCP Socket 传输分析</w:t>
      </w:r>
    </w:p>
    <w:p>
      <w:pPr>
        <w:spacing w:after="200"/>
      </w:pPr>
      <w:r>
        <w:t xml:space="preserve">TCP 通信基于 Python 原生 socket 实现自定义应用层协议，默认监听端口 8081（HTTP 端口 + 1），设计目标为内网低延迟通信场景。</w:t>
      </w:r>
    </w:p>
    <w:p>
      <w:pPr>
        <w:pStyle w:val="Heading2"/>
      </w:pPr>
      <w:r>
        <w:t xml:space="preserve">5.1 协议格式</w:t>
      </w:r>
    </w:p>
    <w:p>
      <w:pPr>
        <w:spacing w:after="200"/>
      </w:pPr>
      <w:r>
        <w:t xml:space="preserve">TCP 协议采用基于换行符的文本帧格式，每条消息以 \n 结尾：</w:t>
      </w:r>
    </w:p>
    <w:p>
      <w:pPr>
        <w:spacing w:after="120"/>
        <w:ind w:left="360"/>
      </w:pPr>
      <w:r>
        <w:rPr>
          <w:b/>
          <w:bCs/>
        </w:rPr>
        <w:t xml:space="preserve">请求格式：</w:t>
      </w:r>
      <w:r>
        <w:t xml:space="preserve">JSON 对象 + \n 换行符</w:t>
      </w:r>
    </w:p>
    <w:p>
      <w:pPr>
        <w:spacing w:after="120"/>
        <w:ind w:left="360"/>
      </w:pPr>
      <w:r>
        <w:rPr>
          <w:b/>
          <w:bCs/>
        </w:rPr>
        <w:t xml:space="preserve">响应格式：</w:t>
      </w:r>
      <w:r>
        <w:t xml:space="preserve">JSON 对象 + \n 换行符</w:t>
      </w:r>
    </w:p>
    <w:p>
      <w:pPr>
        <w:spacing w:after="200"/>
        <w:ind w:left="360"/>
      </w:pPr>
      <w:r>
        <w:rPr>
          <w:b/>
          <w:bCs/>
        </w:rPr>
        <w:t xml:space="preserve">缓冲区大小：</w:t>
      </w:r>
      <w:r>
        <w:t xml:space="preserve">每次 recv 读取 4096 字节，循环读取直到遇到 \n</w:t>
      </w:r>
    </w:p>
    <w:p>
      <w:pPr>
        <w:spacing w:after="200"/>
      </w:pPr>
      <w:r>
        <w:t xml:space="preserve">请求 JSON 必须包含 action 字段，取值范围为 ping、health、predict。对于 predict 操作，额外包含 inputs 和可选的 version 字段。</w:t>
      </w:r>
    </w:p>
    <w:p>
      <w:pPr>
        <w:pStyle w:val="Heading2"/>
      </w:pPr>
      <w:r>
        <w:t xml:space="preserve">5.2 TCP 请求示例</w:t>
      </w:r>
    </w:p>
    <w:p>
      <w:pPr>
        <w:spacing w:after="120"/>
      </w:pPr>
      <w:r>
        <w:rPr>
          <w:b/>
          <w:bCs/>
        </w:rPr>
        <w:t xml:space="preserve">Ping 请求：</w:t>
      </w:r>
    </w:p>
    <w:p>
      <w:pPr>
        <w:spacing w:after="1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{"action": "ping"}\n</w:t>
      </w:r>
    </w:p>
    <w:p>
      <w:pPr>
        <w:spacing w:after="120"/>
      </w:pPr>
      <w:r>
        <w:rPr>
          <w:b/>
          <w:bCs/>
        </w:rPr>
        <w:t xml:space="preserve">Predict 请求：</w:t>
      </w:r>
    </w:p>
    <w:p>
      <w:pPr>
        <w:spacing w:after="16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{"action": "predict", "inputs": [[1.0, 2.0, 3.0]], "version": "1.0"}\n</w:t>
      </w:r>
    </w:p>
    <w:p>
      <w:pPr>
        <w:spacing w:after="120"/>
      </w:pPr>
      <w:r>
        <w:rPr>
          <w:b/>
          <w:bCs/>
        </w:rPr>
        <w:t xml:space="preserve">Predict 响应：</w:t>
      </w:r>
    </w:p>
    <w:p>
      <w:pPr>
        <w:spacing w:after="30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{"predictions": [3.1, 3.8, 4.5], "model_version": "1.0.0", "latency_ms": 0.5}\n</w:t>
      </w:r>
    </w:p>
    <w:p>
      <w:pPr>
        <w:pStyle w:val="Heading2"/>
      </w:pPr>
      <w:r>
        <w:t xml:space="preserve">5.3 TCP 传输数据格式特点</w:t>
      </w:r>
    </w:p>
    <w:p>
      <w:pPr>
        <w:spacing w:after="120"/>
        <w:ind w:left="360"/>
      </w:pPr>
      <w:r>
        <w:rPr>
          <w:b/>
          <w:bCs/>
        </w:rPr>
        <w:t xml:space="preserve">序列化格式：</w:t>
      </w:r>
      <w:r>
        <w:t xml:space="preserve">JSON（与 HTTP 一致）</w:t>
      </w:r>
    </w:p>
    <w:p>
      <w:pPr>
        <w:spacing w:after="120"/>
        <w:ind w:left="360"/>
      </w:pPr>
      <w:r>
        <w:rPr>
          <w:b/>
          <w:bCs/>
        </w:rPr>
        <w:t xml:space="preserve">帧边界：</w:t>
      </w:r>
      <w:r>
        <w:t xml:space="preserve">使用 \n 作为消息定界符，实现简单的前缀无关帧解析</w:t>
      </w:r>
    </w:p>
    <w:p>
      <w:pPr>
        <w:spacing w:after="120"/>
        <w:ind w:left="360"/>
      </w:pPr>
      <w:r>
        <w:rPr>
          <w:b/>
          <w:bCs/>
        </w:rPr>
        <w:t xml:space="preserve">传输协议：</w:t>
      </w:r>
      <w:r>
        <w:t xml:space="preserve">原始 TCP（无 HTTP 头部开销）</w:t>
      </w:r>
    </w:p>
    <w:p>
      <w:pPr>
        <w:spacing w:after="120"/>
        <w:ind w:left="360"/>
      </w:pPr>
      <w:r>
        <w:rPr>
          <w:b/>
          <w:bCs/>
        </w:rPr>
        <w:t xml:space="preserve">并发模型：</w:t>
      </w:r>
      <w:r>
        <w:t xml:space="preserve">每连接一个线程（thread-per-connection），accept 后创建 daemon 线程处理</w:t>
      </w:r>
    </w:p>
    <w:p>
      <w:pPr>
        <w:spacing w:after="300"/>
        <w:ind w:left="360"/>
      </w:pPr>
      <w:r>
        <w:rPr>
          <w:b/>
          <w:bCs/>
        </w:rPr>
        <w:t xml:space="preserve">性能特征：</w:t>
      </w:r>
      <w:r>
        <w:t xml:space="preserve">相比 HTTP 少了协议头部开销，延迟更低；但缺少内置的流量控制、连接复用等机制</w:t>
      </w:r>
    </w:p>
    <w:p>
      <w:pPr>
        <w:pStyle w:val="Heading1"/>
      </w:pPr>
      <w:r>
        <w:t xml:space="preserve">六、gRPC / Protobuf 升级方案设计</w:t>
      </w:r>
    </w:p>
    <w:p>
      <w:pPr>
        <w:spacing w:after="200"/>
      </w:pPr>
      <w:r>
        <w:t xml:space="preserve">基于现有数据模型和接口定义，以下给出完整的 gRPC / Protobuf 升级方案。该方案保留了现有业务语义，同时利用 Protobuf 的二进制序列化优势和 gRPC 的高性能传输特性。</w:t>
      </w:r>
    </w:p>
    <w:p>
      <w:pPr>
        <w:pStyle w:val="Heading2"/>
      </w:pPr>
      <w:r>
        <w:t xml:space="preserve">6.1 Proto 文件定义</w:t>
      </w:r>
    </w:p>
    <w:p>
      <w:pPr>
        <w:spacing w:after="200"/>
      </w:pPr>
      <w:r>
        <w:t xml:space="preserve">以下是完整的 serving.proto 定义，对应现有 schema.py 中的全部数据模型：</w:t>
      </w:r>
    </w:p>
    <w:p>
      <w:pPr>
        <w:spacing w:after="300"/>
        <w:ind w:left="360"/>
      </w:pPr>
      <w:r>
        <w:rPr>
          <w:rFonts w:ascii="Consolas" w:eastAsia="Microsoft YaHei" w:hAnsi="Consolas"/>
          <w:color w:val="333333"/>
          <w:sz w:val="16"/>
          <w:szCs w:val="16"/>
        </w:rPr>
        <w:t xml:space="preserve">syntax = "proto3";
package enneuro.serving;
// 预测请求
message PredictRequest {
  repeated float inputs = 1;      // 扁平化的一维数组
  repeated int32 shape = 2;       // 原始形状，如 [2, 3]
  string version = 3;             // 模型版本
}
// 预测响应
message PredictResponse {
  repeated float predictions = 1;
  string model_version = 2;
  float latency_ms = 3;
}
// 健康检查响应
message HealthResponse {
  string status = 1;
  string model_version = 2;
  float uptime_seconds = 3;
}
// Ping 响应
message PingResponse {
  string status = 1;
  string message = 2;
}
// 错误响应
message ErrorResponse {
  int32 error_code = 1;
  string error_message = 2;
  string timestamp = 3;
}
// 推理服务定义
service InferenceService {
  rpc Predict(PredictRequest) returns (PredictResponse);
  rpc Health(Empty) returns (HealthResponse);
  rpc Ping(Empty) returns (PingResponse);
}
message Empty {}</w:t>
      </w:r>
    </w:p>
    <w:p>
      <w:pPr>
        <w:pStyle w:val="Heading2"/>
      </w:pPr>
      <w:r>
        <w:t xml:space="preserve">6.2 数据映射说明</w:t>
      </w:r>
    </w:p>
    <w:p>
      <w:pPr>
        <w:spacing w:after="200"/>
      </w:pPr>
      <w:r>
        <w:t xml:space="preserve">从现有 JSON 模型到 Protobuf 消息类型的映射关系如下：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JSON / Python 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Protobuf 类型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映射说明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List[List[float]]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repeated float + repeated int32 shape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二维数组在 Protobuf 中通常扁平化为一维，配合 shape 字段还原维度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List[float]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repeated 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一维浮点数组直接映射为 repeated float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str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直接对应 Protobuf string 类型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直接对应 Protobuf float 类型（32位浮点）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int32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对应 Protobuf int32 类型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Optional[str]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string（proto3 默认可空）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proto3 中所有字段默认都是可选的，空字符串表示未设置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</w:pPr>
      <w:r>
        <w:t xml:space="preserve">6.3 gRPC 传输特性</w:t>
      </w:r>
    </w:p>
    <w:p>
      <w:pPr>
        <w:spacing w:after="120"/>
        <w:ind w:left="360"/>
      </w:pPr>
      <w:r>
        <w:rPr>
          <w:b/>
          <w:bCs/>
        </w:rPr>
        <w:t xml:space="preserve">序列化格式：</w:t>
      </w:r>
      <w:r>
        <w:t xml:space="preserve">Protocol Buffers 二进制格式，相比 JSON 体积减少 30%~70%</w:t>
      </w:r>
    </w:p>
    <w:p>
      <w:pPr>
        <w:spacing w:after="120"/>
        <w:ind w:left="360"/>
      </w:pPr>
      <w:r>
        <w:rPr>
          <w:b/>
          <w:bCs/>
        </w:rPr>
        <w:t xml:space="preserve">传输协议：</w:t>
      </w:r>
      <w:r>
        <w:t xml:space="preserve">HTTP/2，支持多路复用、头部压缩、流控</w:t>
      </w:r>
    </w:p>
    <w:p>
      <w:pPr>
        <w:spacing w:after="120"/>
        <w:ind w:left="360"/>
      </w:pPr>
      <w:r>
        <w:rPr>
          <w:b/>
          <w:bCs/>
        </w:rPr>
        <w:t xml:space="preserve">接口契约：</w:t>
      </w:r>
      <w:r>
        <w:t xml:space="preserve">由 .proto 文件严格定义，支持跨语言代码生成</w:t>
      </w:r>
    </w:p>
    <w:p>
      <w:pPr>
        <w:spacing w:after="120"/>
        <w:ind w:left="360"/>
      </w:pPr>
      <w:r>
        <w:rPr>
          <w:b/>
          <w:bCs/>
        </w:rPr>
        <w:t xml:space="preserve">通信模式：</w:t>
      </w:r>
      <w:r>
        <w:t xml:space="preserve">当前方案使用 Unary RPC（一元调用），如需流式推理可扩展为 Streaming RPC</w:t>
      </w:r>
    </w:p>
    <w:p>
      <w:pPr>
        <w:spacing w:after="300"/>
        <w:ind w:left="360"/>
      </w:pPr>
      <w:r>
        <w:rPr>
          <w:b/>
          <w:bCs/>
        </w:rPr>
        <w:t xml:space="preserve">性能优势：</w:t>
      </w:r>
      <w:r>
        <w:t xml:space="preserve">二进制序列化速度远超 JSON；HTTP/2 连接复用减少 TCP 握手开销；适合高并发推理服务</w:t>
      </w:r>
    </w:p>
    <w:p>
      <w:pPr>
        <w:pStyle w:val="Heading1"/>
      </w:pPr>
      <w:r>
        <w:t xml:space="preserve">七、三种通信方式对比</w:t>
      </w:r>
    </w:p>
    <w:p>
      <w:pPr>
        <w:spacing w:after="200"/>
      </w:pPr>
      <w:r>
        <w:t xml:space="preserve">下表从多个维度对比 HTTP REST、TCP Socket 和 gRPC 三种通信方案：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6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对比维度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HTTP REST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TCP Socket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gRPC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序列化格式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JSON（文本）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JSON（文本）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Protobuf（二进制）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传输协议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HTTP/1.1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原始 TCP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HTTP/2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消息大小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较大（文本+头部）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中等（无 HTTP 头部）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小（二进制+压缩）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序列化速度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快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跨语言支持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良好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需自定义协议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优秀（代码生成）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浏览器访问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直接支持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不支持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需 grpc-web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连接复用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Keep-Alive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HTTP/2 多路复用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接口契约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OpenAPI/Swagger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.proto 文件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适用场景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跨网络、浏览器、调试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内网低延迟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微服务、高并发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八、结论与建议</w:t>
      </w:r>
    </w:p>
    <w:p>
      <w:pPr>
        <w:spacing w:after="160"/>
      </w:pPr>
      <w:r>
        <w:t xml:space="preserve">基于以上分析，对 EnNeuro Serving 模块的数据传输提出以下建议：</w:t>
      </w:r>
    </w:p>
    <w:p>
      <w:pPr>
        <w:spacing w:after="120"/>
        <w:ind w:left="360"/>
      </w:pPr>
      <w:r>
        <w:rPr>
          <w:b/>
          <w:bCs/>
        </w:rPr>
        <w:t xml:space="preserve">1. 短期方案：</w:t>
      </w:r>
      <w:r>
        <w:t xml:space="preserve">当前 HTTP + TCP 双协议设计已覆盖大多数场景。HTTP 用于外部访问和调试，TCP 用于内网低延迟调用，建议保持现状并完善异常处理和连接池管理。</w:t>
      </w:r>
    </w:p>
    <w:p>
      <w:pPr>
        <w:spacing w:after="120"/>
        <w:ind w:left="360"/>
      </w:pPr>
      <w:r>
        <w:rPr>
          <w:b/>
          <w:bCs/>
        </w:rPr>
        <w:t xml:space="preserve">2. 中期演进：</w:t>
      </w:r>
      <w:r>
        <w:t xml:space="preserve">若需要更高性能的跨语言推理服务，建议引入 gRPC。可参考本文档第6节中的 serving.proto 定义进行实现，利用 Protobuf 的二进制序列化优势降低延迟。</w:t>
      </w:r>
    </w:p>
    <w:p>
      <w:pPr>
        <w:spacing w:after="120"/>
        <w:ind w:left="360"/>
      </w:pPr>
      <w:r>
        <w:rPr>
          <w:b/>
          <w:bCs/>
        </w:rPr>
        <w:t xml:space="preserve">3. 数据格式优化：</w:t>
      </w:r>
      <w:r>
        <w:t xml:space="preserve">对于大规模输入数据（如图像、序列），建议在 Protobuf 中使用 bytes 类型存储原始二进制数据，减少 repeated float 的序列化开销。</w:t>
      </w:r>
    </w:p>
    <w:p>
      <w:pPr>
        <w:spacing w:after="120"/>
        <w:ind w:left="360"/>
      </w:pPr>
      <w:r>
        <w:rPr>
          <w:b/>
          <w:bCs/>
        </w:rPr>
        <w:t xml:space="preserve">4. 安全性增强：</w:t>
      </w:r>
      <w:r>
        <w:t xml:space="preserve">当前 TCP 实现缺少认证和加密机制。若部署在开放网络中，建议为 gRPC 启用 TLS 证书，或保留 HTTP 并通过 API Gateway 统一鉴权。</w:t>
      </w:r>
    </w:p>
    <w:p>
      <w:pPr>
        <w:spacing w:after="200"/>
        <w:ind w:left="360"/>
      </w:pPr>
      <w:r>
        <w:rPr>
          <w:b/>
          <w:bCs/>
        </w:rPr>
        <w:t xml:space="preserve">5. 流式推理支持：</w:t>
      </w:r>
      <w:r>
        <w:t xml:space="preserve">若未来需要支持流式输入（如实时传感器数据），可将 gRPC 接口扩展为双向流式 RPC（Bidirectional Streaming），实现逐帧推理和结果推送。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40"/>
      <w:outlineLvl w:val="2"/>
    </w:pPr>
    <w:rPr>
      <w:rFonts w:ascii="Arial" w:eastAsia="Microsoft YaHei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2026-07-14T03:58:49.891Z</dcterms:created>
  <dcterms:modified xsi:type="dcterms:W3CDTF">2026-07-14T03:58:49.892Z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