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96CF2" w14:textId="7C5D31B5" w:rsidR="004F4D1D" w:rsidRDefault="008F15AD">
      <w:r>
        <w:t>Comparing metrics of influence, impact, and prestige among ecology journals</w:t>
      </w:r>
      <w:r w:rsidR="00657DAC">
        <w:t xml:space="preserve"> (importance)</w:t>
      </w:r>
      <w:r w:rsidR="00296352">
        <w:t>: or what’s the deal with all those metrics?</w:t>
      </w:r>
    </w:p>
    <w:p w14:paraId="311555DC" w14:textId="77777777" w:rsidR="008F15AD" w:rsidRDefault="008F15AD"/>
    <w:p w14:paraId="1A8B9983" w14:textId="77777777" w:rsidR="008F15AD" w:rsidRDefault="00D82686">
      <w:r>
        <w:t>Daniel J. Hocking</w:t>
      </w:r>
    </w:p>
    <w:p w14:paraId="46D02CAE" w14:textId="77777777" w:rsidR="007C16E1" w:rsidRDefault="007C16E1"/>
    <w:p w14:paraId="3B4EE4C8" w14:textId="7656CDDA" w:rsidR="007C16E1" w:rsidRDefault="007C16E1">
      <w:r>
        <w:t>Department of Natural Resources and the Environment, University of New Hampshire</w:t>
      </w:r>
    </w:p>
    <w:p w14:paraId="1E48DB6D" w14:textId="77777777" w:rsidR="00296352" w:rsidRDefault="00296352"/>
    <w:p w14:paraId="7B24231F" w14:textId="77777777" w:rsidR="007C16E1" w:rsidRDefault="007C16E1"/>
    <w:p w14:paraId="34645113" w14:textId="66E201CC" w:rsidR="007C16E1" w:rsidRDefault="007C16E1">
      <w:r>
        <w:t>Abstract</w:t>
      </w:r>
    </w:p>
    <w:p w14:paraId="078726A3" w14:textId="77777777" w:rsidR="007C16E1" w:rsidRDefault="007C16E1"/>
    <w:p w14:paraId="076BCD00" w14:textId="77777777" w:rsidR="007C16E1" w:rsidRDefault="007C16E1"/>
    <w:p w14:paraId="4DA41CF7" w14:textId="2BF810C4" w:rsidR="007C16E1" w:rsidRDefault="007C16E1">
      <w:r>
        <w:t>Introduction</w:t>
      </w:r>
    </w:p>
    <w:p w14:paraId="788D0017" w14:textId="77777777" w:rsidR="00D82686" w:rsidRDefault="00D82686"/>
    <w:p w14:paraId="544979D3" w14:textId="15DAFD14" w:rsidR="008F15AD" w:rsidRDefault="008F15AD">
      <w:r>
        <w:t xml:space="preserve">Scientists are </w:t>
      </w:r>
      <w:r w:rsidR="007C16E1">
        <w:t xml:space="preserve">often </w:t>
      </w:r>
      <w:r>
        <w:t>interested in quantifying the universe, so the interest in quantitative metrics of publishing influence is not surprising. The competitive nature of academia and scientific publishing also increases the interest in metrics of influence, impact, and prestige.</w:t>
      </w:r>
      <w:r w:rsidR="00A13134">
        <w:t xml:space="preserve"> The </w:t>
      </w:r>
      <w:r w:rsidR="007C16E1">
        <w:t xml:space="preserve">perceived </w:t>
      </w:r>
      <w:r w:rsidR="00A13134">
        <w:t>importance of journals can influence the choice of publication venue for scientists. Some researchers may even make submission decisions based on a cost-benefit analysis</w:t>
      </w:r>
      <w:r w:rsidR="007C16E1">
        <w:t xml:space="preserve">, where </w:t>
      </w:r>
      <w:r w:rsidR="00A13134">
        <w:t>financial</w:t>
      </w:r>
      <w:r w:rsidR="007C16E1">
        <w:t xml:space="preserve"> cost</w:t>
      </w:r>
      <w:r w:rsidR="00A13134">
        <w:t xml:space="preserve"> or </w:t>
      </w:r>
      <w:r w:rsidR="007C16E1">
        <w:t>journal</w:t>
      </w:r>
      <w:r w:rsidR="00A13134">
        <w:t xml:space="preserve"> rejection rate compared with the benefit of publishing in</w:t>
      </w:r>
      <w:r w:rsidR="007C16E1">
        <w:t xml:space="preserve"> highly prestigious or influential journals </w:t>
      </w:r>
      <w:r w:rsidR="00DA1683">
        <w:t xml:space="preserve">(ref: </w:t>
      </w:r>
      <w:proofErr w:type="spellStart"/>
      <w:r w:rsidR="00DA1683">
        <w:t>aarsse</w:t>
      </w:r>
      <w:r w:rsidR="00A13134">
        <w:t>n</w:t>
      </w:r>
      <w:proofErr w:type="spellEnd"/>
      <w:r w:rsidR="00A13134">
        <w:t xml:space="preserve"> et al 2008).</w:t>
      </w:r>
      <w:r>
        <w:t xml:space="preserve"> In addition to the general interest in objective metrics of influence, these metrics are increasingly being used for </w:t>
      </w:r>
      <w:r w:rsidR="007C16E1">
        <w:t xml:space="preserve">hiring decisions and </w:t>
      </w:r>
      <w:r>
        <w:t xml:space="preserve">promotion and tenure evaluation. </w:t>
      </w:r>
      <w:proofErr w:type="gramStart"/>
      <w:r w:rsidR="007C16E1">
        <w:t>Metrics</w:t>
      </w:r>
      <w:r w:rsidR="0055567D">
        <w:t xml:space="preserve"> are also used by librarians </w:t>
      </w:r>
      <w:r w:rsidR="00A13134">
        <w:t>to inform journal subscription decisions</w:t>
      </w:r>
      <w:proofErr w:type="gramEnd"/>
      <w:r w:rsidR="00A13134">
        <w:t xml:space="preserve">. This may become increasingly important with the </w:t>
      </w:r>
      <w:r w:rsidR="00702D77">
        <w:t>rising</w:t>
      </w:r>
      <w:r w:rsidR="00A13134">
        <w:t xml:space="preserve"> number of journals and challenges of funding higher education.</w:t>
      </w:r>
      <w:r w:rsidR="00561D09">
        <w:t xml:space="preserve"> Citation metrics have even been extended to compare the productivity and influence of universities and departments (REF: </w:t>
      </w:r>
      <w:proofErr w:type="spellStart"/>
      <w:r w:rsidR="00561D09">
        <w:t>Fogg</w:t>
      </w:r>
      <w:proofErr w:type="spellEnd"/>
      <w:r w:rsidR="00561D09">
        <w:t xml:space="preserve"> 2007 chronicle).</w:t>
      </w:r>
    </w:p>
    <w:p w14:paraId="21D37D14" w14:textId="77777777" w:rsidR="00D82686" w:rsidRDefault="00D82686"/>
    <w:p w14:paraId="29574E97" w14:textId="156EC921" w:rsidR="00CA5A36" w:rsidRDefault="00CA5A36">
      <w:r>
        <w:t>Define importance, influence, impact, and prestige?</w:t>
      </w:r>
    </w:p>
    <w:p w14:paraId="6A1B0337" w14:textId="77777777" w:rsidR="00CA5A36" w:rsidRDefault="00CA5A36"/>
    <w:p w14:paraId="59651589" w14:textId="3A0B4E53" w:rsidR="00CA5A36" w:rsidRDefault="00CA5A36">
      <w:r>
        <w:t xml:space="preserve">The most widely know metric of </w:t>
      </w:r>
      <w:r w:rsidR="00702D77">
        <w:t>journal influence</w:t>
      </w:r>
      <w:r>
        <w:t xml:space="preserve"> is </w:t>
      </w:r>
      <w:r w:rsidR="002626EF">
        <w:t>the Thompson Reuters Journal Impact Factor (JIF).</w:t>
      </w:r>
      <w:r w:rsidR="00702D77">
        <w:t xml:space="preserve"> The JIF is published annually in the Journal Citations Report (JCR) and made freely available through the ISI Web of Science. The JIF represents the mean number of citations per article for a given journal over a two-year time frame. It is simply calculated as the number of citations to articles in a journal published over the previous 2 years divided by the number of articles published by the journal during that time period. Many publishers highlight the JIF on the websites for their journals. However, being the most prominent journal influence metric comes with the cost of frequent and widespread criticisms. While the purpose here is not to evaluate the many criticisms of the JIF, I outline many of the common concerns below:</w:t>
      </w:r>
    </w:p>
    <w:p w14:paraId="0E573A74" w14:textId="77777777" w:rsidR="00702D77" w:rsidRDefault="00702D77"/>
    <w:p w14:paraId="46E40ABF" w14:textId="01FED1EB" w:rsidR="00C050D3" w:rsidRDefault="00C050D3" w:rsidP="00C050D3">
      <w:r>
        <w:fldChar w:fldCharType="begin">
          <w:fldData xml:space="preserve">PEVuZE5vdGU+PENpdGU+PEF1dGhvcj5Ccm93bWFuPC9BdXRob3I+PFllYXI+MjAwODwvWWVhcj48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Pjx1cmxzPjwvdXJscz48L3JlY29yZD48L0NpdGU+PENpdGU+PEF1dGhvcj5CcnVtYmFjazwvQXV0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Pjx1cmxzPjwvdXJscz48L3JlY29yZD48L0NpdGU+PENpdGU+PEF1dGhvcj5SdXNzLUVmdDwvQXV0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</w:fldData>
        </w:fldChar>
      </w:r>
      <w:r>
        <w:instrText xml:space="preserve"> ADDIN EN.CITE </w:instrText>
      </w:r>
      <w:r>
        <w:fldChar w:fldCharType="begin">
          <w:fldData xml:space="preserve">PEVuZE5vdGU+PENpdGU+PEF1dGhvcj5Ccm93bWFuPC9BdXRob3I+PFllYXI+MjAwODwvWWVhcj48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Pjx1cmxzPjwvdXJscz48L3JlY29yZD48L0NpdGU+PENpdGU+PEF1dGhvcj5CcnVtYmFjazwvQXV0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Pjx1cmxzPjwvdXJscz48L3JlY29yZD48L0NpdGU+PENpdGU+PEF1dGhvcj5SdXNzLUVmdDwvQXV0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</w:fldData>
        </w:fldChar>
      </w:r>
      <w:r>
        <w:instrText xml:space="preserve"> ADDIN EN.CITE.DATA </w:instrText>
      </w:r>
      <w:r>
        <w:fldChar w:fldCharType="end"/>
      </w:r>
      <w:r>
        <w:fldChar w:fldCharType="separate"/>
      </w:r>
      <w:r>
        <w:rPr>
          <w:noProof/>
        </w:rPr>
        <w:t>(</w:t>
      </w:r>
      <w:hyperlink w:anchor="_ENREF_1" w:tooltip="Browman, 2008 #2826" w:history="1">
        <w:r>
          <w:rPr>
            <w:noProof/>
          </w:rPr>
          <w:t>Browman &amp; Stergiou 2008</w:t>
        </w:r>
      </w:hyperlink>
      <w:r>
        <w:rPr>
          <w:noProof/>
        </w:rPr>
        <w:t xml:space="preserve">; </w:t>
      </w:r>
      <w:hyperlink w:anchor="_ENREF_2" w:tooltip="Brumback, 2008 #2825" w:history="1">
        <w:r>
          <w:rPr>
            <w:noProof/>
          </w:rPr>
          <w:t>Brumback 2008</w:t>
        </w:r>
      </w:hyperlink>
      <w:r>
        <w:rPr>
          <w:noProof/>
        </w:rPr>
        <w:t xml:space="preserve">, </w:t>
      </w:r>
      <w:hyperlink w:anchor="_ENREF_3" w:tooltip="Brumback, 2009 #2824" w:history="1">
        <w:r>
          <w:rPr>
            <w:noProof/>
          </w:rPr>
          <w:t>2009</w:t>
        </w:r>
      </w:hyperlink>
      <w:r>
        <w:rPr>
          <w:noProof/>
        </w:rPr>
        <w:t xml:space="preserve">; </w:t>
      </w:r>
      <w:hyperlink w:anchor="_ENREF_4" w:tooltip="Campbell, 2008 #2823" w:history="1">
        <w:r>
          <w:rPr>
            <w:noProof/>
          </w:rPr>
          <w:t>Campbell 2008</w:t>
        </w:r>
      </w:hyperlink>
      <w:r>
        <w:rPr>
          <w:noProof/>
        </w:rPr>
        <w:t xml:space="preserve">; </w:t>
      </w:r>
      <w:hyperlink w:anchor="_ENREF_5" w:tooltip="Colquhoun, 2003 #2822" w:history="1">
        <w:r>
          <w:rPr>
            <w:noProof/>
          </w:rPr>
          <w:t>Colquhoun 2003</w:t>
        </w:r>
      </w:hyperlink>
      <w:r>
        <w:rPr>
          <w:noProof/>
        </w:rPr>
        <w:t xml:space="preserve">; </w:t>
      </w:r>
      <w:hyperlink w:anchor="_ENREF_6" w:tooltip="Falagas, 2008 #2821" w:history="1">
        <w:r>
          <w:rPr>
            <w:noProof/>
          </w:rPr>
          <w:t>Falagas &amp; Alexiou 2008</w:t>
        </w:r>
      </w:hyperlink>
      <w:r>
        <w:rPr>
          <w:noProof/>
        </w:rPr>
        <w:t xml:space="preserve">; </w:t>
      </w:r>
      <w:hyperlink w:anchor="_ENREF_7" w:tooltip="Fuyuno, 2006 #2820" w:history="1">
        <w:r>
          <w:rPr>
            <w:noProof/>
          </w:rPr>
          <w:t>Fuyuno &amp; Cyranoski 2006</w:t>
        </w:r>
      </w:hyperlink>
      <w:r>
        <w:rPr>
          <w:noProof/>
        </w:rPr>
        <w:t xml:space="preserve">; </w:t>
      </w:r>
      <w:hyperlink w:anchor="_ENREF_9" w:tooltip="Monastersky, 2005 #2819" w:history="1">
        <w:r>
          <w:rPr>
            <w:noProof/>
          </w:rPr>
          <w:t>Monastersky 2005</w:t>
        </w:r>
      </w:hyperlink>
      <w:r>
        <w:rPr>
          <w:noProof/>
        </w:rPr>
        <w:t xml:space="preserve">; </w:t>
      </w:r>
      <w:hyperlink w:anchor="_ENREF_10" w:tooltip="Rossner, 2007 #2818" w:history="1">
        <w:r>
          <w:rPr>
            <w:noProof/>
          </w:rPr>
          <w:t>Rossner et al. 2007</w:t>
        </w:r>
      </w:hyperlink>
      <w:r>
        <w:rPr>
          <w:noProof/>
        </w:rPr>
        <w:t xml:space="preserve">, </w:t>
      </w:r>
      <w:hyperlink w:anchor="_ENREF_11" w:tooltip="Rossner, 2008 #2817" w:history="1">
        <w:r>
          <w:rPr>
            <w:noProof/>
          </w:rPr>
          <w:t>2008</w:t>
        </w:r>
      </w:hyperlink>
      <w:r>
        <w:rPr>
          <w:noProof/>
        </w:rPr>
        <w:t xml:space="preserve">; </w:t>
      </w:r>
      <w:hyperlink w:anchor="_ENREF_12" w:tooltip="Russ-Eft, 2008 #2816" w:history="1">
        <w:r>
          <w:rPr>
            <w:noProof/>
          </w:rPr>
          <w:t>Russ-Eft 2008</w:t>
        </w:r>
      </w:hyperlink>
      <w:r>
        <w:rPr>
          <w:noProof/>
        </w:rPr>
        <w:t xml:space="preserve">; </w:t>
      </w:r>
      <w:hyperlink w:anchor="_ENREF_13" w:tooltip="Smith, 2008 #2815" w:history="1">
        <w:r>
          <w:rPr>
            <w:noProof/>
          </w:rPr>
          <w:t>Smith 2008</w:t>
        </w:r>
      </w:hyperlink>
      <w:r>
        <w:rPr>
          <w:noProof/>
        </w:rPr>
        <w:t xml:space="preserve">; </w:t>
      </w:r>
      <w:hyperlink w:anchor="_ENREF_14" w:tooltip="The, 2006 #2814" w:history="1">
        <w:r>
          <w:rPr>
            <w:noProof/>
          </w:rPr>
          <w:t>The 2006</w:t>
        </w:r>
      </w:hyperlink>
      <w:r>
        <w:rPr>
          <w:noProof/>
        </w:rPr>
        <w:t xml:space="preserve">; </w:t>
      </w:r>
      <w:hyperlink w:anchor="_ENREF_15" w:tooltip="Walter, 2003 #2813" w:history="1">
        <w:r>
          <w:rPr>
            <w:noProof/>
          </w:rPr>
          <w:t>Walter et al. 2003</w:t>
        </w:r>
      </w:hyperlink>
      <w:r>
        <w:rPr>
          <w:noProof/>
        </w:rPr>
        <w:t xml:space="preserve">; </w:t>
      </w:r>
      <w:hyperlink w:anchor="_ENREF_16" w:tooltip="Wilcox, 2008 #2812" w:history="1">
        <w:r>
          <w:rPr>
            <w:noProof/>
          </w:rPr>
          <w:t>Wilcox 2008</w:t>
        </w:r>
      </w:hyperlink>
      <w:r>
        <w:rPr>
          <w:noProof/>
        </w:rPr>
        <w:t>)</w:t>
      </w:r>
      <w:r>
        <w:fldChar w:fldCharType="end"/>
      </w:r>
    </w:p>
    <w:p w14:paraId="0E289B8C" w14:textId="77777777" w:rsidR="00C050D3" w:rsidRDefault="00C050D3" w:rsidP="00DF30E8">
      <w:pPr>
        <w:tabs>
          <w:tab w:val="left" w:pos="3376"/>
        </w:tabs>
      </w:pPr>
    </w:p>
    <w:p w14:paraId="657502B5" w14:textId="545A0D86" w:rsidR="003A579D" w:rsidRDefault="00192544" w:rsidP="003A579D">
      <w:pPr>
        <w:pStyle w:val="ListParagraph"/>
        <w:numPr>
          <w:ilvl w:val="0"/>
          <w:numId w:val="2"/>
        </w:numPr>
        <w:tabs>
          <w:tab w:val="left" w:pos="3376"/>
        </w:tabs>
      </w:pPr>
      <w:r w:rsidRPr="00192544">
        <w:rPr>
          <w:b/>
        </w:rPr>
        <w:t>Citable Materials:</w:t>
      </w:r>
      <w:r>
        <w:t xml:space="preserve"> </w:t>
      </w:r>
      <w:r w:rsidR="003A579D">
        <w:t xml:space="preserve">As calculated by the ISI and reported in the JCR, citations outside the ISI database are not included and many citations in books are not included (refs </w:t>
      </w:r>
      <w:r w:rsidR="003A579D">
        <w:lastRenderedPageBreak/>
        <w:t xml:space="preserve">- </w:t>
      </w:r>
      <w:proofErr w:type="spellStart"/>
      <w:r w:rsidR="003A579D">
        <w:t>Harzing</w:t>
      </w:r>
      <w:proofErr w:type="spellEnd"/>
      <w:r w:rsidR="003A579D">
        <w:t>)</w:t>
      </w:r>
      <w:r>
        <w:t xml:space="preserve">. This is expected to be a large problem in the humanities because much of the scholarly work is in the form of books (REF: </w:t>
      </w:r>
      <w:proofErr w:type="spellStart"/>
      <w:r>
        <w:t>Pendlebury</w:t>
      </w:r>
      <w:proofErr w:type="spellEnd"/>
      <w:r>
        <w:t xml:space="preserve"> 2008)</w:t>
      </w:r>
    </w:p>
    <w:p w14:paraId="400D5F68" w14:textId="02EBBA5E" w:rsidR="003A579D" w:rsidRDefault="00192544" w:rsidP="003A579D">
      <w:pPr>
        <w:pStyle w:val="ListParagraph"/>
        <w:numPr>
          <w:ilvl w:val="0"/>
          <w:numId w:val="2"/>
        </w:numPr>
        <w:tabs>
          <w:tab w:val="left" w:pos="3376"/>
        </w:tabs>
      </w:pPr>
      <w:r w:rsidRPr="00192544">
        <w:rPr>
          <w:b/>
        </w:rPr>
        <w:t>Free Citations:</w:t>
      </w:r>
      <w:r>
        <w:t xml:space="preserve"> </w:t>
      </w:r>
      <w:r w:rsidR="003A579D">
        <w:t>Letters and editorials do not count towards the number of papers published but the citations to these materials</w:t>
      </w:r>
      <w:r>
        <w:t xml:space="preserve"> (i.e. increase numerator citations but not denominator publication number)</w:t>
      </w:r>
      <w:r w:rsidR="003A579D">
        <w:t>. Therefore, journals with lively discussion through letters an</w:t>
      </w:r>
      <w:r w:rsidR="0035151D">
        <w:t xml:space="preserve">d editorials have inflated JIFs (ref: </w:t>
      </w:r>
      <w:r w:rsidR="0035151D">
        <w:rPr>
          <w:rFonts w:eastAsia="Times New Roman" w:cs="Times New Roman"/>
        </w:rPr>
        <w:t>(Cameron, 2005)</w:t>
      </w:r>
    </w:p>
    <w:p w14:paraId="33220838" w14:textId="1FD36D6C" w:rsidR="003A579D" w:rsidRPr="0035151D" w:rsidRDefault="008C16F4" w:rsidP="003A579D">
      <w:pPr>
        <w:pStyle w:val="ListParagraph"/>
        <w:numPr>
          <w:ilvl w:val="0"/>
          <w:numId w:val="2"/>
        </w:numPr>
        <w:tabs>
          <w:tab w:val="left" w:pos="3376"/>
        </w:tabs>
      </w:pPr>
      <w:r w:rsidRPr="008C16F4">
        <w:rPr>
          <w:b/>
        </w:rPr>
        <w:t>Insufficient Time Period:</w:t>
      </w:r>
      <w:r>
        <w:t xml:space="preserve"> </w:t>
      </w:r>
      <w:r w:rsidR="003A579D">
        <w:t xml:space="preserve">For the standard 2-year JIF, the spread of information and rate of </w:t>
      </w:r>
      <w:r w:rsidR="0035151D">
        <w:t xml:space="preserve">journal publication </w:t>
      </w:r>
      <w:r w:rsidR="003A579D">
        <w:t>is often not sufficient</w:t>
      </w:r>
      <w:r w:rsidR="0035151D">
        <w:t xml:space="preserve"> to allow for citations from outside scholars; therefore, the 2-year JIF is overly influenced by self citations (Ref: </w:t>
      </w:r>
      <w:proofErr w:type="spellStart"/>
      <w:r w:rsidR="0035151D">
        <w:t>M</w:t>
      </w:r>
      <w:r w:rsidR="0035151D">
        <w:rPr>
          <w:rFonts w:eastAsia="Times New Roman" w:cs="Times New Roman"/>
        </w:rPr>
        <w:t>cGarty</w:t>
      </w:r>
      <w:proofErr w:type="spellEnd"/>
      <w:r w:rsidR="0035151D">
        <w:rPr>
          <w:rFonts w:eastAsia="Times New Roman" w:cs="Times New Roman"/>
        </w:rPr>
        <w:t xml:space="preserve"> (2000:14))</w:t>
      </w:r>
    </w:p>
    <w:p w14:paraId="7C6E5F50" w14:textId="21DD07A9" w:rsidR="0035151D" w:rsidRPr="001D4A04" w:rsidRDefault="008C16F4" w:rsidP="003A579D">
      <w:pPr>
        <w:pStyle w:val="ListParagraph"/>
        <w:numPr>
          <w:ilvl w:val="0"/>
          <w:numId w:val="2"/>
        </w:numPr>
        <w:tabs>
          <w:tab w:val="left" w:pos="3376"/>
        </w:tabs>
      </w:pPr>
      <w:r w:rsidRPr="008C16F4">
        <w:rPr>
          <w:rFonts w:eastAsia="Times New Roman" w:cs="Times New Roman"/>
          <w:b/>
        </w:rPr>
        <w:t>Distributional Representation:</w:t>
      </w:r>
      <w:r>
        <w:rPr>
          <w:rFonts w:eastAsia="Times New Roman" w:cs="Times New Roman"/>
        </w:rPr>
        <w:t xml:space="preserve"> </w:t>
      </w:r>
      <w:r w:rsidR="0035151D">
        <w:rPr>
          <w:rFonts w:eastAsia="Times New Roman" w:cs="Times New Roman"/>
        </w:rPr>
        <w:t xml:space="preserve">The JIF is also calculated as using the mean citations per article but the distribution of citations among articles in generally highly skewed (REF: </w:t>
      </w:r>
      <w:proofErr w:type="spellStart"/>
      <w:r w:rsidR="0035151D">
        <w:rPr>
          <w:rFonts w:eastAsia="Times New Roman" w:cs="Times New Roman"/>
        </w:rPr>
        <w:t>Seglen</w:t>
      </w:r>
      <w:proofErr w:type="spellEnd"/>
      <w:r w:rsidR="0035151D">
        <w:rPr>
          <w:rFonts w:eastAsia="Times New Roman" w:cs="Times New Roman"/>
        </w:rPr>
        <w:t xml:space="preserve"> 1997), making the mean and inappropriate measure of the impact of a journal as a whole.</w:t>
      </w:r>
      <w:r w:rsidR="001D4A04">
        <w:rPr>
          <w:rFonts w:eastAsia="Times New Roman" w:cs="Times New Roman"/>
        </w:rPr>
        <w:t xml:space="preserve"> The use of the arithmetic mean is also potentially sensitive to outliers.</w:t>
      </w:r>
    </w:p>
    <w:p w14:paraId="7514BDD8" w14:textId="2CDA9575" w:rsidR="001D4A04" w:rsidRDefault="00702D77" w:rsidP="003A579D">
      <w:pPr>
        <w:pStyle w:val="ListParagraph"/>
        <w:numPr>
          <w:ilvl w:val="0"/>
          <w:numId w:val="2"/>
        </w:numPr>
        <w:tabs>
          <w:tab w:val="left" w:pos="3376"/>
        </w:tabs>
      </w:pPr>
      <w:r>
        <w:rPr>
          <w:b/>
        </w:rPr>
        <w:t xml:space="preserve">Review Articles: </w:t>
      </w:r>
      <w:r w:rsidR="00C3753B">
        <w:t xml:space="preserve">The JIF is also influenced by the publication of </w:t>
      </w:r>
      <w:r w:rsidR="00C3753B" w:rsidRPr="00296352">
        <w:t>review articles</w:t>
      </w:r>
      <w:r w:rsidR="00296352">
        <w:t xml:space="preserve">, which </w:t>
      </w:r>
      <w:r w:rsidR="00C3753B">
        <w:t xml:space="preserve">tend to be highly read and cited, but potentially in disproportion to their influence compared with original research papers. </w:t>
      </w:r>
    </w:p>
    <w:p w14:paraId="576E41EB" w14:textId="3FF5494F" w:rsidR="000D60C3" w:rsidRDefault="000D60C3" w:rsidP="003A579D">
      <w:pPr>
        <w:pStyle w:val="ListParagraph"/>
        <w:numPr>
          <w:ilvl w:val="0"/>
          <w:numId w:val="2"/>
        </w:numPr>
        <w:tabs>
          <w:tab w:val="left" w:pos="3376"/>
        </w:tabs>
      </w:pPr>
      <w:r w:rsidRPr="008C16F4">
        <w:rPr>
          <w:b/>
        </w:rPr>
        <w:t>Inflation</w:t>
      </w:r>
      <w:r w:rsidR="00296352">
        <w:rPr>
          <w:b/>
        </w:rPr>
        <w:t>:</w:t>
      </w:r>
      <w:r w:rsidRPr="008C16F4">
        <w:rPr>
          <w:b/>
        </w:rPr>
        <w:t xml:space="preserve"> </w:t>
      </w:r>
      <w:r w:rsidR="00296352">
        <w:t>T</w:t>
      </w:r>
      <w:r>
        <w:t xml:space="preserve">he </w:t>
      </w:r>
      <w:r w:rsidR="00296352">
        <w:t xml:space="preserve">average </w:t>
      </w:r>
      <w:r>
        <w:t xml:space="preserve">JIF </w:t>
      </w:r>
      <w:r w:rsidR="00296352">
        <w:t xml:space="preserve">across all journals tends to increase </w:t>
      </w:r>
      <w:r>
        <w:t xml:space="preserve">over time as more articles are published with more citations (although many journals are now limiting the number of citations to save print space). Therefore, journals that have increasing JIFs might appear to be increasing in </w:t>
      </w:r>
      <w:r w:rsidR="00296352">
        <w:t>influence, but if their JIF could be</w:t>
      </w:r>
      <w:r>
        <w:t xml:space="preserve"> increasing slow</w:t>
      </w:r>
      <w:r w:rsidR="00296352">
        <w:t>er than the rate of inflation. T</w:t>
      </w:r>
      <w:r>
        <w:t xml:space="preserve">hese journals may be decreasing in influence compared with others in the field (REF: </w:t>
      </w:r>
      <w:proofErr w:type="spellStart"/>
      <w:r>
        <w:t>Nef</w:t>
      </w:r>
      <w:proofErr w:type="spellEnd"/>
      <w:r>
        <w:t xml:space="preserve"> and Olden).</w:t>
      </w:r>
    </w:p>
    <w:p w14:paraId="0C4C461B" w14:textId="1CBF32A4" w:rsidR="008C16F4" w:rsidRDefault="00296352" w:rsidP="00192544">
      <w:pPr>
        <w:pStyle w:val="ListParagraph"/>
        <w:numPr>
          <w:ilvl w:val="0"/>
          <w:numId w:val="2"/>
        </w:numPr>
        <w:tabs>
          <w:tab w:val="left" w:pos="3376"/>
        </w:tabs>
      </w:pPr>
      <w:r>
        <w:rPr>
          <w:b/>
        </w:rPr>
        <w:t xml:space="preserve">Over simplification: </w:t>
      </w:r>
      <w:r>
        <w:t>Many consider the JIF to be</w:t>
      </w:r>
      <w:r w:rsidR="008C16F4" w:rsidRPr="00296352">
        <w:t xml:space="preserve"> overly </w:t>
      </w:r>
      <w:r>
        <w:t>simplistic; therefore, it</w:t>
      </w:r>
      <w:r w:rsidR="008C16F4">
        <w:t xml:space="preserve"> does not sufficiently represent the full, </w:t>
      </w:r>
      <w:proofErr w:type="spellStart"/>
      <w:r w:rsidR="008C16F4">
        <w:t>multidimentional</w:t>
      </w:r>
      <w:proofErr w:type="spellEnd"/>
      <w:r w:rsidR="008C16F4">
        <w:t xml:space="preserve"> scope of a journal’s influence</w:t>
      </w:r>
      <w:r w:rsidR="00192544">
        <w:t xml:space="preserve"> (REF: </w:t>
      </w:r>
      <w:proofErr w:type="spellStart"/>
      <w:r w:rsidR="00192544">
        <w:t>Pendlebury</w:t>
      </w:r>
      <w:proofErr w:type="spellEnd"/>
      <w:r w:rsidR="00192544">
        <w:t xml:space="preserve"> 2008)</w:t>
      </w:r>
    </w:p>
    <w:p w14:paraId="2F4FC8DD" w14:textId="5949C77A" w:rsidR="00192544" w:rsidRPr="00192544" w:rsidRDefault="00192544" w:rsidP="00192544">
      <w:pPr>
        <w:pStyle w:val="ListParagraph"/>
        <w:numPr>
          <w:ilvl w:val="0"/>
          <w:numId w:val="2"/>
        </w:numPr>
        <w:tabs>
          <w:tab w:val="left" w:pos="3376"/>
        </w:tabs>
        <w:rPr>
          <w:b/>
        </w:rPr>
      </w:pPr>
      <w:r w:rsidRPr="00192544">
        <w:rPr>
          <w:b/>
        </w:rPr>
        <w:t>Multidisciplinary journals</w:t>
      </w:r>
      <w:r>
        <w:rPr>
          <w:b/>
        </w:rPr>
        <w:t xml:space="preserve">: </w:t>
      </w:r>
      <w:r w:rsidR="00296352">
        <w:t>It can be d</w:t>
      </w:r>
      <w:r>
        <w:t>ifficult to interpret which fields of study contribute to the journal influence</w:t>
      </w:r>
      <w:r w:rsidR="00296352">
        <w:t xml:space="preserve"> if many fields of study are published in one journal</w:t>
      </w:r>
      <w:r>
        <w:t xml:space="preserve"> (REF: </w:t>
      </w:r>
      <w:proofErr w:type="spellStart"/>
      <w:r>
        <w:t>Pendlebury</w:t>
      </w:r>
      <w:proofErr w:type="spellEnd"/>
      <w:r>
        <w:t xml:space="preserve"> 2008)</w:t>
      </w:r>
    </w:p>
    <w:p w14:paraId="45E7215F" w14:textId="71EDF505" w:rsidR="00192544" w:rsidRPr="00101F3A" w:rsidRDefault="00192544" w:rsidP="00192544">
      <w:pPr>
        <w:pStyle w:val="ListParagraph"/>
        <w:numPr>
          <w:ilvl w:val="0"/>
          <w:numId w:val="2"/>
        </w:numPr>
        <w:tabs>
          <w:tab w:val="left" w:pos="3376"/>
        </w:tabs>
        <w:rPr>
          <w:b/>
        </w:rPr>
      </w:pPr>
      <w:r>
        <w:rPr>
          <w:b/>
        </w:rPr>
        <w:t xml:space="preserve">Journal Exclusion: </w:t>
      </w:r>
      <w:r w:rsidRPr="00192544">
        <w:t xml:space="preserve">Not all journals are indexed by Thompson Reuters and there is bias in relation to nation and languages </w:t>
      </w:r>
      <w:r>
        <w:t xml:space="preserve">(REF: </w:t>
      </w:r>
      <w:proofErr w:type="spellStart"/>
      <w:r>
        <w:t>Pendlebury</w:t>
      </w:r>
      <w:proofErr w:type="spellEnd"/>
      <w:r>
        <w:t xml:space="preserve"> 2008)</w:t>
      </w:r>
    </w:p>
    <w:p w14:paraId="0C2024B5" w14:textId="4DA64CF6" w:rsidR="00101F3A" w:rsidRPr="00192544" w:rsidRDefault="00101F3A" w:rsidP="00192544">
      <w:pPr>
        <w:pStyle w:val="ListParagraph"/>
        <w:numPr>
          <w:ilvl w:val="0"/>
          <w:numId w:val="2"/>
        </w:numPr>
        <w:tabs>
          <w:tab w:val="left" w:pos="3376"/>
        </w:tabs>
        <w:rPr>
          <w:b/>
        </w:rPr>
      </w:pPr>
      <w:r>
        <w:rPr>
          <w:b/>
        </w:rPr>
        <w:t xml:space="preserve">Manipulation: </w:t>
      </w:r>
      <w:r>
        <w:t>The JIF can be manipulated through publishing practices. Increasing the rate of publication, soliciting review articles, and encouraging self-citation can enhance a journal’s impact factor.</w:t>
      </w:r>
    </w:p>
    <w:p w14:paraId="6CFBA3F8" w14:textId="77777777" w:rsidR="00FB1565" w:rsidRDefault="00FB1565"/>
    <w:p w14:paraId="6A97BB4F" w14:textId="0030DAF0" w:rsidR="00FB1565" w:rsidRDefault="00FB1565">
      <w:r>
        <w:t xml:space="preserve">In response to these criticisms, numerous </w:t>
      </w:r>
      <w:r w:rsidR="002D369B">
        <w:t>other citation-based</w:t>
      </w:r>
      <w:r>
        <w:t xml:space="preserve"> metrics have been put forth. </w:t>
      </w:r>
    </w:p>
    <w:p w14:paraId="5C4CD60E" w14:textId="77777777" w:rsidR="00FB1565" w:rsidRDefault="00FB1565"/>
    <w:p w14:paraId="0ABCD066" w14:textId="77777777" w:rsidR="00FB1565" w:rsidRDefault="00FB1565">
      <w:r>
        <w:t xml:space="preserve">The JCR on </w:t>
      </w:r>
      <w:proofErr w:type="spellStart"/>
      <w:r>
        <w:t>WoS</w:t>
      </w:r>
      <w:proofErr w:type="spellEnd"/>
      <w:r>
        <w:t xml:space="preserve"> reports:</w:t>
      </w:r>
    </w:p>
    <w:p w14:paraId="3530885D" w14:textId="77777777" w:rsidR="00D53D2C" w:rsidRDefault="00FB1565">
      <w:r>
        <w:t xml:space="preserve">JIF, 5-year JIF, </w:t>
      </w:r>
      <w:proofErr w:type="spellStart"/>
      <w:r>
        <w:t>Eigenfactor</w:t>
      </w:r>
      <w:r>
        <w:rPr>
          <w:vertAlign w:val="superscript"/>
        </w:rPr>
        <w:t>TM</w:t>
      </w:r>
      <w:proofErr w:type="spellEnd"/>
      <w:r>
        <w:t>, Article Importance, and Immediacy</w:t>
      </w:r>
    </w:p>
    <w:p w14:paraId="79EE5EB0" w14:textId="77777777" w:rsidR="00D53D2C" w:rsidRDefault="00D53D2C"/>
    <w:p w14:paraId="7A0F916B" w14:textId="77777777" w:rsidR="000D5FE4" w:rsidRDefault="000D5FE4"/>
    <w:p w14:paraId="215DF411" w14:textId="4F00AEB1" w:rsidR="0055567D" w:rsidRDefault="0055567D">
      <w:r>
        <w:t>Table of Definitions and Calculations</w:t>
      </w:r>
    </w:p>
    <w:p w14:paraId="0E7741A6" w14:textId="77777777" w:rsidR="00920F7C" w:rsidRDefault="00920F7C"/>
    <w:p w14:paraId="6C58D7D5" w14:textId="428DF053" w:rsidR="008B7DF3" w:rsidRDefault="008B7DF3">
      <w:r>
        <w:lastRenderedPageBreak/>
        <w:t>JIF</w:t>
      </w:r>
      <w:r w:rsidR="00DF3A7E">
        <w:t xml:space="preserve"> – Number of citations </w:t>
      </w:r>
      <w:r w:rsidR="00834785">
        <w:t>to</w:t>
      </w:r>
      <w:r w:rsidR="00DF3A7E">
        <w:t xml:space="preserve"> all articles in a journal</w:t>
      </w:r>
      <w:r w:rsidR="003F6396">
        <w:t xml:space="preserve"> published in the previous 2 years</w:t>
      </w:r>
      <w:r w:rsidR="00DF3A7E">
        <w:t xml:space="preserve"> divided by the number of articles published by that journal in </w:t>
      </w:r>
      <w:r w:rsidR="003F6396">
        <w:t>that time frame</w:t>
      </w:r>
    </w:p>
    <w:p w14:paraId="06BCEB0B" w14:textId="77777777" w:rsidR="00834785" w:rsidRDefault="00834785"/>
    <w:p w14:paraId="36029AED" w14:textId="5A496695" w:rsidR="00DF3A7E" w:rsidRDefault="00834785">
      <w:r>
        <w:t>JIF5 – Same as the JIF but calculated over 5 years rather than the previous 2 years</w:t>
      </w:r>
    </w:p>
    <w:p w14:paraId="275CF9B2" w14:textId="77777777" w:rsidR="008B7DF3" w:rsidRDefault="008B7DF3"/>
    <w:p w14:paraId="38785EAB" w14:textId="7E786060" w:rsidR="00C4102B" w:rsidRDefault="00C4102B">
      <w:proofErr w:type="spellStart"/>
      <w:r>
        <w:t>Eigenfactor</w:t>
      </w:r>
      <w:proofErr w:type="spellEnd"/>
      <w:r>
        <w:t xml:space="preserve"> – Scholarly </w:t>
      </w:r>
      <w:r w:rsidR="00B83A17">
        <w:t>interactions</w:t>
      </w:r>
      <w:r>
        <w:t xml:space="preserve"> exist in a network connected by citations among articles. The influence of an article does not necessarily stop with the publications that cite the </w:t>
      </w:r>
      <w:r w:rsidR="006231F5">
        <w:t>original</w:t>
      </w:r>
      <w:r>
        <w:t xml:space="preserve"> article but extends through the network of scholarly work citing those secondary publications. The </w:t>
      </w:r>
      <w:proofErr w:type="spellStart"/>
      <w:r>
        <w:t>Eigenfactor</w:t>
      </w:r>
      <w:proofErr w:type="spellEnd"/>
      <w:r>
        <w:t xml:space="preserve"> uses network theory in an algorithm, similar to Google PageRank, to iteratively resample the network to determine the influence of journals in the network. It uses a modified version of eigenvector centrality methods to overcome problems of dangling nodes at the edges of the network. The details of the algorithm are beyond the scope of this paper, but more information including the code used can be found at (</w:t>
      </w:r>
      <w:hyperlink r:id="rId6" w:history="1">
        <w:r w:rsidRPr="009B3FEB">
          <w:rPr>
            <w:rStyle w:val="Hyperlink"/>
          </w:rPr>
          <w:t>http://www.eigenfactor.org</w:t>
        </w:r>
      </w:hyperlink>
      <w:r>
        <w:t xml:space="preserve">) and the </w:t>
      </w:r>
      <w:proofErr w:type="spellStart"/>
      <w:r>
        <w:t>Eigenfactor</w:t>
      </w:r>
      <w:proofErr w:type="spellEnd"/>
      <w:r>
        <w:t xml:space="preserve"> is originally described in Bergstrom (REF 2007) (provide in appendix? - </w:t>
      </w:r>
      <w:r w:rsidRPr="00C4102B">
        <w:t>http://www.eigenfactor.org/methods.pdf</w:t>
      </w:r>
      <w:r>
        <w:t xml:space="preserve">). Of note, the </w:t>
      </w:r>
      <w:proofErr w:type="spellStart"/>
      <w:r>
        <w:t>Eigenfactor</w:t>
      </w:r>
      <w:proofErr w:type="spellEnd"/>
      <w:r>
        <w:t xml:space="preserve"> reported in the JCR </w:t>
      </w:r>
      <w:r w:rsidR="006231F5">
        <w:t xml:space="preserve">does not include </w:t>
      </w:r>
      <w:proofErr w:type="gramStart"/>
      <w:r w:rsidR="006231F5">
        <w:t>self citations</w:t>
      </w:r>
      <w:proofErr w:type="gramEnd"/>
      <w:r w:rsidR="006231F5">
        <w:t xml:space="preserve"> and the sum the </w:t>
      </w:r>
      <w:proofErr w:type="spellStart"/>
      <w:r w:rsidR="006231F5">
        <w:t>Eigenfactors</w:t>
      </w:r>
      <w:proofErr w:type="spellEnd"/>
      <w:r w:rsidR="006231F5">
        <w:t xml:space="preserve"> for all journals in the database sums to 100. Therefore, the </w:t>
      </w:r>
      <w:proofErr w:type="spellStart"/>
      <w:r w:rsidR="006231F5">
        <w:t>Eigenfactor</w:t>
      </w:r>
      <w:proofErr w:type="spellEnd"/>
      <w:r w:rsidR="006231F5">
        <w:t xml:space="preserve"> score of a journal can be interpreted as the total influence of the journal </w:t>
      </w:r>
      <w:r w:rsidR="00597615">
        <w:t>on scholarly thought as identified through citations.</w:t>
      </w:r>
    </w:p>
    <w:p w14:paraId="02FB3E33" w14:textId="77777777" w:rsidR="00C4102B" w:rsidRDefault="00C4102B"/>
    <w:p w14:paraId="2699738A" w14:textId="6F02D27F" w:rsidR="008B7DF3" w:rsidRDefault="003F6396">
      <w:r>
        <w:t>Article Influence (</w:t>
      </w:r>
      <w:r w:rsidR="008B7DF3">
        <w:t>AI</w:t>
      </w:r>
      <w:r>
        <w:t>) – the citation influence of a journal on a per citation basis. It is calculated as</w:t>
      </w:r>
    </w:p>
    <w:p w14:paraId="5A525376" w14:textId="77777777" w:rsidR="003F6396" w:rsidRDefault="003F6396"/>
    <w:p w14:paraId="2358C37D" w14:textId="6CDFDF74" w:rsidR="003F6396" w:rsidRPr="003F6396" w:rsidRDefault="003F6396">
      <m:oMathPara>
        <m:oMath>
          <m:r>
            <w:rPr>
              <w:rFonts w:ascii="Cambria Math" w:hAnsi="Cambria Math"/>
            </w:rPr>
            <m:t>AI=0.01</m:t>
          </m:r>
          <m:f>
            <m:fPr>
              <m:ctrlPr>
                <w:rPr>
                  <w:rFonts w:ascii="Cambria Math" w:hAnsi="Cambria Math"/>
                  <w:i/>
                </w:rPr>
              </m:ctrlPr>
            </m:fPr>
            <m:num>
              <m:r>
                <w:rPr>
                  <w:rFonts w:ascii="Cambria Math" w:hAnsi="Cambria Math"/>
                </w:rPr>
                <m:t>EF</m:t>
              </m:r>
            </m:num>
            <m:den>
              <m:r>
                <w:rPr>
                  <w:rFonts w:ascii="Cambria Math" w:hAnsi="Cambria Math"/>
                </w:rPr>
                <m:t>a</m:t>
              </m:r>
            </m:den>
          </m:f>
        </m:oMath>
      </m:oMathPara>
    </w:p>
    <w:p w14:paraId="638C523C" w14:textId="77777777" w:rsidR="003F6396" w:rsidRDefault="003F6396"/>
    <w:p w14:paraId="6F5E915D" w14:textId="6B1637FC" w:rsidR="00C4102B" w:rsidRDefault="003F6396">
      <w:proofErr w:type="gramStart"/>
      <w:r>
        <w:t>where</w:t>
      </w:r>
      <w:proofErr w:type="gramEnd"/>
      <w:r>
        <w:t xml:space="preserve"> EF is the </w:t>
      </w:r>
      <w:proofErr w:type="spellStart"/>
      <w:r>
        <w:t>Eigenfactor</w:t>
      </w:r>
      <w:proofErr w:type="spellEnd"/>
      <w:r>
        <w:t xml:space="preserve"> value and </w:t>
      </w:r>
      <w:r>
        <w:rPr>
          <w:i/>
        </w:rPr>
        <w:t>a</w:t>
      </w:r>
      <w:r>
        <w:t xml:space="preserve"> is the number of articles over a 5 year time period.</w:t>
      </w:r>
      <w:r w:rsidR="00C4102B">
        <w:t xml:space="preserve"> As with the </w:t>
      </w:r>
      <w:proofErr w:type="spellStart"/>
      <w:r w:rsidR="00C4102B">
        <w:t>Eigenfactor</w:t>
      </w:r>
      <w:proofErr w:type="spellEnd"/>
      <w:r w:rsidR="00C4102B">
        <w:t xml:space="preserve">, the AI does not include </w:t>
      </w:r>
      <w:proofErr w:type="gramStart"/>
      <w:r w:rsidR="00C4102B">
        <w:t>self citations</w:t>
      </w:r>
      <w:proofErr w:type="gramEnd"/>
      <w:r w:rsidR="00C4102B">
        <w:t xml:space="preserve">. The article influence score is intended to be </w:t>
      </w:r>
      <w:r w:rsidR="007F1F22">
        <w:t>comparable</w:t>
      </w:r>
      <w:r w:rsidR="00C4102B">
        <w:t xml:space="preserve"> to the JIF because the EF measures the entire influence of a journal whereas the JIF and AI calculate the influence on a per-article basis.</w:t>
      </w:r>
    </w:p>
    <w:p w14:paraId="08498776" w14:textId="77777777" w:rsidR="008B7DF3" w:rsidRDefault="008B7DF3"/>
    <w:p w14:paraId="07DE6C73" w14:textId="232C0296" w:rsidR="008B7DF3" w:rsidRDefault="008B7DF3">
      <w:r>
        <w:t>H-index</w:t>
      </w:r>
      <w:r w:rsidR="006178A7">
        <w:t xml:space="preserve"> – the number of papers that have at least H citations (</w:t>
      </w:r>
      <w:r w:rsidR="00265AFD">
        <w:t xml:space="preserve">Hirsch </w:t>
      </w:r>
      <w:r w:rsidR="006178A7">
        <w:t>ref)</w:t>
      </w:r>
      <w:r w:rsidR="0035151D">
        <w:t xml:space="preserve">. While originally intended as a metric of author influence, </w:t>
      </w:r>
      <w:proofErr w:type="spellStart"/>
      <w:r w:rsidR="0035151D">
        <w:t>Harzing</w:t>
      </w:r>
      <w:proofErr w:type="spellEnd"/>
      <w:r w:rsidR="0035151D">
        <w:t xml:space="preserve"> and van der </w:t>
      </w:r>
      <w:proofErr w:type="spellStart"/>
      <w:r w:rsidR="0035151D">
        <w:t>Wal</w:t>
      </w:r>
      <w:proofErr w:type="spellEnd"/>
      <w:r w:rsidR="0035151D">
        <w:t xml:space="preserve"> (REF: 2007) showed that it </w:t>
      </w:r>
      <w:proofErr w:type="gramStart"/>
      <w:r w:rsidR="0035151D">
        <w:t>can</w:t>
      </w:r>
      <w:proofErr w:type="gramEnd"/>
      <w:r w:rsidR="0035151D">
        <w:t xml:space="preserve"> be used as a metric for journal influence.</w:t>
      </w:r>
    </w:p>
    <w:p w14:paraId="39733D59" w14:textId="77777777" w:rsidR="00265AFD" w:rsidRDefault="00265AFD"/>
    <w:p w14:paraId="566E8430" w14:textId="6AA71B27" w:rsidR="008B7DF3" w:rsidRDefault="008B7DF3">
      <w:proofErr w:type="spellStart"/>
      <w:r>
        <w:t>Hc</w:t>
      </w:r>
      <w:proofErr w:type="spellEnd"/>
      <w:r>
        <w:t>-index</w:t>
      </w:r>
      <w:r w:rsidR="000B56F6">
        <w:t xml:space="preserve"> – the contemporary H-index is an age-adjusted version of the H-index. It is calculated using gamma=4 and delta=1 by Publish or Perish software (</w:t>
      </w:r>
      <w:proofErr w:type="spellStart"/>
      <w:r w:rsidR="000B56F6">
        <w:rPr>
          <w:rFonts w:eastAsia="Times New Roman" w:cs="Times New Roman"/>
        </w:rPr>
        <w:t>Antonis</w:t>
      </w:r>
      <w:proofErr w:type="spellEnd"/>
      <w:r w:rsidR="000B56F6">
        <w:rPr>
          <w:rFonts w:eastAsia="Times New Roman" w:cs="Times New Roman"/>
        </w:rPr>
        <w:t xml:space="preserve"> </w:t>
      </w:r>
      <w:proofErr w:type="spellStart"/>
      <w:r w:rsidR="000B56F6">
        <w:rPr>
          <w:rFonts w:eastAsia="Times New Roman" w:cs="Times New Roman"/>
        </w:rPr>
        <w:t>Sidiropoulos</w:t>
      </w:r>
      <w:proofErr w:type="spellEnd"/>
      <w:r w:rsidR="000B56F6">
        <w:rPr>
          <w:rFonts w:eastAsia="Times New Roman" w:cs="Times New Roman"/>
        </w:rPr>
        <w:t xml:space="preserve">, </w:t>
      </w:r>
      <w:proofErr w:type="spellStart"/>
      <w:r w:rsidR="000B56F6">
        <w:rPr>
          <w:rFonts w:eastAsia="Times New Roman" w:cs="Times New Roman"/>
        </w:rPr>
        <w:t>Dimitrios</w:t>
      </w:r>
      <w:proofErr w:type="spellEnd"/>
      <w:r w:rsidR="000B56F6">
        <w:rPr>
          <w:rFonts w:eastAsia="Times New Roman" w:cs="Times New Roman"/>
        </w:rPr>
        <w:t xml:space="preserve"> </w:t>
      </w:r>
      <w:proofErr w:type="spellStart"/>
      <w:r w:rsidR="000B56F6">
        <w:rPr>
          <w:rFonts w:eastAsia="Times New Roman" w:cs="Times New Roman"/>
        </w:rPr>
        <w:t>Katsaros</w:t>
      </w:r>
      <w:proofErr w:type="spellEnd"/>
      <w:r w:rsidR="000B56F6">
        <w:rPr>
          <w:rFonts w:eastAsia="Times New Roman" w:cs="Times New Roman"/>
        </w:rPr>
        <w:t xml:space="preserve">, and </w:t>
      </w:r>
      <w:proofErr w:type="spellStart"/>
      <w:r w:rsidR="000B56F6">
        <w:rPr>
          <w:rFonts w:eastAsia="Times New Roman" w:cs="Times New Roman"/>
        </w:rPr>
        <w:t>Yannis</w:t>
      </w:r>
      <w:proofErr w:type="spellEnd"/>
      <w:r w:rsidR="000B56F6">
        <w:rPr>
          <w:rFonts w:eastAsia="Times New Roman" w:cs="Times New Roman"/>
        </w:rPr>
        <w:t xml:space="preserve"> </w:t>
      </w:r>
      <w:proofErr w:type="spellStart"/>
      <w:r w:rsidR="000B56F6">
        <w:rPr>
          <w:rFonts w:eastAsia="Times New Roman" w:cs="Times New Roman"/>
        </w:rPr>
        <w:t>Manolopoulos</w:t>
      </w:r>
      <w:proofErr w:type="spellEnd"/>
      <w:r w:rsidR="000B56F6">
        <w:rPr>
          <w:rFonts w:eastAsia="Times New Roman" w:cs="Times New Roman"/>
        </w:rPr>
        <w:t xml:space="preserve"> in their paper </w:t>
      </w:r>
      <w:r w:rsidR="000B56F6">
        <w:rPr>
          <w:rFonts w:eastAsia="Times New Roman" w:cs="Times New Roman"/>
          <w:b/>
          <w:bCs/>
        </w:rPr>
        <w:t>Generalized h-index for disclosing latent facts in citation networks</w:t>
      </w:r>
      <w:r w:rsidR="000B56F6">
        <w:rPr>
          <w:rFonts w:eastAsia="Times New Roman" w:cs="Times New Roman"/>
        </w:rPr>
        <w:t xml:space="preserve">, </w:t>
      </w:r>
      <w:r w:rsidR="000B56F6">
        <w:rPr>
          <w:rFonts w:eastAsia="Times New Roman" w:cs="Times New Roman"/>
          <w:i/>
          <w:iCs/>
        </w:rPr>
        <w:fldChar w:fldCharType="begin"/>
      </w:r>
      <w:r w:rsidR="000B56F6">
        <w:rPr>
          <w:rFonts w:eastAsia="Times New Roman" w:cs="Times New Roman"/>
          <w:i/>
          <w:iCs/>
        </w:rPr>
        <w:instrText xml:space="preserve"> HYPERLINK "http://arxiv.org/abs/cs.DL/0607066" \t "_blank" </w:instrText>
      </w:r>
      <w:r w:rsidR="000B56F6">
        <w:rPr>
          <w:rFonts w:eastAsia="Times New Roman" w:cs="Times New Roman"/>
          <w:i/>
          <w:iCs/>
        </w:rPr>
        <w:fldChar w:fldCharType="separate"/>
      </w:r>
      <w:proofErr w:type="spellStart"/>
      <w:r w:rsidR="000B56F6">
        <w:rPr>
          <w:rStyle w:val="Hyperlink"/>
          <w:rFonts w:eastAsia="Times New Roman" w:cs="Times New Roman"/>
          <w:i/>
          <w:iCs/>
        </w:rPr>
        <w:t>arXiv</w:t>
      </w:r>
      <w:proofErr w:type="gramStart"/>
      <w:r w:rsidR="000B56F6">
        <w:rPr>
          <w:rStyle w:val="Hyperlink"/>
          <w:rFonts w:eastAsia="Times New Roman" w:cs="Times New Roman"/>
          <w:i/>
          <w:iCs/>
        </w:rPr>
        <w:t>:cs.DL</w:t>
      </w:r>
      <w:proofErr w:type="spellEnd"/>
      <w:proofErr w:type="gramEnd"/>
      <w:r w:rsidR="000B56F6">
        <w:rPr>
          <w:rStyle w:val="Hyperlink"/>
          <w:rFonts w:eastAsia="Times New Roman" w:cs="Times New Roman"/>
          <w:i/>
          <w:iCs/>
        </w:rPr>
        <w:t>/0607066</w:t>
      </w:r>
      <w:r w:rsidR="000B56F6">
        <w:rPr>
          <w:rFonts w:eastAsia="Times New Roman" w:cs="Times New Roman"/>
          <w:i/>
          <w:iCs/>
        </w:rPr>
        <w:fldChar w:fldCharType="end"/>
      </w:r>
      <w:r w:rsidR="000B56F6">
        <w:rPr>
          <w:rFonts w:eastAsia="Times New Roman" w:cs="Times New Roman"/>
          <w:i/>
          <w:iCs/>
        </w:rPr>
        <w:t xml:space="preserve"> v1 13 Jul 2006</w:t>
      </w:r>
      <w:r w:rsidR="000B56F6">
        <w:rPr>
          <w:rFonts w:eastAsia="Times New Roman" w:cs="Times New Roman"/>
        </w:rPr>
        <w:t>.)</w:t>
      </w:r>
    </w:p>
    <w:p w14:paraId="45402834" w14:textId="77777777" w:rsidR="008B7DF3" w:rsidRDefault="008B7DF3"/>
    <w:p w14:paraId="37BFFC54" w14:textId="11AB16BF" w:rsidR="007F1F22" w:rsidRDefault="007F1F22" w:rsidP="007F1F22">
      <w:proofErr w:type="gramStart"/>
      <w:r>
        <w:t>e</w:t>
      </w:r>
      <w:proofErr w:type="gramEnd"/>
      <w:r>
        <w:t>-index – the square root of the number of citations above the H-index (or above h</w:t>
      </w:r>
      <w:r>
        <w:rPr>
          <w:vertAlign w:val="superscript"/>
        </w:rPr>
        <w:t>2</w:t>
      </w:r>
      <w:r w:rsidR="00597615">
        <w:t>?</w:t>
      </w:r>
      <w:r>
        <w:t>). It is intended to complement the H-index by differentiating between authors or journals with different citation patters but similar H-indices (</w:t>
      </w:r>
      <w:r>
        <w:rPr>
          <w:rFonts w:eastAsia="Times New Roman" w:cs="Times New Roman"/>
        </w:rPr>
        <w:t xml:space="preserve">Chun-Ting Zhang in his paper </w:t>
      </w:r>
      <w:r>
        <w:rPr>
          <w:rFonts w:eastAsia="Times New Roman" w:cs="Times New Roman"/>
          <w:b/>
          <w:bCs/>
        </w:rPr>
        <w:t>The e-index, complementing the h-index for excess citations</w:t>
      </w:r>
      <w:r>
        <w:rPr>
          <w:rFonts w:eastAsia="Times New Roman" w:cs="Times New Roman"/>
        </w:rPr>
        <w:t xml:space="preserve">, </w:t>
      </w:r>
      <w:proofErr w:type="spellStart"/>
      <w:r>
        <w:rPr>
          <w:rFonts w:eastAsia="Times New Roman" w:cs="Times New Roman"/>
          <w:i/>
          <w:iCs/>
        </w:rPr>
        <w:t>PLoS</w:t>
      </w:r>
      <w:proofErr w:type="spellEnd"/>
      <w:r>
        <w:rPr>
          <w:rFonts w:eastAsia="Times New Roman" w:cs="Times New Roman"/>
          <w:i/>
          <w:iCs/>
        </w:rPr>
        <w:t xml:space="preserve"> ONE</w:t>
      </w:r>
      <w:r>
        <w:rPr>
          <w:rFonts w:eastAsia="Times New Roman" w:cs="Times New Roman"/>
        </w:rPr>
        <w:t xml:space="preserve">, </w:t>
      </w:r>
      <w:proofErr w:type="spellStart"/>
      <w:r>
        <w:rPr>
          <w:rFonts w:eastAsia="Times New Roman" w:cs="Times New Roman"/>
        </w:rPr>
        <w:t>Vol</w:t>
      </w:r>
      <w:proofErr w:type="spellEnd"/>
      <w:r>
        <w:rPr>
          <w:rFonts w:eastAsia="Times New Roman" w:cs="Times New Roman"/>
        </w:rPr>
        <w:t xml:space="preserve"> 5, Issue 5 (May 2009), e5429.)</w:t>
      </w:r>
    </w:p>
    <w:p w14:paraId="5B4001E6" w14:textId="77777777" w:rsidR="007F1F22" w:rsidRDefault="007F1F22" w:rsidP="007F1F22"/>
    <w:p w14:paraId="4195B729" w14:textId="77777777" w:rsidR="007F1F22" w:rsidRPr="000B56F6" w:rsidRDefault="007F1F22" w:rsidP="007F1F22">
      <w:proofErr w:type="gramStart"/>
      <w:r>
        <w:t>g</w:t>
      </w:r>
      <w:proofErr w:type="gramEnd"/>
      <w:r>
        <w:t>-index – similar to the H-index but represents the number of papers such that g papers have at least g</w:t>
      </w:r>
      <w:r>
        <w:rPr>
          <w:vertAlign w:val="superscript"/>
        </w:rPr>
        <w:t>2</w:t>
      </w:r>
      <w:r>
        <w:t xml:space="preserve"> citations (</w:t>
      </w:r>
      <w:r>
        <w:rPr>
          <w:rFonts w:eastAsia="Times New Roman" w:cs="Times New Roman"/>
        </w:rPr>
        <w:t xml:space="preserve">by Leo </w:t>
      </w:r>
      <w:proofErr w:type="spellStart"/>
      <w:r>
        <w:rPr>
          <w:rFonts w:eastAsia="Times New Roman" w:cs="Times New Roman"/>
        </w:rPr>
        <w:t>Egghe</w:t>
      </w:r>
      <w:proofErr w:type="spellEnd"/>
      <w:r>
        <w:rPr>
          <w:rFonts w:eastAsia="Times New Roman" w:cs="Times New Roman"/>
        </w:rPr>
        <w:t xml:space="preserve"> in his paper </w:t>
      </w:r>
      <w:r>
        <w:rPr>
          <w:rFonts w:eastAsia="Times New Roman" w:cs="Times New Roman"/>
          <w:b/>
          <w:bCs/>
        </w:rPr>
        <w:t>Theory and practice of the g-index</w:t>
      </w:r>
      <w:r>
        <w:rPr>
          <w:rFonts w:eastAsia="Times New Roman" w:cs="Times New Roman"/>
        </w:rPr>
        <w:t xml:space="preserve">, </w:t>
      </w:r>
      <w:proofErr w:type="spellStart"/>
      <w:r>
        <w:rPr>
          <w:rFonts w:eastAsia="Times New Roman" w:cs="Times New Roman"/>
          <w:i/>
          <w:iCs/>
        </w:rPr>
        <w:t>Scientometrics</w:t>
      </w:r>
      <w:proofErr w:type="spellEnd"/>
      <w:r>
        <w:rPr>
          <w:rFonts w:eastAsia="Times New Roman" w:cs="Times New Roman"/>
          <w:i/>
          <w:iCs/>
        </w:rPr>
        <w:t>, Vol. 69, No 1 (2006), pp. 131-152)</w:t>
      </w:r>
    </w:p>
    <w:p w14:paraId="72E43486" w14:textId="77777777" w:rsidR="007F1F22" w:rsidRDefault="007F1F22"/>
    <w:p w14:paraId="38297185" w14:textId="77777777" w:rsidR="00AE51C6" w:rsidRDefault="00920F7C">
      <w:r>
        <w:t xml:space="preserve">The AR-index stands for the age-dependent index calculated using </w:t>
      </w:r>
      <w:proofErr w:type="gramStart"/>
      <w:r>
        <w:t>square-root</w:t>
      </w:r>
      <w:proofErr w:type="gramEnd"/>
      <w:r w:rsidR="00AE51C6">
        <w:t>. It is calculated as</w:t>
      </w:r>
    </w:p>
    <w:p w14:paraId="541DCBA4" w14:textId="11287C52" w:rsidR="00AE51C6" w:rsidRPr="00AE51C6" w:rsidRDefault="00A30978">
      <m:oMathPara>
        <m:oMathParaPr>
          <m:jc m:val="center"/>
        </m:oMathParaPr>
        <m:oMath>
          <m:r>
            <w:rPr>
              <w:rFonts w:ascii="Cambria Math" w:hAnsi="Cambria Math"/>
            </w:rPr>
            <m:t>ARindex=</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1</m:t>
                  </m:r>
                </m:sub>
                <m:sup>
                  <m:r>
                    <w:rPr>
                      <w:rFonts w:ascii="Cambria Math" w:hAnsi="Cambria Math"/>
                    </w:rPr>
                    <m:t>Hcore</m:t>
                  </m:r>
                </m:sup>
                <m:e>
                  <m:f>
                    <m:fPr>
                      <m:ctrlPr>
                        <w:rPr>
                          <w:rFonts w:ascii="Cambria Math" w:hAnsi="Cambria Math"/>
                          <w:i/>
                        </w:rPr>
                      </m:ctrlPr>
                    </m:fPr>
                    <m:num>
                      <m:sSub>
                        <m:sSubPr>
                          <m:ctrlPr>
                            <w:rPr>
                              <w:rFonts w:ascii="Cambria Math" w:hAnsi="Cambria Math"/>
                              <w:i/>
                            </w:rPr>
                          </m:ctrlPr>
                        </m:sSubPr>
                        <m:e>
                          <m:r>
                            <w:rPr>
                              <w:rFonts w:ascii="Cambria Math" w:hAnsi="Cambria Math"/>
                            </w:rPr>
                            <m:t>Cit</m:t>
                          </m:r>
                        </m:e>
                        <m:sub>
                          <m:r>
                            <w:rPr>
                              <w:rFonts w:ascii="Cambria Math" w:hAnsi="Cambria Math"/>
                            </w:rPr>
                            <m:t>p</m:t>
                          </m:r>
                        </m:sub>
                      </m:sSub>
                    </m:num>
                    <m:den>
                      <m:sSub>
                        <m:sSubPr>
                          <m:ctrlPr>
                            <w:rPr>
                              <w:rFonts w:ascii="Cambria Math" w:hAnsi="Cambria Math"/>
                              <w:i/>
                            </w:rPr>
                          </m:ctrlPr>
                        </m:sSubPr>
                        <m:e>
                          <m:r>
                            <w:rPr>
                              <w:rFonts w:ascii="Cambria Math" w:hAnsi="Cambria Math"/>
                            </w:rPr>
                            <m:t>a</m:t>
                          </m:r>
                        </m:e>
                        <m:sub>
                          <m:r>
                            <w:rPr>
                              <w:rFonts w:ascii="Cambria Math" w:hAnsi="Cambria Math"/>
                            </w:rPr>
                            <m:t>p</m:t>
                          </m:r>
                        </m:sub>
                      </m:sSub>
                    </m:den>
                  </m:f>
                </m:e>
              </m:nary>
            </m:e>
          </m:rad>
        </m:oMath>
      </m:oMathPara>
    </w:p>
    <w:p w14:paraId="161A3A95" w14:textId="77777777" w:rsidR="00AE51C6" w:rsidRDefault="00AE51C6"/>
    <w:p w14:paraId="101E391A" w14:textId="7E0766FF" w:rsidR="00920F7C" w:rsidRDefault="00AE51C6">
      <w:proofErr w:type="gramStart"/>
      <w:r>
        <w:t>where</w:t>
      </w:r>
      <w:proofErr w:type="gramEnd"/>
      <w:r>
        <w:t xml:space="preserve"> </w:t>
      </w:r>
      <w:proofErr w:type="spellStart"/>
      <w:r>
        <w:rPr>
          <w:i/>
        </w:rPr>
        <w:t>Hcore</w:t>
      </w:r>
      <w:proofErr w:type="spellEnd"/>
      <w:r>
        <w:t xml:space="preserve"> are the publications constituting the H-index, </w:t>
      </w:r>
      <w:proofErr w:type="spellStart"/>
      <w:r>
        <w:rPr>
          <w:i/>
        </w:rPr>
        <w:t>Cit</w:t>
      </w:r>
      <w:r>
        <w:rPr>
          <w:i/>
          <w:vertAlign w:val="subscript"/>
        </w:rPr>
        <w:t>p</w:t>
      </w:r>
      <w:proofErr w:type="spellEnd"/>
      <w:r>
        <w:rPr>
          <w:i/>
        </w:rPr>
        <w:t xml:space="preserve"> </w:t>
      </w:r>
      <w:r>
        <w:t xml:space="preserve">is the number of citations for publication </w:t>
      </w:r>
      <w:r>
        <w:rPr>
          <w:i/>
        </w:rPr>
        <w:t xml:space="preserve">p </w:t>
      </w:r>
      <w:r>
        <w:t xml:space="preserve">in the H-index, and </w:t>
      </w:r>
      <w:proofErr w:type="spellStart"/>
      <w:r>
        <w:rPr>
          <w:i/>
        </w:rPr>
        <w:t>a</w:t>
      </w:r>
      <w:r>
        <w:rPr>
          <w:i/>
          <w:vertAlign w:val="subscript"/>
        </w:rPr>
        <w:t>p</w:t>
      </w:r>
      <w:proofErr w:type="spellEnd"/>
      <w:r>
        <w:t xml:space="preserve"> is the age of publication </w:t>
      </w:r>
      <w:r>
        <w:rPr>
          <w:i/>
        </w:rPr>
        <w:t>p</w:t>
      </w:r>
      <w:r w:rsidR="00F21A27">
        <w:t>. The AR-index is intended to adjust the H-index for age and allow the index to decrease over time, unlike the H-index which can only increase over time</w:t>
      </w:r>
      <w:r w:rsidR="00920F7C">
        <w:t xml:space="preserve"> </w:t>
      </w:r>
      <w:r>
        <w:fldChar w:fldCharType="begin"/>
      </w:r>
      <w:r>
        <w:instrText xml:space="preserve"> ADDIN EN.CITE &lt;EndNote&gt;&lt;Cite&gt;&lt;Author&gt;Jin&lt;/Author&gt;&lt;Year&gt;2007&lt;/Year&gt;&lt;RecNum&gt;2834&lt;/RecNum&gt;&lt;DisplayText&gt;(Jin 2007)&lt;/DisplayText&gt;&lt;record&gt;&lt;rec-number&gt;2834&lt;/rec-number&gt;&lt;foreign-keys&gt;&lt;key app="EN" db-id="0vvewaaw2tv52metddmpw50kewd0fe9e2t2v"&gt;2834&lt;/key&gt;&lt;/foreign-keys&gt;&lt;ref-type name="Journal Article"&gt;17&lt;/ref-type&gt;&lt;contributors&gt;&lt;authors&gt;&lt;author&gt;Jin, Bihui&lt;/author&gt;&lt;/authors&gt;&lt;/contributors&gt;&lt;titles&gt;&lt;title&gt;The AR-index: complementing the h-index&lt;/title&gt;&lt;secondary-title&gt;ISSI newsletter&lt;/secondary-title&gt;&lt;/titles&gt;&lt;periodical&gt;&lt;full-title&gt;ISSI newsletter&lt;/full-title&gt;&lt;/periodical&gt;&lt;pages&gt;6&lt;/pages&gt;&lt;volume&gt;3&lt;/volume&gt;&lt;number&gt;1&lt;/number&gt;&lt;dates&gt;&lt;year&gt;2007&lt;/year&gt;&lt;/dates&gt;&lt;urls&gt;&lt;related-urls&gt;&lt;url&gt;http://profs.sci.univr.it/~squassina/papers/Indexmetric/Jin_AR-index.pdf&lt;/url&gt;&lt;/related-urls&gt;&lt;pdf-urls&gt;&lt;url&gt;file://localhost/Users/Dan/Documents/Papers2/Jin/2007/Articles/Jin_2007_.pdf&lt;/url&gt;&lt;/pdf-urls&gt;&lt;/urls&gt;&lt;electronic-resource-num&gt;papers2://publication/uuid/CDC58A72-390E-44B0-99EF-1FEE38C4D37B&lt;/electronic-resource-num&gt;&lt;/record&gt;&lt;/Cite&gt;&lt;/EndNote&gt;</w:instrText>
      </w:r>
      <w:r>
        <w:fldChar w:fldCharType="separate"/>
      </w:r>
      <w:r>
        <w:rPr>
          <w:noProof/>
        </w:rPr>
        <w:t>(</w:t>
      </w:r>
      <w:hyperlink w:anchor="_ENREF_8" w:tooltip="Jin, 2007 #2834" w:history="1">
        <w:r w:rsidR="00C050D3">
          <w:rPr>
            <w:noProof/>
          </w:rPr>
          <w:t>Jin 2007</w:t>
        </w:r>
      </w:hyperlink>
      <w:r>
        <w:rPr>
          <w:noProof/>
        </w:rPr>
        <w:t>)</w:t>
      </w:r>
      <w:r>
        <w:fldChar w:fldCharType="end"/>
      </w:r>
      <w:r>
        <w:t>.</w:t>
      </w:r>
      <w:r w:rsidR="00F21A27">
        <w:t xml:space="preserve"> However, for the purpose of und</w:t>
      </w:r>
      <w:r w:rsidR="00597615">
        <w:t>erstanding journal influence</w:t>
      </w:r>
      <w:r w:rsidR="00F21A27">
        <w:t xml:space="preserve">, I calculated the AR-index including all publications found for each journal during 2007-2011. </w:t>
      </w:r>
      <w:r w:rsidR="008B7DF3">
        <w:t>As it is age-</w:t>
      </w:r>
      <w:r w:rsidR="002D369B">
        <w:t>adjusted</w:t>
      </w:r>
      <w:r w:rsidR="008B7DF3">
        <w:t xml:space="preserve">, this should more accurately reflect the total scientific influence of each journal, at least with respect to citations (see </w:t>
      </w:r>
      <w:proofErr w:type="spellStart"/>
      <w:r w:rsidR="008B7DF3">
        <w:t>Altmetrics</w:t>
      </w:r>
      <w:proofErr w:type="spellEnd"/>
      <w:r w:rsidR="008B7DF3">
        <w:t xml:space="preserve"> for limitations).</w:t>
      </w:r>
    </w:p>
    <w:p w14:paraId="55ECCE28" w14:textId="77777777" w:rsidR="00CA4719" w:rsidRDefault="00CA4719"/>
    <w:p w14:paraId="5DB83F70" w14:textId="00668322" w:rsidR="00CA4719" w:rsidRDefault="00CA4719" w:rsidP="00CA4719">
      <w:pPr>
        <w:widowControl w:val="0"/>
        <w:autoSpaceDE w:val="0"/>
        <w:autoSpaceDN w:val="0"/>
        <w:adjustRightInd w:val="0"/>
        <w:spacing w:after="240"/>
        <w:rPr>
          <w:rFonts w:ascii="Times" w:hAnsi="Times" w:cs="Times"/>
        </w:rPr>
      </w:pPr>
      <w:r>
        <w:t xml:space="preserve">QSI - </w:t>
      </w:r>
      <w:r>
        <w:rPr>
          <w:rFonts w:ascii="Helvetica" w:hAnsi="Helvetica" w:cs="Helvetica"/>
          <w:b/>
          <w:bCs/>
          <w:sz w:val="26"/>
          <w:szCs w:val="26"/>
        </w:rPr>
        <w:t xml:space="preserve">Cheng Zhang, </w:t>
      </w:r>
      <w:proofErr w:type="spellStart"/>
      <w:r>
        <w:rPr>
          <w:rFonts w:ascii="Helvetica" w:hAnsi="Helvetica" w:cs="Helvetica"/>
          <w:b/>
          <w:bCs/>
          <w:sz w:val="26"/>
          <w:szCs w:val="26"/>
        </w:rPr>
        <w:t>Xu</w:t>
      </w:r>
      <w:proofErr w:type="spellEnd"/>
      <w:r>
        <w:rPr>
          <w:rFonts w:ascii="Helvetica" w:hAnsi="Helvetica" w:cs="Helvetica"/>
          <w:b/>
          <w:bCs/>
          <w:sz w:val="26"/>
          <w:szCs w:val="26"/>
        </w:rPr>
        <w:t xml:space="preserve"> Liu, </w:t>
      </w:r>
      <w:proofErr w:type="spellStart"/>
      <w:r>
        <w:rPr>
          <w:rFonts w:ascii="Helvetica" w:hAnsi="Helvetica" w:cs="Helvetica"/>
          <w:b/>
          <w:bCs/>
          <w:sz w:val="26"/>
          <w:szCs w:val="26"/>
        </w:rPr>
        <w:t>Yunjie</w:t>
      </w:r>
      <w:proofErr w:type="spellEnd"/>
      <w:r>
        <w:rPr>
          <w:rFonts w:ascii="Helvetica" w:hAnsi="Helvetica" w:cs="Helvetica"/>
          <w:b/>
          <w:bCs/>
          <w:sz w:val="26"/>
          <w:szCs w:val="26"/>
        </w:rPr>
        <w:t xml:space="preserve"> (Calvin) </w:t>
      </w:r>
      <w:proofErr w:type="spellStart"/>
      <w:r>
        <w:rPr>
          <w:rFonts w:ascii="Helvetica" w:hAnsi="Helvetica" w:cs="Helvetica"/>
          <w:b/>
          <w:bCs/>
          <w:sz w:val="26"/>
          <w:szCs w:val="26"/>
        </w:rPr>
        <w:t>Xu</w:t>
      </w:r>
      <w:proofErr w:type="spellEnd"/>
      <w:r>
        <w:rPr>
          <w:rFonts w:ascii="Helvetica" w:hAnsi="Helvetica" w:cs="Helvetica"/>
          <w:b/>
          <w:bCs/>
          <w:sz w:val="26"/>
          <w:szCs w:val="26"/>
        </w:rPr>
        <w:t xml:space="preserve">, and </w:t>
      </w:r>
      <w:proofErr w:type="spellStart"/>
      <w:r>
        <w:rPr>
          <w:rFonts w:ascii="Helvetica" w:hAnsi="Helvetica" w:cs="Helvetica"/>
          <w:b/>
          <w:bCs/>
          <w:sz w:val="26"/>
          <w:szCs w:val="26"/>
        </w:rPr>
        <w:t>Youwei</w:t>
      </w:r>
      <w:proofErr w:type="spellEnd"/>
      <w:r>
        <w:rPr>
          <w:rFonts w:ascii="Helvetica" w:hAnsi="Helvetica" w:cs="Helvetica"/>
          <w:b/>
          <w:bCs/>
          <w:sz w:val="26"/>
          <w:szCs w:val="26"/>
        </w:rPr>
        <w:t xml:space="preserve"> Wang 2011</w:t>
      </w:r>
    </w:p>
    <w:p w14:paraId="78ADC1A0" w14:textId="2BF11ED0" w:rsidR="00CA4719" w:rsidRDefault="000528A2">
      <w:r>
        <w:t>Scopus (</w:t>
      </w:r>
      <w:hyperlink r:id="rId7" w:history="1">
        <w:r w:rsidRPr="0036019D">
          <w:rPr>
            <w:rStyle w:val="Hyperlink"/>
          </w:rPr>
          <w:t>http://www.journalmetrics.com/resource-library.php</w:t>
        </w:r>
      </w:hyperlink>
      <w:r>
        <w:t>)</w:t>
      </w:r>
    </w:p>
    <w:p w14:paraId="31EDF9C5" w14:textId="69D79FA9" w:rsidR="006231F5" w:rsidRDefault="006231F5">
      <w:hyperlink r:id="rId8" w:history="1">
        <w:r w:rsidRPr="0036019D">
          <w:rPr>
            <w:rStyle w:val="Hyperlink"/>
          </w:rPr>
          <w:t>http://www.elsevier.com/editors/journal-metrics#metrics-in-scopus</w:t>
        </w:r>
      </w:hyperlink>
    </w:p>
    <w:p w14:paraId="038258C0" w14:textId="77777777" w:rsidR="006231F5" w:rsidRDefault="006231F5"/>
    <w:p w14:paraId="17AF0DC4" w14:textId="77777777" w:rsidR="00374E4E" w:rsidRDefault="00374E4E" w:rsidP="00374E4E">
      <w:pPr>
        <w:pStyle w:val="vignettetabbedpanelscontentnew"/>
        <w:rPr>
          <w:rFonts w:cs="Times New Roman"/>
        </w:rPr>
      </w:pPr>
      <w:proofErr w:type="gramStart"/>
      <w:r>
        <w:rPr>
          <w:rFonts w:cs="Times New Roman"/>
        </w:rPr>
        <w:t xml:space="preserve">An indicator called SNIP (Source Normalized Impact per Paper) was developed by </w:t>
      </w:r>
      <w:proofErr w:type="spellStart"/>
      <w:r>
        <w:rPr>
          <w:rFonts w:cs="Times New Roman"/>
        </w:rPr>
        <w:t>Henk</w:t>
      </w:r>
      <w:proofErr w:type="spellEnd"/>
      <w:r>
        <w:rPr>
          <w:rFonts w:cs="Times New Roman"/>
        </w:rPr>
        <w:t xml:space="preserve"> </w:t>
      </w:r>
      <w:proofErr w:type="spellStart"/>
      <w:r>
        <w:rPr>
          <w:rFonts w:cs="Times New Roman"/>
        </w:rPr>
        <w:t>Moed</w:t>
      </w:r>
      <w:proofErr w:type="spellEnd"/>
      <w:r>
        <w:rPr>
          <w:rFonts w:cs="Times New Roman"/>
        </w:rPr>
        <w:t xml:space="preserve"> who was then part of the CWTS </w:t>
      </w:r>
      <w:proofErr w:type="spellStart"/>
      <w:r>
        <w:rPr>
          <w:rFonts w:cs="Times New Roman"/>
        </w:rPr>
        <w:t>bibliometrics</w:t>
      </w:r>
      <w:proofErr w:type="spellEnd"/>
      <w:r>
        <w:rPr>
          <w:rFonts w:cs="Times New Roman"/>
        </w:rPr>
        <w:t xml:space="preserve"> group at the University of Leiden</w:t>
      </w:r>
      <w:proofErr w:type="gramEnd"/>
      <w:r>
        <w:rPr>
          <w:rFonts w:cs="Times New Roman"/>
        </w:rPr>
        <w:t>. The pre-calculated metric was added to the Scopus Journal Analyzer in early 2010 and is freely available at </w:t>
      </w:r>
      <w:hyperlink r:id="rId9" w:history="1">
        <w:r>
          <w:rPr>
            <w:rStyle w:val="Hyperlink"/>
            <w:rFonts w:cs="Times New Roman"/>
          </w:rPr>
          <w:t>www.journalmetrics.com</w:t>
        </w:r>
      </w:hyperlink>
      <w:r>
        <w:rPr>
          <w:rFonts w:cs="Times New Roman"/>
        </w:rPr>
        <w:t>.</w:t>
      </w:r>
    </w:p>
    <w:p w14:paraId="31AFD379" w14:textId="77777777" w:rsidR="00374E4E" w:rsidRDefault="00374E4E" w:rsidP="00374E4E">
      <w:pPr>
        <w:pStyle w:val="vignettetabbedpanelscontentnew"/>
        <w:rPr>
          <w:rFonts w:cs="Times New Roman"/>
        </w:rPr>
      </w:pPr>
      <w:r>
        <w:rPr>
          <w:rFonts w:cs="Times New Roman"/>
        </w:rPr>
        <w:t xml:space="preserve">SNIP is a novel approach and as such provides a novel </w:t>
      </w:r>
      <w:proofErr w:type="spellStart"/>
      <w:r>
        <w:rPr>
          <w:rFonts w:cs="Times New Roman"/>
        </w:rPr>
        <w:t>bibliometric</w:t>
      </w:r>
      <w:proofErr w:type="spellEnd"/>
      <w:r>
        <w:rPr>
          <w:rFonts w:cs="Times New Roman"/>
        </w:rPr>
        <w:t xml:space="preserve"> perspective. The key idea behind SNIP is that it </w:t>
      </w:r>
      <w:r>
        <w:rPr>
          <w:rStyle w:val="Strong"/>
          <w:rFonts w:cs="Times New Roman"/>
        </w:rPr>
        <w:t>corrects for subject-specific characteristics of the field of publication</w:t>
      </w:r>
      <w:r>
        <w:rPr>
          <w:rFonts w:cs="Times New Roman"/>
        </w:rPr>
        <w:t xml:space="preserve"> by taking into account the number of citations per paper, the amount of indexed literature, and the speed of the publication process. This means that SNIP numbers can be compared for any two journals, regardless of the field they are in.</w:t>
      </w:r>
    </w:p>
    <w:p w14:paraId="4150966F" w14:textId="77777777" w:rsidR="00374E4E" w:rsidRDefault="00374E4E" w:rsidP="00374E4E">
      <w:pPr>
        <w:pStyle w:val="vignettetabbedpanelscontentnew"/>
        <w:rPr>
          <w:rFonts w:cs="Times New Roman"/>
        </w:rPr>
      </w:pPr>
      <w:r>
        <w:rPr>
          <w:rFonts w:cs="Times New Roman"/>
        </w:rPr>
        <w:t>Additional points include:</w:t>
      </w:r>
    </w:p>
    <w:p w14:paraId="4BA7F31F" w14:textId="77777777" w:rsidR="00374E4E" w:rsidRDefault="00374E4E" w:rsidP="00374E4E">
      <w:pPr>
        <w:numPr>
          <w:ilvl w:val="0"/>
          <w:numId w:val="4"/>
        </w:numPr>
        <w:spacing w:before="100" w:beforeAutospacing="1" w:after="100" w:afterAutospacing="1"/>
        <w:rPr>
          <w:rFonts w:eastAsia="Times New Roman" w:cs="Times New Roman"/>
        </w:rPr>
      </w:pPr>
      <w:r>
        <w:rPr>
          <w:rFonts w:eastAsia="Times New Roman" w:cs="Times New Roman"/>
        </w:rPr>
        <w:t xml:space="preserve">Freely available on the web at </w:t>
      </w:r>
      <w:hyperlink r:id="rId10" w:history="1">
        <w:r>
          <w:rPr>
            <w:rStyle w:val="Hyperlink"/>
            <w:rFonts w:eastAsia="Times New Roman" w:cs="Times New Roman"/>
          </w:rPr>
          <w:t>www.journalmetrics.com</w:t>
        </w:r>
      </w:hyperlink>
    </w:p>
    <w:p w14:paraId="0526BB17" w14:textId="77777777" w:rsidR="00374E4E" w:rsidRDefault="00374E4E" w:rsidP="00374E4E">
      <w:pPr>
        <w:numPr>
          <w:ilvl w:val="0"/>
          <w:numId w:val="4"/>
        </w:numPr>
        <w:spacing w:before="100" w:beforeAutospacing="1" w:after="100" w:afterAutospacing="1"/>
        <w:rPr>
          <w:rFonts w:eastAsia="Times New Roman" w:cs="Times New Roman"/>
        </w:rPr>
      </w:pPr>
      <w:r>
        <w:rPr>
          <w:rFonts w:eastAsia="Times New Roman" w:cs="Times New Roman"/>
        </w:rPr>
        <w:t>Use of a three year window</w:t>
      </w:r>
    </w:p>
    <w:p w14:paraId="39E41821" w14:textId="77777777" w:rsidR="00374E4E" w:rsidRDefault="00374E4E" w:rsidP="00374E4E">
      <w:pPr>
        <w:numPr>
          <w:ilvl w:val="0"/>
          <w:numId w:val="4"/>
        </w:numPr>
        <w:spacing w:before="100" w:beforeAutospacing="1" w:after="100" w:afterAutospacing="1"/>
        <w:rPr>
          <w:rFonts w:eastAsia="Times New Roman" w:cs="Times New Roman"/>
        </w:rPr>
      </w:pPr>
      <w:r>
        <w:rPr>
          <w:rFonts w:eastAsia="Times New Roman" w:cs="Times New Roman"/>
        </w:rPr>
        <w:t>Article type consistency: only citations to and from scholarly papers are considered.</w:t>
      </w:r>
    </w:p>
    <w:p w14:paraId="7E7E7B5B" w14:textId="77777777" w:rsidR="00374E4E" w:rsidRDefault="00374E4E" w:rsidP="00374E4E">
      <w:pPr>
        <w:pStyle w:val="NormalWeb"/>
      </w:pPr>
      <w:r>
        <w:t xml:space="preserve">SNIP is defined as the ratio of the </w:t>
      </w:r>
      <w:r>
        <w:rPr>
          <w:rStyle w:val="Strong"/>
        </w:rPr>
        <w:t>Raw Impact per Paper</w:t>
      </w:r>
      <w:r>
        <w:t xml:space="preserve"> divided by the </w:t>
      </w:r>
      <w:r>
        <w:rPr>
          <w:rStyle w:val="Strong"/>
        </w:rPr>
        <w:t>Database Citation Potential</w:t>
      </w:r>
      <w:r>
        <w:t>. The Raw Impact per Paper is the ratio of citations in year X to scholarly papers published in years X-1, X-2, and X-3 divided by the number of scholarly papers published in years X-1, X-2, and X-3, this ratio being in turn divided by the Relative Database Citation Potential. See </w:t>
      </w:r>
      <w:hyperlink r:id="rId11" w:history="1">
        <w:r>
          <w:rPr>
            <w:rStyle w:val="Hyperlink"/>
          </w:rPr>
          <w:t>detailed methodology</w:t>
        </w:r>
      </w:hyperlink>
      <w:r>
        <w:t>.</w:t>
      </w:r>
    </w:p>
    <w:p w14:paraId="554F5C4D" w14:textId="77777777" w:rsidR="00374E4E" w:rsidRDefault="00374E4E" w:rsidP="00374E4E">
      <w:pPr>
        <w:pStyle w:val="Heading3"/>
        <w:rPr>
          <w:rFonts w:eastAsia="Times New Roman" w:cs="Times New Roman"/>
        </w:rPr>
      </w:pPr>
      <w:proofErr w:type="spellStart"/>
      <w:r>
        <w:rPr>
          <w:rFonts w:eastAsia="Times New Roman" w:cs="Times New Roman"/>
        </w:rPr>
        <w:t>SCImago</w:t>
      </w:r>
      <w:proofErr w:type="spellEnd"/>
      <w:r>
        <w:rPr>
          <w:rFonts w:eastAsia="Times New Roman" w:cs="Times New Roman"/>
        </w:rPr>
        <w:t xml:space="preserve"> Journal Rank</w:t>
      </w:r>
    </w:p>
    <w:p w14:paraId="6094D4C1" w14:textId="77777777" w:rsidR="00374E4E" w:rsidRDefault="00374E4E" w:rsidP="00374E4E">
      <w:pPr>
        <w:pStyle w:val="NormalWeb"/>
      </w:pPr>
      <w:proofErr w:type="gramStart"/>
      <w:r>
        <w:lastRenderedPageBreak/>
        <w:t xml:space="preserve">The </w:t>
      </w:r>
      <w:proofErr w:type="spellStart"/>
      <w:r>
        <w:t>SCImago</w:t>
      </w:r>
      <w:proofErr w:type="spellEnd"/>
      <w:r>
        <w:t xml:space="preserve"> Journal Rank (SJR) was developed by </w:t>
      </w:r>
      <w:proofErr w:type="spellStart"/>
      <w:r>
        <w:t>SCImago</w:t>
      </w:r>
      <w:proofErr w:type="spellEnd"/>
      <w:r>
        <w:t xml:space="preserve">, a research group from the University of Granada, Extremadura, Carlos III (Madrid) and </w:t>
      </w:r>
      <w:proofErr w:type="spellStart"/>
      <w:r>
        <w:t>Alcalá</w:t>
      </w:r>
      <w:proofErr w:type="spellEnd"/>
      <w:r>
        <w:t xml:space="preserve"> de Henares, dedicated to information analysis, representation and retrieval by means of visualization techniques</w:t>
      </w:r>
      <w:proofErr w:type="gramEnd"/>
      <w:r>
        <w:t>.</w:t>
      </w:r>
    </w:p>
    <w:p w14:paraId="48B2E7B3" w14:textId="77777777" w:rsidR="00374E4E" w:rsidRDefault="00374E4E" w:rsidP="00374E4E">
      <w:pPr>
        <w:pStyle w:val="NormalWeb"/>
      </w:pPr>
      <w:r>
        <w:t xml:space="preserve">The central idea of SJR is that </w:t>
      </w:r>
      <w:r>
        <w:rPr>
          <w:rStyle w:val="Strong"/>
        </w:rPr>
        <w:t>citations are weighted, depending on the SJR of the citing journal.</w:t>
      </w:r>
      <w:r>
        <w:t xml:space="preserve"> A citation from a journal with a high SJR value is worth more than a citation from a journal with a low SJR value.</w:t>
      </w:r>
    </w:p>
    <w:p w14:paraId="126F93F9" w14:textId="77777777" w:rsidR="00374E4E" w:rsidRDefault="00374E4E" w:rsidP="00374E4E">
      <w:pPr>
        <w:pStyle w:val="NormalWeb"/>
      </w:pPr>
      <w:r>
        <w:t>Additional points include:</w:t>
      </w:r>
    </w:p>
    <w:p w14:paraId="5D8C780B" w14:textId="77777777" w:rsidR="00374E4E" w:rsidRDefault="00374E4E" w:rsidP="00374E4E">
      <w:pPr>
        <w:numPr>
          <w:ilvl w:val="0"/>
          <w:numId w:val="5"/>
        </w:numPr>
        <w:spacing w:before="100" w:beforeAutospacing="1" w:after="100" w:afterAutospacing="1"/>
        <w:rPr>
          <w:rFonts w:eastAsia="Times New Roman" w:cs="Times New Roman"/>
        </w:rPr>
      </w:pPr>
      <w:r>
        <w:rPr>
          <w:rFonts w:eastAsia="Times New Roman" w:cs="Times New Roman"/>
        </w:rPr>
        <w:t xml:space="preserve">Freely available on the web at </w:t>
      </w:r>
      <w:hyperlink r:id="rId12" w:history="1">
        <w:r>
          <w:rPr>
            <w:rStyle w:val="Hyperlink"/>
            <w:rFonts w:eastAsia="Times New Roman" w:cs="Times New Roman"/>
          </w:rPr>
          <w:t>www.journalmetrics.com</w:t>
        </w:r>
      </w:hyperlink>
    </w:p>
    <w:p w14:paraId="70E62DDD" w14:textId="77777777" w:rsidR="00374E4E" w:rsidRDefault="00374E4E" w:rsidP="00374E4E">
      <w:pPr>
        <w:numPr>
          <w:ilvl w:val="0"/>
          <w:numId w:val="5"/>
        </w:numPr>
        <w:spacing w:before="100" w:beforeAutospacing="1" w:after="100" w:afterAutospacing="1"/>
        <w:rPr>
          <w:rFonts w:eastAsia="Times New Roman" w:cs="Times New Roman"/>
        </w:rPr>
      </w:pPr>
      <w:r>
        <w:rPr>
          <w:rFonts w:eastAsia="Times New Roman" w:cs="Times New Roman"/>
        </w:rPr>
        <w:t>Use of a three year window</w:t>
      </w:r>
    </w:p>
    <w:p w14:paraId="497A5864" w14:textId="77777777" w:rsidR="00374E4E" w:rsidRDefault="00374E4E" w:rsidP="00374E4E">
      <w:pPr>
        <w:numPr>
          <w:ilvl w:val="0"/>
          <w:numId w:val="5"/>
        </w:numPr>
        <w:spacing w:before="100" w:beforeAutospacing="1" w:after="100" w:afterAutospacing="1"/>
        <w:rPr>
          <w:rFonts w:eastAsia="Times New Roman" w:cs="Times New Roman"/>
        </w:rPr>
      </w:pPr>
      <w:r>
        <w:rPr>
          <w:rFonts w:eastAsia="Times New Roman" w:cs="Times New Roman"/>
        </w:rPr>
        <w:t>Article type consistency: only citations to and from scholarly papers are considered</w:t>
      </w:r>
    </w:p>
    <w:p w14:paraId="759DDDC0" w14:textId="77777777" w:rsidR="00374E4E" w:rsidRDefault="00374E4E" w:rsidP="00374E4E">
      <w:pPr>
        <w:pStyle w:val="NormalWeb"/>
      </w:pPr>
      <w:r>
        <w:t>The SJR in year X is the number of weighted citations received in X to scholarly papers published in X-1, X-2, or X-3, divided by the total number of scholarly papers published in X-1, X-2, or X-3. The weighting is calculated iteratively from an arbitrary constant. See </w:t>
      </w:r>
      <w:hyperlink r:id="rId13" w:history="1">
        <w:r>
          <w:rPr>
            <w:rStyle w:val="Hyperlink"/>
          </w:rPr>
          <w:t>detailed methodology</w:t>
        </w:r>
      </w:hyperlink>
      <w:r>
        <w:t>.</w:t>
      </w:r>
    </w:p>
    <w:p w14:paraId="3EA5367B" w14:textId="77777777" w:rsidR="00374E4E" w:rsidRDefault="00374E4E"/>
    <w:p w14:paraId="08DAF6B4" w14:textId="77777777" w:rsidR="000528A2" w:rsidRDefault="000528A2"/>
    <w:p w14:paraId="2C68E407" w14:textId="77777777" w:rsidR="0055567D" w:rsidRDefault="0055567D"/>
    <w:p w14:paraId="683AA772" w14:textId="735AE3D7" w:rsidR="0055567D" w:rsidRDefault="0055567D">
      <w:proofErr w:type="gramStart"/>
      <w:r>
        <w:t xml:space="preserve">Diagram of JIF </w:t>
      </w:r>
      <w:proofErr w:type="spellStart"/>
      <w:r>
        <w:t>vs</w:t>
      </w:r>
      <w:proofErr w:type="spellEnd"/>
      <w:r>
        <w:t xml:space="preserve"> </w:t>
      </w:r>
      <w:proofErr w:type="spellStart"/>
      <w:r>
        <w:t>Eigenfactor</w:t>
      </w:r>
      <w:proofErr w:type="spellEnd"/>
      <w:r>
        <w:t xml:space="preserve"> (</w:t>
      </w:r>
      <w:proofErr w:type="spellStart"/>
      <w:r>
        <w:t>vs</w:t>
      </w:r>
      <w:proofErr w:type="spellEnd"/>
      <w:r>
        <w:t xml:space="preserve"> H-index) citation network</w:t>
      </w:r>
      <w:r w:rsidR="00061CD9">
        <w:t>?</w:t>
      </w:r>
      <w:proofErr w:type="gramEnd"/>
    </w:p>
    <w:p w14:paraId="4972318C" w14:textId="77777777" w:rsidR="00D82686" w:rsidRDefault="00D82686"/>
    <w:p w14:paraId="3CE39410" w14:textId="77777777" w:rsidR="00D82686" w:rsidRDefault="00D82686">
      <w:r>
        <w:t>Methods</w:t>
      </w:r>
    </w:p>
    <w:p w14:paraId="01B3F93E" w14:textId="70ECD4F0" w:rsidR="00D82686" w:rsidRDefault="00CA5A36">
      <w:r>
        <w:t xml:space="preserve">I identified 134 ecology-related journals based on the Web of Science </w:t>
      </w:r>
      <w:r w:rsidR="002626EF">
        <w:t>(</w:t>
      </w:r>
      <w:proofErr w:type="spellStart"/>
      <w:r w:rsidR="002626EF">
        <w:t>WoS</w:t>
      </w:r>
      <w:proofErr w:type="spellEnd"/>
      <w:r w:rsidR="002626EF">
        <w:t>) Journal Citation Reports (JCR</w:t>
      </w:r>
      <w:r>
        <w:t xml:space="preserve">) Ecology category. For these journals, </w:t>
      </w:r>
      <w:r w:rsidR="00D82686">
        <w:t xml:space="preserve">I downloaded the 5-year journal impact factor, </w:t>
      </w:r>
      <w:proofErr w:type="spellStart"/>
      <w:r w:rsidR="00D82686">
        <w:t>Eigenfactor</w:t>
      </w:r>
      <w:r w:rsidR="00D82686">
        <w:rPr>
          <w:vertAlign w:val="superscript"/>
        </w:rPr>
        <w:t>TM</w:t>
      </w:r>
      <w:proofErr w:type="spellEnd"/>
      <w:r w:rsidR="00D82686">
        <w:t xml:space="preserve">, Article Importance, number of citations, </w:t>
      </w:r>
      <w:r w:rsidR="007667D4">
        <w:t xml:space="preserve">immediacy, and citation half-life from </w:t>
      </w:r>
      <w:proofErr w:type="spellStart"/>
      <w:r>
        <w:t>WoS</w:t>
      </w:r>
      <w:proofErr w:type="spellEnd"/>
      <w:r w:rsidR="007667D4">
        <w:t xml:space="preserve"> (retrieved 05 April 2013, </w:t>
      </w:r>
      <w:hyperlink r:id="rId14" w:history="1">
        <w:r w:rsidR="007667D4" w:rsidRPr="001C4048">
          <w:rPr>
            <w:rStyle w:val="Hyperlink"/>
          </w:rPr>
          <w:t>http://admin-apps.webofknowledge.com.libproxy.unh.edu/JCR/JCR?RQ=HOME</w:t>
        </w:r>
      </w:hyperlink>
      <w:r w:rsidR="007667D4">
        <w:t xml:space="preserve">). </w:t>
      </w:r>
      <w:r w:rsidR="00991CE0">
        <w:t xml:space="preserve">I used Publish or Perish software (ref) to search Google Scholar and calculate the H-index, G-index, </w:t>
      </w:r>
      <w:proofErr w:type="spellStart"/>
      <w:r w:rsidR="00991CE0">
        <w:t>H</w:t>
      </w:r>
      <w:r w:rsidR="004A2656">
        <w:rPr>
          <w:vertAlign w:val="subscript"/>
        </w:rPr>
        <w:t>c</w:t>
      </w:r>
      <w:proofErr w:type="spellEnd"/>
      <w:r w:rsidR="004A2656">
        <w:t>-index, H</w:t>
      </w:r>
      <w:r w:rsidR="004A2656">
        <w:rPr>
          <w:vertAlign w:val="subscript"/>
        </w:rPr>
        <w:t>i</w:t>
      </w:r>
      <w:r w:rsidR="004A2656">
        <w:t>-index, H</w:t>
      </w:r>
      <w:r w:rsidR="004A2656">
        <w:rPr>
          <w:vertAlign w:val="subscript"/>
        </w:rPr>
        <w:t>i</w:t>
      </w:r>
      <w:r w:rsidR="004A2656">
        <w:t xml:space="preserve">-norm, </w:t>
      </w:r>
      <w:proofErr w:type="spellStart"/>
      <w:r w:rsidR="004A2656">
        <w:t>H</w:t>
      </w:r>
      <w:r w:rsidR="004A2656">
        <w:rPr>
          <w:vertAlign w:val="subscript"/>
        </w:rPr>
        <w:t>m</w:t>
      </w:r>
      <w:proofErr w:type="spellEnd"/>
      <w:r w:rsidR="004A2656">
        <w:t>-index, E-index, and AW-index.</w:t>
      </w:r>
      <w:r w:rsidR="003B0113">
        <w:t xml:space="preserve"> I removed all results where Google Scholar indicated the reference type was a citation and checked for articles with incorrectly identified journals and books with the same name as a journal.</w:t>
      </w:r>
      <w:r w:rsidR="004A2656">
        <w:t xml:space="preserve"> All metrics</w:t>
      </w:r>
      <w:r w:rsidR="00657DAC">
        <w:t xml:space="preserve"> of importance were calculated</w:t>
      </w:r>
      <w:r w:rsidR="00AA4102">
        <w:t xml:space="preserve"> for</w:t>
      </w:r>
      <w:r w:rsidR="00657DAC">
        <w:t xml:space="preserve"> </w:t>
      </w:r>
      <w:r w:rsidR="00AA4102">
        <w:t xml:space="preserve">articles published in </w:t>
      </w:r>
      <w:r w:rsidR="00657DAC">
        <w:t xml:space="preserve">the 5-year interval from 2007 – 2011. </w:t>
      </w:r>
      <w:r w:rsidR="00AA4102">
        <w:t xml:space="preserve">The metrics derived from Google Scholar include citations from the date of publication until the date of the query (05 – </w:t>
      </w:r>
      <w:r w:rsidR="006231F5">
        <w:t>25</w:t>
      </w:r>
      <w:r w:rsidR="00AA4102">
        <w:t xml:space="preserve"> April 2013).</w:t>
      </w:r>
    </w:p>
    <w:p w14:paraId="406AA4D3" w14:textId="77777777" w:rsidR="00AE0663" w:rsidRDefault="00AE0663"/>
    <w:p w14:paraId="5641FDE1" w14:textId="3D86799E" w:rsidR="00AE0663" w:rsidRDefault="00AE0663">
      <w:r>
        <w:t xml:space="preserve">03 May 2013: (Scopus Ecology Category) </w:t>
      </w:r>
      <w:hyperlink r:id="rId15" w:history="1">
        <w:r w:rsidRPr="009B3FEB">
          <w:rPr>
            <w:rStyle w:val="Hyperlink"/>
          </w:rPr>
          <w:t>http://www.scimagojr.com/journalrank.php/journalrank.php?area=0&amp;category=2303&amp;country=all&amp;year=2011&amp;order=sjr&amp;min=0&amp;min_type=cd</w:t>
        </w:r>
      </w:hyperlink>
    </w:p>
    <w:p w14:paraId="49C4774A" w14:textId="77777777" w:rsidR="00AE0663" w:rsidRDefault="00AE0663"/>
    <w:p w14:paraId="12FB60E5" w14:textId="77777777" w:rsidR="002347DE" w:rsidRDefault="002347DE"/>
    <w:p w14:paraId="02992126" w14:textId="77777777" w:rsidR="00824149" w:rsidRDefault="00824149"/>
    <w:p w14:paraId="50C0F4ED" w14:textId="125F186A" w:rsidR="002347DE" w:rsidRDefault="002347DE">
      <w:r>
        <w:t>Analysis</w:t>
      </w:r>
    </w:p>
    <w:p w14:paraId="158109BB" w14:textId="77777777" w:rsidR="002347DE" w:rsidRDefault="002347DE"/>
    <w:p w14:paraId="653846F0" w14:textId="7DC5F202" w:rsidR="002347DE" w:rsidRDefault="002347DE">
      <w:r>
        <w:t>JIF relation to EF: log-log regression and nonlinear regression</w:t>
      </w:r>
    </w:p>
    <w:p w14:paraId="3B065A60" w14:textId="591D48E5" w:rsidR="002347DE" w:rsidRDefault="002347DE">
      <w:r>
        <w:t>JIG to AI: Linear regression</w:t>
      </w:r>
    </w:p>
    <w:p w14:paraId="2DE22E77" w14:textId="77777777" w:rsidR="002347DE" w:rsidRDefault="002347DE"/>
    <w:p w14:paraId="538265D6" w14:textId="4C89AB1E" w:rsidR="002347DE" w:rsidRPr="004A2656" w:rsidRDefault="002347DE">
      <w:r>
        <w:lastRenderedPageBreak/>
        <w:t>Pearson or Spearman correlation (spearman rank correlation?)</w:t>
      </w:r>
    </w:p>
    <w:p w14:paraId="35E18148" w14:textId="77777777" w:rsidR="00623DC0" w:rsidRDefault="00623DC0"/>
    <w:p w14:paraId="27297C34" w14:textId="5B3B1B00" w:rsidR="00623DC0" w:rsidRDefault="00623DC0" w:rsidP="00623DC0">
      <w:r>
        <w:t xml:space="preserve">- </w:t>
      </w:r>
      <w:proofErr w:type="gramStart"/>
      <w:r>
        <w:t>other</w:t>
      </w:r>
      <w:proofErr w:type="gramEnd"/>
      <w:r>
        <w:t xml:space="preserve"> way to combine the slope of the exponential decline in citations with max citations?</w:t>
      </w:r>
    </w:p>
    <w:p w14:paraId="49EEF9B1" w14:textId="77777777" w:rsidR="00623DC0" w:rsidRDefault="00623DC0" w:rsidP="00623DC0"/>
    <w:p w14:paraId="577EE8BF" w14:textId="39315D25" w:rsidR="004F7F7F" w:rsidRDefault="004F7F7F" w:rsidP="00623DC0">
      <w:r>
        <w:t>Journals with fewer than 50 articles identified in Google Scholar search</w:t>
      </w:r>
      <w:r w:rsidR="00A61055">
        <w:t>es</w:t>
      </w:r>
      <w:r>
        <w:t xml:space="preserve"> were excluded from the analyses, as were any journals with incomplete data (i.e. inability to calculate 1 or more metrics).</w:t>
      </w:r>
    </w:p>
    <w:p w14:paraId="622F5641" w14:textId="77777777" w:rsidR="009833F5" w:rsidRDefault="009833F5"/>
    <w:p w14:paraId="4D0CD647" w14:textId="111155C1" w:rsidR="009833F5" w:rsidRDefault="009833F5">
      <w:r>
        <w:t>Results</w:t>
      </w:r>
    </w:p>
    <w:p w14:paraId="00853365" w14:textId="48599D1B" w:rsidR="009833F5" w:rsidRDefault="009833F5">
      <w:r>
        <w:t xml:space="preserve">I compiled a total of </w:t>
      </w:r>
      <w:r w:rsidR="00A61055">
        <w:t xml:space="preserve">1,084,169 </w:t>
      </w:r>
      <w:r>
        <w:t xml:space="preserve">citations for </w:t>
      </w:r>
      <w:r w:rsidR="00A61055">
        <w:t>63,868</w:t>
      </w:r>
      <w:r>
        <w:t xml:space="preserve"> articles from</w:t>
      </w:r>
      <w:r w:rsidR="00A61055">
        <w:t xml:space="preserve"> 131</w:t>
      </w:r>
      <w:r>
        <w:t xml:space="preserve"> ecology journals from Google Scholar searches</w:t>
      </w:r>
      <w:r w:rsidR="00A61055">
        <w:t xml:space="preserve"> for articles published </w:t>
      </w:r>
      <w:r w:rsidR="00E3374D">
        <w:t>from</w:t>
      </w:r>
      <w:r w:rsidR="00A61055">
        <w:t xml:space="preserve"> 2007 – 2011</w:t>
      </w:r>
      <w:r>
        <w:t xml:space="preserve">. </w:t>
      </w:r>
      <w:r w:rsidR="00A61055">
        <w:t>These were combined with data from the 2011 Thompson Reuters Journal Citations Report accessed on the Web of Science</w:t>
      </w:r>
      <w:r w:rsidR="008C1AB9">
        <w:t xml:space="preserve">, and </w:t>
      </w:r>
      <w:r w:rsidR="00F15683">
        <w:t xml:space="preserve">data from the Scopus database. From these </w:t>
      </w:r>
      <w:r w:rsidR="00A61055">
        <w:t>data sources, I had sufficient data to estimate all metrics for</w:t>
      </w:r>
      <w:r w:rsidR="00F15683">
        <w:t xml:space="preserve"> 110</w:t>
      </w:r>
      <w:r w:rsidR="00A61055">
        <w:t xml:space="preserve"> journals.</w:t>
      </w:r>
      <w:r w:rsidR="00CC64B5">
        <w:t xml:space="preserve"> F</w:t>
      </w:r>
      <w:r w:rsidR="00CB4638">
        <w:t xml:space="preserve">rom the JCR, the mean 5-year JIF was 3.31 (range: </w:t>
      </w:r>
      <w:r w:rsidR="00CC64B5">
        <w:t>0.134 – 18.007</w:t>
      </w:r>
      <w:r w:rsidR="00CB4638">
        <w:t>)</w:t>
      </w:r>
      <w:r w:rsidR="00CC64B5">
        <w:t xml:space="preserve">, with the </w:t>
      </w:r>
      <w:r w:rsidR="00CC64B5">
        <w:rPr>
          <w:i/>
        </w:rPr>
        <w:t>Annual Review of Ecology, Evolution, and Systematics</w:t>
      </w:r>
      <w:r w:rsidR="00CC64B5">
        <w:t xml:space="preserve"> having the highest JI</w:t>
      </w:r>
      <w:r w:rsidR="00CB4638">
        <w:t>F. The Article Influence score mean was 1.28 (range: 0.049</w:t>
      </w:r>
      <w:r w:rsidR="00CC64B5">
        <w:t xml:space="preserve"> –</w:t>
      </w:r>
      <w:r w:rsidR="00CB4638">
        <w:t xml:space="preserve"> 9.273), and </w:t>
      </w:r>
      <w:proofErr w:type="spellStart"/>
      <w:r w:rsidR="00CB4638">
        <w:t>Eigenfactor</w:t>
      </w:r>
      <w:proofErr w:type="spellEnd"/>
      <w:r w:rsidR="00CB4638">
        <w:t xml:space="preserve"> mean was 0.0148 (range: </w:t>
      </w:r>
      <w:r w:rsidR="00CC64B5">
        <w:t>0.00026 – 0.09614</w:t>
      </w:r>
      <w:r w:rsidR="00CB4638">
        <w:t>)</w:t>
      </w:r>
      <w:r w:rsidR="00CC64B5">
        <w:t>.</w:t>
      </w:r>
      <w:r w:rsidR="00A61055">
        <w:t xml:space="preserve"> </w:t>
      </w:r>
      <w:r>
        <w:t xml:space="preserve">From </w:t>
      </w:r>
      <w:r w:rsidR="00CB4638">
        <w:t xml:space="preserve">the </w:t>
      </w:r>
      <w:r>
        <w:t>results</w:t>
      </w:r>
      <w:r w:rsidR="00CC64B5">
        <w:t xml:space="preserve"> of Google Scholar searches</w:t>
      </w:r>
      <w:r>
        <w:t>, I estimate</w:t>
      </w:r>
      <w:r w:rsidR="00CB4638">
        <w:t>d mean values of 35.1 (range</w:t>
      </w:r>
      <w:proofErr w:type="gramStart"/>
      <w:r w:rsidR="00CB4638">
        <w:t>: )</w:t>
      </w:r>
      <w:proofErr w:type="gramEnd"/>
      <w:r w:rsidR="00CB4638">
        <w:t>, 50.3 (range: ), 29.2 (range: ), and 37.2 (range: ) for the h-index, g-index, e-index, and AW-index, respectively</w:t>
      </w:r>
      <w:r w:rsidR="00F15683">
        <w:t>. I estimated a means of xxx (range</w:t>
      </w:r>
      <w:proofErr w:type="gramStart"/>
      <w:r w:rsidR="00F15683">
        <w:t>: )</w:t>
      </w:r>
      <w:proofErr w:type="gramEnd"/>
      <w:r w:rsidR="00F15683">
        <w:t xml:space="preserve"> and xxx (range: ) for the SNIP and SJR metrics, respectively.</w:t>
      </w:r>
      <w:bookmarkStart w:id="0" w:name="_GoBack"/>
      <w:bookmarkEnd w:id="0"/>
    </w:p>
    <w:p w14:paraId="2F3B3732" w14:textId="77777777" w:rsidR="00991CE0" w:rsidRDefault="00991CE0"/>
    <w:p w14:paraId="79E0DECA" w14:textId="49A34415" w:rsidR="00CB4638" w:rsidRDefault="00CB4638">
      <w:r>
        <w:t>Scopus?</w:t>
      </w:r>
    </w:p>
    <w:p w14:paraId="1777BD36" w14:textId="77777777" w:rsidR="00CB4638" w:rsidRDefault="00CB4638"/>
    <w:p w14:paraId="42CFF0AE" w14:textId="77777777" w:rsidR="00CB4638" w:rsidRDefault="00CB4638"/>
    <w:p w14:paraId="0DC150C2" w14:textId="5401BDA6" w:rsidR="00991CE0" w:rsidRDefault="002347DE">
      <w:r>
        <w:t>Discussion</w:t>
      </w:r>
    </w:p>
    <w:p w14:paraId="587678B6" w14:textId="77777777" w:rsidR="002347DE" w:rsidRDefault="002347DE"/>
    <w:p w14:paraId="22192AEB" w14:textId="661C30E0" w:rsidR="00A21B4A" w:rsidRDefault="0083311F">
      <w:hyperlink r:id="rId16" w:history="1">
        <w:r w:rsidR="00A21B4A" w:rsidRPr="009B3FEB">
          <w:rPr>
            <w:rStyle w:val="Hyperlink"/>
          </w:rPr>
          <w:t>http://jcn.sagepub.com/content/24/3/260.long</w:t>
        </w:r>
      </w:hyperlink>
    </w:p>
    <w:p w14:paraId="4B33D389" w14:textId="77777777" w:rsidR="00A21B4A" w:rsidRDefault="00A21B4A"/>
    <w:p w14:paraId="7968F687" w14:textId="2B780223" w:rsidR="00A21B4A" w:rsidRDefault="0083311F">
      <w:hyperlink r:id="rId17" w:history="1">
        <w:r w:rsidR="00A21B4A" w:rsidRPr="009B3FEB">
          <w:rPr>
            <w:rStyle w:val="Hyperlink"/>
          </w:rPr>
          <w:t>http://community.thomsonreuters.com/t5/Citation-Impact-Center/Thomson-Scientific-Corrects-Inaccuracies-In-Editorial/ba-p/717/message-uid/717</w:t>
        </w:r>
      </w:hyperlink>
    </w:p>
    <w:p w14:paraId="1E47071D" w14:textId="77777777" w:rsidR="00A21B4A" w:rsidRDefault="00A21B4A"/>
    <w:p w14:paraId="28BFF7A9" w14:textId="7CB8737F" w:rsidR="00A21B4A" w:rsidRDefault="0083311F">
      <w:hyperlink r:id="rId18" w:history="1">
        <w:r w:rsidR="00A21B4A" w:rsidRPr="009B3FEB">
          <w:rPr>
            <w:rStyle w:val="Hyperlink"/>
          </w:rPr>
          <w:t>http://jgp.rupress.org/content/131/2/183</w:t>
        </w:r>
      </w:hyperlink>
    </w:p>
    <w:p w14:paraId="67D9358B" w14:textId="77777777" w:rsidR="00A21B4A" w:rsidRDefault="00A21B4A"/>
    <w:p w14:paraId="12E80298" w14:textId="4A2E6DD0" w:rsidR="00A21B4A" w:rsidRDefault="0083311F">
      <w:hyperlink r:id="rId19" w:history="1">
        <w:r w:rsidR="00A21B4A" w:rsidRPr="009B3FEB">
          <w:rPr>
            <w:rStyle w:val="Hyperlink"/>
          </w:rPr>
          <w:t>http://www.plosmedicine.org/article/info:doi/10.1371/journal.pmed.0030291</w:t>
        </w:r>
      </w:hyperlink>
    </w:p>
    <w:p w14:paraId="032E9C65" w14:textId="77777777" w:rsidR="00A21B4A" w:rsidRDefault="00A21B4A"/>
    <w:p w14:paraId="59323932" w14:textId="6FBADD70" w:rsidR="00A21B4A" w:rsidRDefault="0083311F">
      <w:hyperlink r:id="rId20" w:history="1">
        <w:r w:rsidR="00A21B4A" w:rsidRPr="009B3FEB">
          <w:rPr>
            <w:rStyle w:val="Hyperlink"/>
          </w:rPr>
          <w:t>http://arxiv.org/abs/1010.0278</w:t>
        </w:r>
      </w:hyperlink>
    </w:p>
    <w:p w14:paraId="70A2BFD1" w14:textId="77777777" w:rsidR="00A21B4A" w:rsidRDefault="00A21B4A"/>
    <w:p w14:paraId="2EA5A7A4" w14:textId="236C7C32" w:rsidR="00A21B4A" w:rsidRDefault="0083311F">
      <w:hyperlink r:id="rId21" w:history="1">
        <w:r w:rsidR="00A21B4A" w:rsidRPr="009B3FEB">
          <w:rPr>
            <w:rStyle w:val="Hyperlink"/>
          </w:rPr>
          <w:t>http://www.ncbi.nlm.nih.gov/pmc/articles/PMC2140038/?tool=pubmed</w:t>
        </w:r>
      </w:hyperlink>
    </w:p>
    <w:p w14:paraId="27BC92A4" w14:textId="77777777" w:rsidR="00A21B4A" w:rsidRDefault="00A21B4A"/>
    <w:p w14:paraId="256F1E10" w14:textId="77777777" w:rsidR="00A21B4A" w:rsidRDefault="00A21B4A"/>
    <w:p w14:paraId="08A2751F" w14:textId="3A5C2E26" w:rsidR="0040555B" w:rsidRDefault="00FF5C2B">
      <w:r>
        <w:t>We fou</w:t>
      </w:r>
      <w:r w:rsidR="0040555B">
        <w:t>nd that the rank of journals was highly correlated among all metrics. This is not surprising as all of the metrics are based on citations. Despite the relatively high correlation, some metrics varied considerably among the highest ranked journals.</w:t>
      </w:r>
    </w:p>
    <w:p w14:paraId="06AB96E1" w14:textId="77777777" w:rsidR="0040555B" w:rsidRDefault="0040555B"/>
    <w:p w14:paraId="195C352B" w14:textId="77777777" w:rsidR="00B43FE7" w:rsidRDefault="00B43FE7"/>
    <w:p w14:paraId="017079A8" w14:textId="77777777" w:rsidR="00B43FE7" w:rsidRDefault="00B43FE7"/>
    <w:p w14:paraId="324648D8" w14:textId="3D4188F1" w:rsidR="00B43FE7" w:rsidRDefault="00B43FE7" w:rsidP="00B43FE7">
      <w:r>
        <w:lastRenderedPageBreak/>
        <w:t xml:space="preserve">Rankings of journals in ecology based on the 5-year JIF and the AI score correspond well. The top 3 journals based on both rankings are </w:t>
      </w:r>
      <w:r w:rsidRPr="004D4CAD">
        <w:rPr>
          <w:i/>
        </w:rPr>
        <w:t>Annual Review of Ecology, Evolution</w:t>
      </w:r>
      <w:r>
        <w:t xml:space="preserve">, </w:t>
      </w:r>
      <w:r w:rsidRPr="002F3448">
        <w:rPr>
          <w:i/>
        </w:rPr>
        <w:t xml:space="preserve">and </w:t>
      </w:r>
      <w:r w:rsidRPr="004D4CAD">
        <w:rPr>
          <w:i/>
        </w:rPr>
        <w:t>Systematics, Trends in Ecology and Evolution</w:t>
      </w:r>
      <w:r>
        <w:t xml:space="preserve">, and </w:t>
      </w:r>
      <w:r w:rsidRPr="004D4CAD">
        <w:rPr>
          <w:i/>
        </w:rPr>
        <w:t>Ecology Letter</w:t>
      </w:r>
      <w:r>
        <w:t>s.</w:t>
      </w:r>
      <w:r w:rsidR="004D4CAD">
        <w:t xml:space="preserve"> The first two publish primarily review articles, which tend to be highly cited and hopefully highly synthetic (more synthesis generating novel ideas or tests as opposed to simple summaries of literature). </w:t>
      </w:r>
      <w:r w:rsidR="004D4CAD">
        <w:rPr>
          <w:i/>
        </w:rPr>
        <w:t>Ecology Letters</w:t>
      </w:r>
      <w:r w:rsidR="004D4CAD">
        <w:t xml:space="preserve"> is the highest ranked journal that focuses on primary research.</w:t>
      </w:r>
      <w:r>
        <w:t xml:space="preserve"> The biggest different in JIF and AI among the top 20 journals in each is </w:t>
      </w:r>
      <w:r w:rsidRPr="002F3448">
        <w:rPr>
          <w:i/>
        </w:rPr>
        <w:t>Molecular Ecology</w:t>
      </w:r>
      <w:r>
        <w:t>, which is ranked 9</w:t>
      </w:r>
      <w:r w:rsidRPr="007E1CDE">
        <w:rPr>
          <w:vertAlign w:val="superscript"/>
        </w:rPr>
        <w:t>th</w:t>
      </w:r>
      <w:r>
        <w:t xml:space="preserve"> by the 5-year JIF but only 21</w:t>
      </w:r>
      <w:r w:rsidRPr="007E1CDE">
        <w:rPr>
          <w:vertAlign w:val="superscript"/>
        </w:rPr>
        <w:t>st</w:t>
      </w:r>
      <w:r>
        <w:t xml:space="preserve"> by the AI score. This suggests that while the average </w:t>
      </w:r>
      <w:r w:rsidRPr="002F3448">
        <w:rPr>
          <w:i/>
        </w:rPr>
        <w:t>Molecular Ecology</w:t>
      </w:r>
      <w:r>
        <w:t xml:space="preserve"> article is highly cited, the influence of those articles does not spread as much through science as a whole. This may be due to higher than average rates of self-citations (with journal). This pattern may be related to </w:t>
      </w:r>
      <w:r w:rsidRPr="002F3448">
        <w:rPr>
          <w:i/>
        </w:rPr>
        <w:t>Molecular Ecology</w:t>
      </w:r>
      <w:r>
        <w:t xml:space="preserve"> being a slightly more specialized journal than the other ecology journals in the top 20. The </w:t>
      </w:r>
      <w:r w:rsidRPr="002F3448">
        <w:rPr>
          <w:i/>
        </w:rPr>
        <w:t>American Naturalist</w:t>
      </w:r>
      <w:r>
        <w:t xml:space="preserve"> also differs considerably between the two metrics, where is ranked 19</w:t>
      </w:r>
      <w:r w:rsidRPr="007E1CDE">
        <w:rPr>
          <w:vertAlign w:val="superscript"/>
        </w:rPr>
        <w:t>th</w:t>
      </w:r>
      <w:r>
        <w:t xml:space="preserve"> by the 5-year JIF and 11</w:t>
      </w:r>
      <w:r w:rsidRPr="007E1CDE">
        <w:rPr>
          <w:vertAlign w:val="superscript"/>
        </w:rPr>
        <w:t>th</w:t>
      </w:r>
      <w:r>
        <w:t xml:space="preserve"> by AI score. This suggests better spread of ideas through science compared with just the mean citations per article.</w:t>
      </w:r>
    </w:p>
    <w:p w14:paraId="4D655811" w14:textId="77777777" w:rsidR="00B43FE7" w:rsidRDefault="00B43FE7" w:rsidP="00B43FE7"/>
    <w:p w14:paraId="43F05699" w14:textId="23F64337" w:rsidR="00B43FE7" w:rsidRDefault="00B43FE7" w:rsidP="00B43FE7">
      <w:r>
        <w:t xml:space="preserve">Interestingly, the ranking of journals shifts considerably when considering total scientific influence rather than influence on a per article basis. The top three journals based on </w:t>
      </w:r>
      <w:proofErr w:type="spellStart"/>
      <w:r>
        <w:t>Eigenfactor</w:t>
      </w:r>
      <w:proofErr w:type="spellEnd"/>
      <w:r>
        <w:t xml:space="preserve"> rank are </w:t>
      </w:r>
      <w:r w:rsidRPr="002F3448">
        <w:rPr>
          <w:i/>
        </w:rPr>
        <w:t xml:space="preserve">Proceedings of the Royal Society </w:t>
      </w:r>
      <w:r w:rsidR="00D43440">
        <w:rPr>
          <w:i/>
        </w:rPr>
        <w:t>B: Biological Sciences</w:t>
      </w:r>
      <w:r w:rsidRPr="002F3448">
        <w:rPr>
          <w:i/>
        </w:rPr>
        <w:t>, Ecology</w:t>
      </w:r>
      <w:r>
        <w:t xml:space="preserve">, and </w:t>
      </w:r>
      <w:r w:rsidRPr="002F3448">
        <w:rPr>
          <w:i/>
        </w:rPr>
        <w:t>Molecular Ecology</w:t>
      </w:r>
      <w:r>
        <w:t xml:space="preserve">. </w:t>
      </w:r>
      <w:r w:rsidR="00D43440">
        <w:t xml:space="preserve">A journal like </w:t>
      </w:r>
      <w:r w:rsidR="00D43440">
        <w:rPr>
          <w:i/>
        </w:rPr>
        <w:t>Proceedings</w:t>
      </w:r>
      <w:r w:rsidR="00D43440">
        <w:t xml:space="preserve"> might have a higher total influence than other ecology journals because it publishes many papers in more areas of biology than most of the journals on this list, but it is included as it is not as broad as the general science giants, </w:t>
      </w:r>
      <w:r w:rsidR="00D43440">
        <w:rPr>
          <w:i/>
        </w:rPr>
        <w:t xml:space="preserve">Nature, Science, </w:t>
      </w:r>
      <w:r w:rsidR="00D43440">
        <w:t xml:space="preserve">and </w:t>
      </w:r>
      <w:r w:rsidR="00D43440">
        <w:rPr>
          <w:i/>
        </w:rPr>
        <w:t>Proceedings of the National Academic of Sciences</w:t>
      </w:r>
      <w:r w:rsidR="00D43440">
        <w:t xml:space="preserve">. </w:t>
      </w:r>
      <w:r>
        <w:t xml:space="preserve">Of those journals in the top 20 of the JIF or AI indices, only 12 are also in the top 20 in </w:t>
      </w:r>
      <w:proofErr w:type="spellStart"/>
      <w:r>
        <w:t>Eigenfactor</w:t>
      </w:r>
      <w:proofErr w:type="spellEnd"/>
      <w:r>
        <w:t xml:space="preserve"> rank. One extreme case is the </w:t>
      </w:r>
      <w:r w:rsidRPr="002F3448">
        <w:rPr>
          <w:i/>
        </w:rPr>
        <w:t>Bulletin of the American Museum of Natural History</w:t>
      </w:r>
      <w:r>
        <w:t>, which is ranked 9</w:t>
      </w:r>
      <w:r w:rsidRPr="005D7558">
        <w:rPr>
          <w:vertAlign w:val="superscript"/>
        </w:rPr>
        <w:t>th</w:t>
      </w:r>
      <w:r>
        <w:t xml:space="preserve"> and 10</w:t>
      </w:r>
      <w:r w:rsidRPr="005D7558">
        <w:rPr>
          <w:vertAlign w:val="superscript"/>
        </w:rPr>
        <w:t>th</w:t>
      </w:r>
      <w:r>
        <w:t xml:space="preserve"> by AI and JIF, respectively. </w:t>
      </w:r>
      <w:r w:rsidRPr="002F3448">
        <w:rPr>
          <w:i/>
        </w:rPr>
        <w:t>The Bulletin</w:t>
      </w:r>
      <w:r>
        <w:t xml:space="preserve"> is only ranked 75</w:t>
      </w:r>
      <w:r w:rsidRPr="005D7558">
        <w:rPr>
          <w:vertAlign w:val="superscript"/>
        </w:rPr>
        <w:t>th</w:t>
      </w:r>
      <w:r>
        <w:t xml:space="preserve"> by the </w:t>
      </w:r>
      <w:proofErr w:type="spellStart"/>
      <w:r>
        <w:t>Eigenfactor</w:t>
      </w:r>
      <w:proofErr w:type="spellEnd"/>
      <w:r>
        <w:t xml:space="preserve"> and 92</w:t>
      </w:r>
      <w:r w:rsidRPr="005D7558">
        <w:rPr>
          <w:vertAlign w:val="superscript"/>
        </w:rPr>
        <w:t>nd</w:t>
      </w:r>
      <w:r>
        <w:t xml:space="preserve"> by the H-index. The discrepancy between the first two metrics and the second two metrics  (rank per article and rank on overall scientific influence) is likely a function of the number of articles published, primarily. Journals that publish more articles are likely to have greater total influence on scholarly thought, all else being equal. A publisher may try to maximize total influence by increasing publication output through increased frequency and accepting a greater number of short articles. Similarly, librarians may be interested in the subscription price of journals relative to their total influence rather than on the per article influence. Researchers, in contrast, are likely to be primarily interested in the average article influence and therefore focus on AI and JIF. </w:t>
      </w:r>
      <w:r w:rsidRPr="002F3448">
        <w:rPr>
          <w:i/>
        </w:rPr>
        <w:t>Ecology Letters</w:t>
      </w:r>
      <w:r>
        <w:t xml:space="preserve"> and </w:t>
      </w:r>
      <w:r w:rsidRPr="002F3448">
        <w:rPr>
          <w:i/>
        </w:rPr>
        <w:t>Trends in Ecology and Evolution</w:t>
      </w:r>
      <w:r>
        <w:t xml:space="preserve"> are two of the only journals that rank among the top in all metrics. This indicates they publish a large number of highly influential articles. Those articles tend to be highly cited and have influence that spread through scientific thought.</w:t>
      </w:r>
    </w:p>
    <w:p w14:paraId="7636FDED" w14:textId="77777777" w:rsidR="00B43FE7" w:rsidRDefault="00B43FE7" w:rsidP="00B43FE7"/>
    <w:p w14:paraId="36B85ED7" w14:textId="5BB7F03D" w:rsidR="00B43FE7" w:rsidRDefault="00B43FE7" w:rsidP="00B43FE7">
      <w:r>
        <w:t xml:space="preserve">One journal that made a surprise entry into the top ecology journals is the new comer, </w:t>
      </w:r>
      <w:r w:rsidRPr="002F3448">
        <w:rPr>
          <w:i/>
        </w:rPr>
        <w:t>Methods in Ecology</w:t>
      </w:r>
      <w:r w:rsidR="002F3448">
        <w:t xml:space="preserve"> </w:t>
      </w:r>
      <w:r w:rsidR="002F3448" w:rsidRPr="002F3448">
        <w:rPr>
          <w:i/>
        </w:rPr>
        <w:t>and Evolution</w:t>
      </w:r>
      <w:r>
        <w:t xml:space="preserve">. This is a relatively new journal, particularly in relation to the </w:t>
      </w:r>
      <w:proofErr w:type="gramStart"/>
      <w:r>
        <w:t>2007-2011 time</w:t>
      </w:r>
      <w:proofErr w:type="gramEnd"/>
      <w:r>
        <w:t xml:space="preserve"> period of this study. I believe the rise of a methodological ecology journal reveals the increasing complexity and sophistication of ecological studies and analyses. Increasing use of hierarchical models, Bayesian methods, Random Forests, Network Theory, and similarly complex analyses require a specialty journal where authors can explain challenging mathematics in terms applied to ecology. This translation facilitates </w:t>
      </w:r>
      <w:r>
        <w:lastRenderedPageBreak/>
        <w:t>the use, as evidenced by the high citation metrics, by ecologists to better understand complex and dynamic aspects of nature that could previously only be discussed qualitatively.</w:t>
      </w:r>
    </w:p>
    <w:p w14:paraId="0E822807" w14:textId="77777777" w:rsidR="00B43FE7" w:rsidRDefault="00B43FE7"/>
    <w:p w14:paraId="52F7DD00" w14:textId="77777777" w:rsidR="00B43FE7" w:rsidRDefault="00B43FE7"/>
    <w:p w14:paraId="09E620F8" w14:textId="77777777" w:rsidR="00B43FE7" w:rsidRDefault="00B43FE7"/>
    <w:p w14:paraId="5C8B9279" w14:textId="28EDD34E" w:rsidR="00B43FE7" w:rsidRDefault="00883F1D">
      <w:r>
        <w:t xml:space="preserve">For journals, the H-index and its variations may better represent </w:t>
      </w:r>
      <w:r w:rsidR="007C16E1">
        <w:t>prestige</w:t>
      </w:r>
      <w:r>
        <w:t xml:space="preserve"> because it is a metric of the number of highly cited papers, but does not indicate the influence per article or the total influence on the scientific field. </w:t>
      </w:r>
    </w:p>
    <w:p w14:paraId="717F17A0" w14:textId="77777777" w:rsidR="00B43FE7" w:rsidRDefault="00B43FE7"/>
    <w:p w14:paraId="7311C60F" w14:textId="0AC42799" w:rsidR="002F3448" w:rsidRPr="003727F1" w:rsidRDefault="002F3448" w:rsidP="002F3448">
      <w:r>
        <w:t xml:space="preserve">One appealing aspect of the </w:t>
      </w:r>
      <w:proofErr w:type="spellStart"/>
      <w:r>
        <w:t>Eigenfactor</w:t>
      </w:r>
      <w:proofErr w:type="spellEnd"/>
      <w:r>
        <w:t xml:space="preserve">, as associated AI, is the relational interpretation both within and among fields. For example, </w:t>
      </w:r>
      <w:r>
        <w:rPr>
          <w:i/>
        </w:rPr>
        <w:t>Ecology Letters</w:t>
      </w:r>
      <w:r>
        <w:t xml:space="preserve"> with an </w:t>
      </w:r>
      <w:proofErr w:type="spellStart"/>
      <w:r>
        <w:t>Eigenfactor</w:t>
      </w:r>
      <w:proofErr w:type="spellEnd"/>
      <w:r>
        <w:t xml:space="preserve"> of 0.06713 can be interpreted to have 32 times the influence on science as a whole compared with of a </w:t>
      </w:r>
      <w:r w:rsidR="003727F1">
        <w:t xml:space="preserve">smaller, </w:t>
      </w:r>
      <w:r>
        <w:t xml:space="preserve">more specialized ecology journal such as </w:t>
      </w:r>
      <w:proofErr w:type="spellStart"/>
      <w:r w:rsidRPr="003727F1">
        <w:rPr>
          <w:i/>
        </w:rPr>
        <w:t>Pedobiologia</w:t>
      </w:r>
      <w:proofErr w:type="spellEnd"/>
      <w:r>
        <w:t xml:space="preserve"> with an </w:t>
      </w:r>
      <w:proofErr w:type="spellStart"/>
      <w:r>
        <w:t>Eigenfactor</w:t>
      </w:r>
      <w:proofErr w:type="spellEnd"/>
      <w:r>
        <w:t xml:space="preserve"> of 0.00209.</w:t>
      </w:r>
      <w:r w:rsidR="003727F1">
        <w:t xml:space="preserve"> Similarly, </w:t>
      </w:r>
      <w:r w:rsidR="003727F1">
        <w:rPr>
          <w:i/>
        </w:rPr>
        <w:t>Ecology Letters</w:t>
      </w:r>
      <w:r w:rsidR="003727F1">
        <w:t xml:space="preserve"> (AI: 7.38) has 52 times the influence on science per article compared with the more specialized </w:t>
      </w:r>
      <w:r w:rsidR="003727F1">
        <w:rPr>
          <w:i/>
        </w:rPr>
        <w:t>Journal of Freshwater Ecology</w:t>
      </w:r>
      <w:r w:rsidR="003727F1">
        <w:t xml:space="preserve"> (AI: 0.143). That is not to say that </w:t>
      </w:r>
      <w:proofErr w:type="spellStart"/>
      <w:r w:rsidR="003727F1">
        <w:rPr>
          <w:i/>
        </w:rPr>
        <w:t>Pedobiologia</w:t>
      </w:r>
      <w:proofErr w:type="spellEnd"/>
      <w:r w:rsidR="003727F1">
        <w:t xml:space="preserve"> and </w:t>
      </w:r>
      <w:r w:rsidR="003727F1">
        <w:rPr>
          <w:i/>
        </w:rPr>
        <w:t xml:space="preserve">Journal of Freshwater Ecology </w:t>
      </w:r>
      <w:r w:rsidR="003727F1">
        <w:t>are not good journals, if fact, I selected them for comparison because they are generally high-quality journals, but with a smaller audience and narrower scope.</w:t>
      </w:r>
    </w:p>
    <w:p w14:paraId="67846E2D" w14:textId="77777777" w:rsidR="002F3448" w:rsidRPr="002F3448" w:rsidRDefault="002F3448" w:rsidP="002F3448">
      <w:pPr>
        <w:rPr>
          <w:rFonts w:ascii="Calibri" w:eastAsia="Times New Roman" w:hAnsi="Calibri" w:cs="Times New Roman"/>
          <w:color w:val="000000"/>
        </w:rPr>
      </w:pPr>
    </w:p>
    <w:p w14:paraId="33BA5601" w14:textId="474FAFCA" w:rsidR="00B43FE7" w:rsidRPr="002F3448" w:rsidRDefault="00B43FE7"/>
    <w:p w14:paraId="300919B2" w14:textId="77777777" w:rsidR="00B31BE7" w:rsidRDefault="00B31BE7" w:rsidP="00B31BE7">
      <w:r>
        <w:t xml:space="preserve">All the metrics compared in this paper have limitations and all evaluate slightly different aspects of journal influence. </w:t>
      </w:r>
    </w:p>
    <w:p w14:paraId="0E42B43C" w14:textId="77777777" w:rsidR="00B31BE7" w:rsidRDefault="00B31BE7"/>
    <w:p w14:paraId="20035870" w14:textId="635286DF" w:rsidR="0088712A" w:rsidRDefault="0088712A">
      <w:r>
        <w:t xml:space="preserve">As such, different indices may be more appropriate for different purposes. </w:t>
      </w:r>
    </w:p>
    <w:p w14:paraId="287EB570" w14:textId="77777777" w:rsidR="0088712A" w:rsidRDefault="0088712A"/>
    <w:p w14:paraId="71293744" w14:textId="77777777" w:rsidR="0088712A" w:rsidRDefault="00B31BE7" w:rsidP="00B31BE7">
      <w:r>
        <w:t xml:space="preserve">Librarians and publishers may be interested in the total influence of particular journals, making the </w:t>
      </w:r>
      <w:proofErr w:type="spellStart"/>
      <w:r>
        <w:t>Eigenfactor</w:t>
      </w:r>
      <w:proofErr w:type="spellEnd"/>
      <w:r>
        <w:t xml:space="preserve"> the primary metric of interest. </w:t>
      </w:r>
      <w:r w:rsidR="0088712A">
        <w:t xml:space="preserve">This can help inform decisions regarding subscriptions and purchasing. </w:t>
      </w:r>
    </w:p>
    <w:p w14:paraId="2FB9A2D0" w14:textId="77777777" w:rsidR="0088712A" w:rsidRDefault="0088712A" w:rsidP="00B31BE7"/>
    <w:p w14:paraId="68D28F47" w14:textId="77777777" w:rsidR="00082EB5" w:rsidRDefault="00B31BE7" w:rsidP="00B31BE7">
      <w:r>
        <w:t>In contrast, researchers may be interested in the chance of their article being high</w:t>
      </w:r>
      <w:r w:rsidR="00082EB5">
        <w:t>ly influential (read and cited).</w:t>
      </w:r>
    </w:p>
    <w:p w14:paraId="657096DC" w14:textId="77777777" w:rsidR="00082EB5" w:rsidRDefault="00082EB5" w:rsidP="00B31BE7"/>
    <w:p w14:paraId="2B586C3C" w14:textId="77777777" w:rsidR="00082EB5" w:rsidRDefault="00082EB5" w:rsidP="00082EB5">
      <w:r>
        <w:t>When choosing among journals as an outlet for research and scientific ideas, researchers consider numerous factors. These include…. Although, I frequently hear colleagues criticize impact factors and other metrics as irrelevant, these metrics do often play some role in how many scientists select journals for manuscript submission.</w:t>
      </w:r>
    </w:p>
    <w:p w14:paraId="7A3D0C5D" w14:textId="77777777" w:rsidR="00082EB5" w:rsidRDefault="00082EB5" w:rsidP="00B31BE7"/>
    <w:p w14:paraId="7FA7C09A" w14:textId="7248CC80" w:rsidR="0088712A" w:rsidRDefault="00082EB5" w:rsidP="00B31BE7">
      <w:r>
        <w:t>As such</w:t>
      </w:r>
      <w:r w:rsidR="00B31BE7">
        <w:t xml:space="preserve">, the AI score may be of </w:t>
      </w:r>
      <w:r>
        <w:t>most</w:t>
      </w:r>
      <w:r w:rsidR="00B31BE7">
        <w:t xml:space="preserve"> interest because it is a per article representation of the </w:t>
      </w:r>
      <w:proofErr w:type="spellStart"/>
      <w:r w:rsidR="00B31BE7">
        <w:t>Eigenfactor</w:t>
      </w:r>
      <w:proofErr w:type="spellEnd"/>
      <w:r w:rsidR="00B31BE7">
        <w:t xml:space="preserve"> score. </w:t>
      </w:r>
      <w:r>
        <w:t>I</w:t>
      </w:r>
      <w:r w:rsidR="0088712A">
        <w:t>n ecology</w:t>
      </w:r>
      <w:r>
        <w:t>,</w:t>
      </w:r>
      <w:r w:rsidR="0088712A">
        <w:t xml:space="preserve"> the JIF5 is highly correlated with the AI score and could be used as an accurate estimate of a journal’s per article influence. However, this is not always true. </w:t>
      </w:r>
      <w:r w:rsidR="00FE0639">
        <w:t>In economics, mathematics, and medicine, the relationship between the JIF5 and AI score is different than for ecology (</w:t>
      </w:r>
      <w:hyperlink r:id="rId22" w:history="1">
        <w:r w:rsidR="00FE0639" w:rsidRPr="00DC20AD">
          <w:rPr>
            <w:rStyle w:val="Hyperlink"/>
          </w:rPr>
          <w:t>www.eigenfactor.org</w:t>
        </w:r>
      </w:hyperlink>
      <w:r w:rsidR="00FE0639">
        <w:t xml:space="preserve"> - see if can get reprint permission). It is possible that the relationship between the two metrics will change within ecology over time or for particular journals. The AI score currently suffers from some of the same limitations as the JIF5, including a limited, albeit large, database of journals, limited </w:t>
      </w:r>
      <w:r w:rsidR="00FE0639">
        <w:lastRenderedPageBreak/>
        <w:t>inclusion of citations from books, and free citations because not all communications are included in the number of published articles. However, given the conceptually superior calculation of influence throughout scholarly publications, I recommend scholars focus on the AI score rather than either the 2-year or 5-year impact factors.</w:t>
      </w:r>
    </w:p>
    <w:p w14:paraId="265EFEC2" w14:textId="77777777" w:rsidR="0088712A" w:rsidRDefault="0088712A" w:rsidP="00B31BE7"/>
    <w:p w14:paraId="691F5662" w14:textId="6194D93E" w:rsidR="00B31BE7" w:rsidRDefault="00B31BE7" w:rsidP="00B31BE7">
      <w:proofErr w:type="gramStart"/>
      <w:r>
        <w:t>Similarly, the Hi-norm????</w:t>
      </w:r>
      <w:proofErr w:type="gramEnd"/>
      <w:r>
        <w:t xml:space="preserve"> </w:t>
      </w:r>
      <w:proofErr w:type="gramStart"/>
      <w:r>
        <w:t>may</w:t>
      </w:r>
      <w:proofErr w:type="gramEnd"/>
      <w:r>
        <w:t xml:space="preserve"> be of interest when deciding on publication venue because……..</w:t>
      </w:r>
    </w:p>
    <w:p w14:paraId="3FEF9627" w14:textId="77777777" w:rsidR="00FE0639" w:rsidRDefault="00FE0639" w:rsidP="00B31BE7"/>
    <w:p w14:paraId="65603E9E" w14:textId="54F05B49" w:rsidR="00FE0639" w:rsidRDefault="00FE0639" w:rsidP="00B31BE7">
      <w:r>
        <w:t>---</w:t>
      </w:r>
      <w:proofErr w:type="spellStart"/>
      <w:proofErr w:type="gramStart"/>
      <w:r>
        <w:t>scopus</w:t>
      </w:r>
      <w:proofErr w:type="spellEnd"/>
      <w:proofErr w:type="gramEnd"/>
      <w:r>
        <w:t>???</w:t>
      </w:r>
    </w:p>
    <w:p w14:paraId="5E438998" w14:textId="77777777" w:rsidR="00B1340D" w:rsidRDefault="00B1340D"/>
    <w:p w14:paraId="29A6D9C4" w14:textId="362D125A" w:rsidR="002351DB" w:rsidRDefault="00B1340D">
      <w:r>
        <w:t>The H-index was designed for evaluation of research influence. While it can be used to evaluate journal influence and has a reasonably high correlation to other influence metrics, it is more problematic for journals than for researchers. Researchers have limits to the number of articles they can publish. Journals on the other hand have vastly different publishing capacities and the number of highly cited articles</w:t>
      </w:r>
      <w:r w:rsidR="00F804A5">
        <w:t>, representing the H-index, is not necessarily representative of the general citation structure of the journal as a whole.</w:t>
      </w:r>
      <w:r w:rsidR="004B65EB">
        <w:t xml:space="preserve"> A version of the H-index</w:t>
      </w:r>
      <w:r w:rsidR="00B31BE7">
        <w:t xml:space="preserve"> adjusted for the number of articles published</w:t>
      </w:r>
      <w:r w:rsidR="004B65EB">
        <w:t xml:space="preserve"> is likely to better represent </w:t>
      </w:r>
      <w:r w:rsidR="00B31BE7">
        <w:t xml:space="preserve">the interests of perspective authors. The current H-index is more representative of the total influence or prestige of a journal and therefore more comparable to the </w:t>
      </w:r>
      <w:proofErr w:type="spellStart"/>
      <w:r w:rsidR="00B31BE7">
        <w:t>Eigenfactor</w:t>
      </w:r>
      <w:proofErr w:type="spellEnd"/>
      <w:r w:rsidR="00B31BE7">
        <w:t>.</w:t>
      </w:r>
      <w:r w:rsidR="00FE0639">
        <w:t xml:space="preserve"> Therefore, the H-index in all </w:t>
      </w:r>
      <w:proofErr w:type="gramStart"/>
      <w:r w:rsidR="00FE0639">
        <w:t>it’s</w:t>
      </w:r>
      <w:proofErr w:type="gramEnd"/>
      <w:r w:rsidR="00FE0639">
        <w:t xml:space="preserve"> current forms, along with similar metrics (e.g. g-index, e-index)</w:t>
      </w:r>
      <w:r w:rsidR="00082EB5">
        <w:t xml:space="preserve"> should remain a focus for author influence with potential for librarians and publishers interested total journal influence.</w:t>
      </w:r>
    </w:p>
    <w:p w14:paraId="71F4ED55" w14:textId="77777777" w:rsidR="00B31BE7" w:rsidRDefault="00B31BE7"/>
    <w:p w14:paraId="5B8EBFD5" w14:textId="77777777" w:rsidR="002351DB" w:rsidRDefault="002351DB"/>
    <w:p w14:paraId="0E623A81" w14:textId="1C978DED" w:rsidR="002351DB" w:rsidRDefault="002351DB">
      <w:r>
        <w:t xml:space="preserve">Additionally, citations and scholarly influence play a part in promotion and tenure decisions. Citation-based metrics as well as </w:t>
      </w:r>
      <w:proofErr w:type="spellStart"/>
      <w:r>
        <w:t>Altmetrics</w:t>
      </w:r>
      <w:proofErr w:type="spellEnd"/>
      <w:r>
        <w:t xml:space="preserve"> have limitations but they can be helpful in various evaluations of how ideas are transferred and maintained through both the scientific community and </w:t>
      </w:r>
      <w:r w:rsidR="003402F7">
        <w:t xml:space="preserve">society at </w:t>
      </w:r>
      <w:proofErr w:type="gramStart"/>
      <w:r w:rsidR="003402F7">
        <w:t>large…….This</w:t>
      </w:r>
      <w:proofErr w:type="gramEnd"/>
      <w:r w:rsidR="003402F7">
        <w:t xml:space="preserve"> is why I recommend the </w:t>
      </w:r>
      <w:proofErr w:type="spellStart"/>
      <w:r w:rsidR="003402F7">
        <w:t>Eigenfactor</w:t>
      </w:r>
      <w:proofErr w:type="spellEnd"/>
      <w:r w:rsidR="003402F7">
        <w:t xml:space="preserve"> over other citation-based metrics. If the ideas or data presented in a paper are topical and exciting for a contemporary audience the paper may generate considerable </w:t>
      </w:r>
      <w:proofErr w:type="spellStart"/>
      <w:r w:rsidR="003402F7">
        <w:t>citaitons</w:t>
      </w:r>
      <w:proofErr w:type="spellEnd"/>
      <w:r w:rsidR="003402F7">
        <w:t xml:space="preserve"> and associated importance metrics including JIF and H-index. However, if the paper was more sensational than substantive, the sustaining power of the research might be limited. Age-dependent metrics such as the AW-index can account for this to a limited extent. If the memes generated by a paper are substantial, however, the </w:t>
      </w:r>
      <w:proofErr w:type="spellStart"/>
      <w:r w:rsidR="003402F7">
        <w:t>Eigenfactor</w:t>
      </w:r>
      <w:proofErr w:type="spellEnd"/>
      <w:r w:rsidR="003402F7">
        <w:t xml:space="preserve"> will better represent the spread of those ideas because it includes not only citations of that paper but also of the papers citing the original paper. The citation network explicit in the </w:t>
      </w:r>
      <w:proofErr w:type="spellStart"/>
      <w:r w:rsidR="003402F7">
        <w:t>Eigenfactor</w:t>
      </w:r>
      <w:proofErr w:type="spellEnd"/>
      <w:r w:rsidR="003402F7">
        <w:t xml:space="preserve"> represents the spread of a paper’s influence through the scientific community. Therefore, it is likely to be a better measure of importance and influence than the other metric considered herein. </w:t>
      </w:r>
    </w:p>
    <w:p w14:paraId="50DDBF72" w14:textId="77777777" w:rsidR="00192544" w:rsidRDefault="00192544"/>
    <w:p w14:paraId="04F23071" w14:textId="6DDA3F50" w:rsidR="00095E3C" w:rsidRDefault="00101F3A">
      <w:r>
        <w:t xml:space="preserve">Familiarity, complexity, and </w:t>
      </w:r>
      <w:r w:rsidR="00192544">
        <w:t>sca</w:t>
      </w:r>
      <w:r>
        <w:t>le are the biggest challenges for</w:t>
      </w:r>
      <w:r w:rsidR="00192544">
        <w:t xml:space="preserve"> moving scientists away from the JIF and to </w:t>
      </w:r>
      <w:proofErr w:type="spellStart"/>
      <w:r w:rsidR="00192544">
        <w:t>Eigenfactors</w:t>
      </w:r>
      <w:proofErr w:type="spellEnd"/>
      <w:r w:rsidR="00082EB5">
        <w:t xml:space="preserve"> and AI scores</w:t>
      </w:r>
      <w:r>
        <w:t xml:space="preserve">. The Journal Impact </w:t>
      </w:r>
      <w:proofErr w:type="spellStart"/>
      <w:r>
        <w:t>Facor</w:t>
      </w:r>
      <w:proofErr w:type="spellEnd"/>
      <w:r>
        <w:t xml:space="preserve"> has been part of the scientific lexicon for decades and most scholars are aware of its use even if they do not consider it as part of their publication process. The JIF is so ingrained in the scientific community that it is possible that the view of journal hierarchy within ecology is based as much on JIFs as it is on the content of the journal. Separating the two is impossible at this </w:t>
      </w:r>
      <w:r>
        <w:lastRenderedPageBreak/>
        <w:t xml:space="preserve">point. Even those scholars frustrated with the limitations of JIFs might have trouble with a paradigm shift to </w:t>
      </w:r>
      <w:proofErr w:type="spellStart"/>
      <w:r>
        <w:t>Eigenfactors</w:t>
      </w:r>
      <w:proofErr w:type="spellEnd"/>
      <w:r>
        <w:t xml:space="preserve"> because of the complexity of </w:t>
      </w:r>
      <w:proofErr w:type="spellStart"/>
      <w:r>
        <w:t>Eigenfactor</w:t>
      </w:r>
      <w:proofErr w:type="spellEnd"/>
      <w:r>
        <w:t xml:space="preserve"> calculation. Most researchers are not experts in network theory and may be confused by the calculation of </w:t>
      </w:r>
      <w:proofErr w:type="spellStart"/>
      <w:r>
        <w:t>Eigenfactors</w:t>
      </w:r>
      <w:proofErr w:type="spellEnd"/>
      <w:r>
        <w:t>, making researchers dubious of the metric</w:t>
      </w:r>
      <w:r w:rsidR="00E24F12">
        <w:t xml:space="preserve">. Finally, the JIF is on a scale that is easy to remember and talk about. Journals with JIFs below 1 are generally smaller, specialty journals with lower reach and readership. Many good journals in the field of ecology fall in the range of 3-6 and the very top ecology journals are between 10 and 20. </w:t>
      </w:r>
      <w:proofErr w:type="spellStart"/>
      <w:r w:rsidR="00E24F12">
        <w:t>Eigenfactors</w:t>
      </w:r>
      <w:proofErr w:type="spellEnd"/>
      <w:r w:rsidR="00E24F12">
        <w:t xml:space="preserve"> for ecology journals, in contrast, range from 0.00014 - 0.08167. </w:t>
      </w:r>
      <w:r w:rsidR="00C4102B">
        <w:t>Although they represent the percent</w:t>
      </w:r>
      <w:r w:rsidR="000512FC">
        <w:t xml:space="preserve"> influence on scientific citations as a whole (i.e. all </w:t>
      </w:r>
      <w:proofErr w:type="spellStart"/>
      <w:r w:rsidR="000512FC">
        <w:t>Eigenfactor</w:t>
      </w:r>
      <w:proofErr w:type="spellEnd"/>
      <w:r w:rsidR="000512FC">
        <w:t xml:space="preserve"> scores sum to 100), t</w:t>
      </w:r>
      <w:r w:rsidR="00095E3C">
        <w:t xml:space="preserve">hese are not numbers that are easy to remember or discuss in casual conversations. </w:t>
      </w:r>
      <w:commentRangeStart w:id="1"/>
      <w:r w:rsidR="00095E3C">
        <w:t xml:space="preserve">Using a scaled </w:t>
      </w:r>
      <w:proofErr w:type="spellStart"/>
      <w:r w:rsidR="00095E3C">
        <w:t>Eigenfactor</w:t>
      </w:r>
      <w:proofErr w:type="spellEnd"/>
      <w:r w:rsidR="00095E3C">
        <w:t xml:space="preserve"> value might enable </w:t>
      </w:r>
      <w:proofErr w:type="spellStart"/>
      <w:r w:rsidR="00095E3C">
        <w:t>Eigenfactors</w:t>
      </w:r>
      <w:proofErr w:type="spellEnd"/>
      <w:r w:rsidR="00095E3C">
        <w:t xml:space="preserve"> to gain greater traction in the ecological community. </w:t>
      </w:r>
      <w:proofErr w:type="spellStart"/>
      <w:r w:rsidR="00095E3C">
        <w:t>Eigenfactors</w:t>
      </w:r>
      <w:proofErr w:type="spellEnd"/>
      <w:r w:rsidR="00095E3C">
        <w:t xml:space="preserve"> have a greater relative range than JIFs, allowing for greater separation of journals by network influence. Multiplying </w:t>
      </w:r>
      <w:proofErr w:type="spellStart"/>
      <w:r w:rsidR="00095E3C">
        <w:t>Eigenfactors</w:t>
      </w:r>
      <w:proofErr w:type="spellEnd"/>
      <w:r w:rsidR="00095E3C">
        <w:t xml:space="preserve"> by 100 to create and </w:t>
      </w:r>
      <w:proofErr w:type="spellStart"/>
      <w:r w:rsidR="00095E3C">
        <w:t>Eigenfactor</w:t>
      </w:r>
      <w:proofErr w:type="spellEnd"/>
      <w:r w:rsidR="00095E3C">
        <w:t xml:space="preserve"> index would allow ecology journals to range from 0.014 to 8.167, and top scientific journals such as Nature, PNAS, and Science would have an </w:t>
      </w:r>
      <w:proofErr w:type="spellStart"/>
      <w:r w:rsidR="00095E3C">
        <w:t>Eigenfactor</w:t>
      </w:r>
      <w:proofErr w:type="spellEnd"/>
      <w:r w:rsidR="00095E3C">
        <w:t xml:space="preserve">-index of 165.5, 160.2, and 141.2, respectively. These are numeric values that would help increase the use of </w:t>
      </w:r>
      <w:proofErr w:type="spellStart"/>
      <w:r w:rsidR="00095E3C">
        <w:t>Eigenfactors</w:t>
      </w:r>
      <w:proofErr w:type="spellEnd"/>
      <w:r w:rsidR="00095E3C">
        <w:t xml:space="preserve"> by the scientific community.</w:t>
      </w:r>
      <w:r w:rsidR="000512FC">
        <w:t xml:space="preserve"> This is equivalent to all </w:t>
      </w:r>
      <w:proofErr w:type="spellStart"/>
      <w:r w:rsidR="000512FC">
        <w:t>Eigenfactor</w:t>
      </w:r>
      <w:proofErr w:type="spellEnd"/>
      <w:r w:rsidR="000512FC">
        <w:t xml:space="preserve"> scores summing to 10,000.</w:t>
      </w:r>
      <w:commentRangeEnd w:id="1"/>
      <w:r w:rsidR="00082EB5">
        <w:rPr>
          <w:rStyle w:val="CommentReference"/>
        </w:rPr>
        <w:commentReference w:id="1"/>
      </w:r>
    </w:p>
    <w:p w14:paraId="642D5080" w14:textId="77777777" w:rsidR="006D75DD" w:rsidRDefault="006D75DD"/>
    <w:p w14:paraId="5225B867" w14:textId="77777777" w:rsidR="00101F3A" w:rsidRDefault="00101F3A"/>
    <w:p w14:paraId="3B80DA80" w14:textId="77777777" w:rsidR="00824149" w:rsidRDefault="00824149"/>
    <w:p w14:paraId="3A903F94" w14:textId="77777777" w:rsidR="00A21B4A" w:rsidRDefault="00A21B4A"/>
    <w:p w14:paraId="57CEBED9" w14:textId="77777777" w:rsidR="00B31BE7" w:rsidRDefault="00B31BE7" w:rsidP="00B31BE7">
      <w:r>
        <w:t>Relative values of scholarship: Alternative metrics that include influence beyond citations may have less correlation.</w:t>
      </w:r>
    </w:p>
    <w:p w14:paraId="693A5735" w14:textId="77777777" w:rsidR="00C050D3" w:rsidRDefault="00C050D3"/>
    <w:p w14:paraId="7E307E24" w14:textId="0FA150C2" w:rsidR="00C050D3" w:rsidRDefault="00C050D3"/>
    <w:p w14:paraId="579E498A" w14:textId="59812315" w:rsidR="00C050D3" w:rsidRDefault="00C050D3" w:rsidP="00C050D3">
      <w:pPr>
        <w:widowControl w:val="0"/>
        <w:autoSpaceDE w:val="0"/>
        <w:autoSpaceDN w:val="0"/>
        <w:adjustRightInd w:val="0"/>
        <w:spacing w:after="240"/>
        <w:rPr>
          <w:rFonts w:ascii="Times" w:hAnsi="Times" w:cs="Times"/>
        </w:rPr>
      </w:pPr>
      <w:r>
        <w:rPr>
          <w:rFonts w:ascii="Times" w:hAnsi="Times" w:cs="Times"/>
          <w:sz w:val="26"/>
          <w:szCs w:val="26"/>
        </w:rPr>
        <w:t xml:space="preserve">“At least for medical journals, it does not appear that </w:t>
      </w:r>
      <w:proofErr w:type="spellStart"/>
      <w:r>
        <w:rPr>
          <w:rFonts w:ascii="Times" w:hAnsi="Times" w:cs="Times"/>
          <w:sz w:val="26"/>
          <w:szCs w:val="26"/>
        </w:rPr>
        <w:t>iter</w:t>
      </w:r>
      <w:proofErr w:type="spellEnd"/>
      <w:r>
        <w:rPr>
          <w:rFonts w:ascii="Times" w:hAnsi="Times" w:cs="Times"/>
          <w:sz w:val="26"/>
          <w:szCs w:val="26"/>
        </w:rPr>
        <w:t xml:space="preserve">- </w:t>
      </w:r>
      <w:proofErr w:type="spellStart"/>
      <w:r>
        <w:rPr>
          <w:rFonts w:ascii="Times" w:hAnsi="Times" w:cs="Times"/>
          <w:sz w:val="26"/>
          <w:szCs w:val="26"/>
        </w:rPr>
        <w:t>ative</w:t>
      </w:r>
      <w:proofErr w:type="spellEnd"/>
      <w:r>
        <w:rPr>
          <w:rFonts w:ascii="Times" w:hAnsi="Times" w:cs="Times"/>
          <w:sz w:val="26"/>
          <w:szCs w:val="26"/>
        </w:rPr>
        <w:t xml:space="preserve"> weighting of journals based on citation counts results in rankings that are significantly different from raw citation counts. Or, stated another way, the concepts of </w:t>
      </w:r>
      <w:r>
        <w:rPr>
          <w:rFonts w:ascii="Times" w:hAnsi="Times" w:cs="Times"/>
          <w:i/>
          <w:iCs/>
          <w:sz w:val="26"/>
          <w:szCs w:val="26"/>
        </w:rPr>
        <w:t xml:space="preserve">popularity </w:t>
      </w:r>
      <w:r>
        <w:rPr>
          <w:rFonts w:ascii="Times" w:hAnsi="Times" w:cs="Times"/>
          <w:sz w:val="26"/>
          <w:szCs w:val="26"/>
        </w:rPr>
        <w:t xml:space="preserve">(as measured by total citation counts) and </w:t>
      </w:r>
      <w:r>
        <w:rPr>
          <w:rFonts w:ascii="Times" w:hAnsi="Times" w:cs="Times"/>
          <w:i/>
          <w:iCs/>
          <w:sz w:val="26"/>
          <w:szCs w:val="26"/>
        </w:rPr>
        <w:t xml:space="preserve">prestige </w:t>
      </w:r>
      <w:r>
        <w:rPr>
          <w:rFonts w:ascii="Times" w:hAnsi="Times" w:cs="Times"/>
          <w:sz w:val="26"/>
          <w:szCs w:val="26"/>
        </w:rPr>
        <w:t>(as measured by a weighting mechanism) appear to provide very similar information.” (REF Davis 2008) – good reference to base part of my paper off of</w:t>
      </w:r>
    </w:p>
    <w:p w14:paraId="6BDFC7A1" w14:textId="77777777" w:rsidR="00C050D3" w:rsidRDefault="00C050D3"/>
    <w:p w14:paraId="25642EE1" w14:textId="77777777" w:rsidR="00C050D3" w:rsidRDefault="00C050D3"/>
    <w:p w14:paraId="0F6734B3" w14:textId="77777777" w:rsidR="00C050D3" w:rsidRDefault="00C050D3"/>
    <w:p w14:paraId="055D6B08" w14:textId="77777777" w:rsidR="00C050D3" w:rsidRDefault="00C050D3"/>
    <w:p w14:paraId="61D579D8" w14:textId="55B04CED" w:rsidR="002347DE" w:rsidRDefault="002347DE">
      <w:r>
        <w:t>References</w:t>
      </w:r>
    </w:p>
    <w:p w14:paraId="087991D8" w14:textId="109B5E9F" w:rsidR="00011E8E" w:rsidRDefault="00011E8E">
      <w:r>
        <w:fldChar w:fldCharType="begin">
          <w:fldData xml:space="preserve">PEVuZE5vdGU+PENpdGU+PEF1dGhvcj5Ccm93bWFuPC9BdXRob3I+PFllYXI+MjAwODwvWWVhcj48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Pjx1cmxzPjwvdXJscz48L3JlY29yZD48L0NpdGU+PENpdGU+PEF1dGhvcj5CcnVtYmFjazwvQXV0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Pjx1cmxzPjwvdXJscz48L3JlY29yZD48L0NpdGU+PENpdGU+PEF1dGhvcj5SdXNzLUVmdDwvQXV0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</w:fldData>
        </w:fldChar>
      </w:r>
      <w:r>
        <w:instrText xml:space="preserve"> ADDIN EN.CITE </w:instrText>
      </w:r>
      <w:r>
        <w:fldChar w:fldCharType="begin">
          <w:fldData xml:space="preserve">PEVuZE5vdGU+PENpdGU+PEF1dGhvcj5Ccm93bWFuPC9BdXRob3I+PFllYXI+MjAwODwvWWVhcj48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Pjx1cmxzPjwvdXJscz48L3JlY29yZD48L0NpdGU+PENpdGU+PEF1dGhvcj5CcnVtYmFjazwvQXV0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Pjx1cmxzPjwvdXJscz48L3JlY29yZD48L0NpdGU+PENpdGU+PEF1dGhvcj5SdXNzLUVmdDwvQXV0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</w:fldData>
        </w:fldChar>
      </w:r>
      <w:r>
        <w:instrText xml:space="preserve"> ADDIN EN.CITE.DATA </w:instrText>
      </w:r>
      <w:r>
        <w:fldChar w:fldCharType="end"/>
      </w:r>
      <w:r>
        <w:fldChar w:fldCharType="separate"/>
      </w:r>
      <w:r>
        <w:rPr>
          <w:noProof/>
        </w:rPr>
        <w:t>(</w:t>
      </w:r>
      <w:hyperlink w:anchor="_ENREF_1" w:tooltip="Browman, 2008 #2826" w:history="1">
        <w:r w:rsidR="00C050D3">
          <w:rPr>
            <w:noProof/>
          </w:rPr>
          <w:t>Browman &amp; Stergiou 2008</w:t>
        </w:r>
      </w:hyperlink>
      <w:r>
        <w:rPr>
          <w:noProof/>
        </w:rPr>
        <w:t xml:space="preserve">; </w:t>
      </w:r>
      <w:hyperlink w:anchor="_ENREF_2" w:tooltip="Brumback, 2008 #2825" w:history="1">
        <w:r w:rsidR="00C050D3">
          <w:rPr>
            <w:noProof/>
          </w:rPr>
          <w:t>Brumback 2008</w:t>
        </w:r>
      </w:hyperlink>
      <w:r>
        <w:rPr>
          <w:noProof/>
        </w:rPr>
        <w:t xml:space="preserve">, </w:t>
      </w:r>
      <w:hyperlink w:anchor="_ENREF_3" w:tooltip="Brumback, 2009 #2824" w:history="1">
        <w:r w:rsidR="00C050D3">
          <w:rPr>
            <w:noProof/>
          </w:rPr>
          <w:t>2009</w:t>
        </w:r>
      </w:hyperlink>
      <w:r>
        <w:rPr>
          <w:noProof/>
        </w:rPr>
        <w:t xml:space="preserve">; </w:t>
      </w:r>
      <w:hyperlink w:anchor="_ENREF_4" w:tooltip="Campbell, 2008 #2823" w:history="1">
        <w:r w:rsidR="00C050D3">
          <w:rPr>
            <w:noProof/>
          </w:rPr>
          <w:t>Campbell 2008</w:t>
        </w:r>
      </w:hyperlink>
      <w:r>
        <w:rPr>
          <w:noProof/>
        </w:rPr>
        <w:t xml:space="preserve">; </w:t>
      </w:r>
      <w:hyperlink w:anchor="_ENREF_5" w:tooltip="Colquhoun, 2003 #2822" w:history="1">
        <w:r w:rsidR="00C050D3">
          <w:rPr>
            <w:noProof/>
          </w:rPr>
          <w:t>Colquhoun 2003</w:t>
        </w:r>
      </w:hyperlink>
      <w:r>
        <w:rPr>
          <w:noProof/>
        </w:rPr>
        <w:t xml:space="preserve">; </w:t>
      </w:r>
      <w:hyperlink w:anchor="_ENREF_6" w:tooltip="Falagas, 2008 #2821" w:history="1">
        <w:r w:rsidR="00C050D3">
          <w:rPr>
            <w:noProof/>
          </w:rPr>
          <w:t>Falagas &amp; Alexiou 2008</w:t>
        </w:r>
      </w:hyperlink>
      <w:r>
        <w:rPr>
          <w:noProof/>
        </w:rPr>
        <w:t xml:space="preserve">; </w:t>
      </w:r>
      <w:hyperlink w:anchor="_ENREF_7" w:tooltip="Fuyuno, 2006 #2820" w:history="1">
        <w:r w:rsidR="00C050D3">
          <w:rPr>
            <w:noProof/>
          </w:rPr>
          <w:t>Fuyuno &amp; Cyranoski 2006</w:t>
        </w:r>
      </w:hyperlink>
      <w:r>
        <w:rPr>
          <w:noProof/>
        </w:rPr>
        <w:t xml:space="preserve">; </w:t>
      </w:r>
      <w:hyperlink w:anchor="_ENREF_9" w:tooltip="Monastersky, 2005 #2819" w:history="1">
        <w:r w:rsidR="00C050D3">
          <w:rPr>
            <w:noProof/>
          </w:rPr>
          <w:t>Monastersky 2005</w:t>
        </w:r>
      </w:hyperlink>
      <w:r>
        <w:rPr>
          <w:noProof/>
        </w:rPr>
        <w:t xml:space="preserve">; </w:t>
      </w:r>
      <w:hyperlink w:anchor="_ENREF_10" w:tooltip="Rossner, 2007 #2818" w:history="1">
        <w:r w:rsidR="00C050D3">
          <w:rPr>
            <w:noProof/>
          </w:rPr>
          <w:t>Rossner et al. 2007</w:t>
        </w:r>
      </w:hyperlink>
      <w:r>
        <w:rPr>
          <w:noProof/>
        </w:rPr>
        <w:t xml:space="preserve">, </w:t>
      </w:r>
      <w:hyperlink w:anchor="_ENREF_11" w:tooltip="Rossner, 2008 #2817" w:history="1">
        <w:r w:rsidR="00C050D3">
          <w:rPr>
            <w:noProof/>
          </w:rPr>
          <w:t>2008</w:t>
        </w:r>
      </w:hyperlink>
      <w:r>
        <w:rPr>
          <w:noProof/>
        </w:rPr>
        <w:t xml:space="preserve">; </w:t>
      </w:r>
      <w:hyperlink w:anchor="_ENREF_12" w:tooltip="Russ-Eft, 2008 #2816" w:history="1">
        <w:r w:rsidR="00C050D3">
          <w:rPr>
            <w:noProof/>
          </w:rPr>
          <w:t>Russ-Eft 2008</w:t>
        </w:r>
      </w:hyperlink>
      <w:r>
        <w:rPr>
          <w:noProof/>
        </w:rPr>
        <w:t xml:space="preserve">; </w:t>
      </w:r>
      <w:hyperlink w:anchor="_ENREF_13" w:tooltip="Smith, 2008 #2815" w:history="1">
        <w:r w:rsidR="00C050D3">
          <w:rPr>
            <w:noProof/>
          </w:rPr>
          <w:t>Smith 2008</w:t>
        </w:r>
      </w:hyperlink>
      <w:r>
        <w:rPr>
          <w:noProof/>
        </w:rPr>
        <w:t xml:space="preserve">; </w:t>
      </w:r>
      <w:hyperlink w:anchor="_ENREF_14" w:tooltip="The, 2006 #2814" w:history="1">
        <w:r w:rsidR="00C050D3">
          <w:rPr>
            <w:noProof/>
          </w:rPr>
          <w:t>The 2006</w:t>
        </w:r>
      </w:hyperlink>
      <w:r>
        <w:rPr>
          <w:noProof/>
        </w:rPr>
        <w:t xml:space="preserve">; </w:t>
      </w:r>
      <w:hyperlink w:anchor="_ENREF_15" w:tooltip="Walter, 2003 #2813" w:history="1">
        <w:r w:rsidR="00C050D3">
          <w:rPr>
            <w:noProof/>
          </w:rPr>
          <w:t>Walter et al. 2003</w:t>
        </w:r>
      </w:hyperlink>
      <w:r>
        <w:rPr>
          <w:noProof/>
        </w:rPr>
        <w:t xml:space="preserve">; </w:t>
      </w:r>
      <w:hyperlink w:anchor="_ENREF_16" w:tooltip="Wilcox, 2008 #2812" w:history="1">
        <w:r w:rsidR="00C050D3">
          <w:rPr>
            <w:noProof/>
          </w:rPr>
          <w:t>Wilcox 2008</w:t>
        </w:r>
      </w:hyperlink>
      <w:r>
        <w:rPr>
          <w:noProof/>
        </w:rPr>
        <w:t>)</w:t>
      </w:r>
      <w:r>
        <w:fldChar w:fldCharType="end"/>
      </w:r>
    </w:p>
    <w:p w14:paraId="3FBBD0ED" w14:textId="77777777" w:rsidR="00011E8E" w:rsidRDefault="00011E8E"/>
    <w:p w14:paraId="4D119659" w14:textId="77777777" w:rsidR="00C050D3" w:rsidRPr="00C050D3" w:rsidRDefault="00011E8E" w:rsidP="00C050D3">
      <w:pPr>
        <w:ind w:left="720" w:hanging="720"/>
        <w:rPr>
          <w:rFonts w:ascii="Cambria" w:hAnsi="Cambria"/>
          <w:noProof/>
        </w:rPr>
      </w:pPr>
      <w:r>
        <w:fldChar w:fldCharType="begin"/>
      </w:r>
      <w:r>
        <w:instrText xml:space="preserve"> ADDIN EN.REFLIST </w:instrText>
      </w:r>
      <w:r>
        <w:fldChar w:fldCharType="separate"/>
      </w:r>
      <w:bookmarkStart w:id="2" w:name="_ENREF_1"/>
      <w:r w:rsidR="00C050D3" w:rsidRPr="00C050D3">
        <w:rPr>
          <w:rFonts w:ascii="Cambria" w:hAnsi="Cambria"/>
          <w:noProof/>
        </w:rPr>
        <w:t xml:space="preserve">Browman, H. I., and K. I. Stergiou. 2008. Factors and indices are one thing, deciding who is scholarly, why they are scholarly, and the relative value of their scholarship is something else entirely. Ethics in Science and Environmental Politics </w:t>
      </w:r>
      <w:r w:rsidR="00C050D3" w:rsidRPr="00C050D3">
        <w:rPr>
          <w:rFonts w:ascii="Cambria" w:hAnsi="Cambria"/>
          <w:b/>
          <w:noProof/>
        </w:rPr>
        <w:t>8</w:t>
      </w:r>
      <w:r w:rsidR="00C050D3" w:rsidRPr="00C050D3">
        <w:rPr>
          <w:rFonts w:ascii="Cambria" w:hAnsi="Cambria"/>
          <w:noProof/>
        </w:rPr>
        <w:t>:1-3.</w:t>
      </w:r>
      <w:bookmarkEnd w:id="2"/>
    </w:p>
    <w:p w14:paraId="592C36C5" w14:textId="77777777" w:rsidR="00C050D3" w:rsidRPr="00C050D3" w:rsidRDefault="00C050D3" w:rsidP="00C050D3">
      <w:pPr>
        <w:ind w:left="720" w:hanging="720"/>
        <w:rPr>
          <w:rFonts w:ascii="Cambria" w:hAnsi="Cambria"/>
          <w:noProof/>
        </w:rPr>
      </w:pPr>
      <w:bookmarkStart w:id="3" w:name="_ENREF_2"/>
      <w:r w:rsidRPr="00C050D3">
        <w:rPr>
          <w:rFonts w:ascii="Cambria" w:hAnsi="Cambria"/>
          <w:noProof/>
        </w:rPr>
        <w:lastRenderedPageBreak/>
        <w:t xml:space="preserve">Brumback, R. A. 2008. Worshiping false idols: The impact factor dilemma. Journal of child neurology </w:t>
      </w:r>
      <w:r w:rsidRPr="00C050D3">
        <w:rPr>
          <w:rFonts w:ascii="Cambria" w:hAnsi="Cambria"/>
          <w:b/>
          <w:noProof/>
        </w:rPr>
        <w:t>23</w:t>
      </w:r>
      <w:r w:rsidRPr="00C050D3">
        <w:rPr>
          <w:rFonts w:ascii="Cambria" w:hAnsi="Cambria"/>
          <w:noProof/>
        </w:rPr>
        <w:t>.</w:t>
      </w:r>
      <w:bookmarkEnd w:id="3"/>
    </w:p>
    <w:p w14:paraId="3537F011" w14:textId="77777777" w:rsidR="00C050D3" w:rsidRPr="00C050D3" w:rsidRDefault="00C050D3" w:rsidP="00C050D3">
      <w:pPr>
        <w:ind w:left="720" w:hanging="720"/>
        <w:rPr>
          <w:rFonts w:ascii="Cambria" w:hAnsi="Cambria"/>
          <w:noProof/>
        </w:rPr>
      </w:pPr>
      <w:bookmarkStart w:id="4" w:name="_ENREF_3"/>
      <w:r w:rsidRPr="00C050D3">
        <w:rPr>
          <w:rFonts w:ascii="Cambria" w:hAnsi="Cambria"/>
          <w:noProof/>
        </w:rPr>
        <w:t xml:space="preserve">Brumback, R. A. 2009. Impact factor wars: Episode V—the empire strikes back. Journal of child neurology </w:t>
      </w:r>
      <w:r w:rsidRPr="00C050D3">
        <w:rPr>
          <w:rFonts w:ascii="Cambria" w:hAnsi="Cambria"/>
          <w:b/>
          <w:noProof/>
        </w:rPr>
        <w:t>24</w:t>
      </w:r>
      <w:r w:rsidRPr="00C050D3">
        <w:rPr>
          <w:rFonts w:ascii="Cambria" w:hAnsi="Cambria"/>
          <w:noProof/>
        </w:rPr>
        <w:t>:260-262.</w:t>
      </w:r>
      <w:bookmarkEnd w:id="4"/>
    </w:p>
    <w:p w14:paraId="08C78EB7" w14:textId="77777777" w:rsidR="00C050D3" w:rsidRPr="00C050D3" w:rsidRDefault="00C050D3" w:rsidP="00C050D3">
      <w:pPr>
        <w:ind w:left="720" w:hanging="720"/>
        <w:rPr>
          <w:rFonts w:ascii="Cambria" w:hAnsi="Cambria"/>
          <w:noProof/>
        </w:rPr>
      </w:pPr>
      <w:bookmarkStart w:id="5" w:name="_ENREF_4"/>
      <w:r w:rsidRPr="00C050D3">
        <w:rPr>
          <w:rFonts w:ascii="Cambria" w:hAnsi="Cambria"/>
          <w:noProof/>
        </w:rPr>
        <w:t xml:space="preserve">Campbell, P. 2008. Escape from the impact factor. Ethics in Science and Environmental Politics(ESEP) </w:t>
      </w:r>
      <w:r w:rsidRPr="00C050D3">
        <w:rPr>
          <w:rFonts w:ascii="Cambria" w:hAnsi="Cambria"/>
          <w:b/>
          <w:noProof/>
        </w:rPr>
        <w:t>8</w:t>
      </w:r>
      <w:r w:rsidRPr="00C050D3">
        <w:rPr>
          <w:rFonts w:ascii="Cambria" w:hAnsi="Cambria"/>
          <w:noProof/>
        </w:rPr>
        <w:t>:5-7.</w:t>
      </w:r>
      <w:bookmarkEnd w:id="5"/>
    </w:p>
    <w:p w14:paraId="180B87DE" w14:textId="77777777" w:rsidR="00C050D3" w:rsidRPr="00C050D3" w:rsidRDefault="00C050D3" w:rsidP="00C050D3">
      <w:pPr>
        <w:ind w:left="720" w:hanging="720"/>
        <w:rPr>
          <w:rFonts w:ascii="Cambria" w:hAnsi="Cambria"/>
          <w:noProof/>
        </w:rPr>
      </w:pPr>
      <w:bookmarkStart w:id="6" w:name="_ENREF_5"/>
      <w:r w:rsidRPr="00C050D3">
        <w:rPr>
          <w:rFonts w:ascii="Cambria" w:hAnsi="Cambria"/>
          <w:noProof/>
        </w:rPr>
        <w:t xml:space="preserve">Colquhoun, D. 2003. Challenging the tyranny of impact factors. Nature </w:t>
      </w:r>
      <w:r w:rsidRPr="00C050D3">
        <w:rPr>
          <w:rFonts w:ascii="Cambria" w:hAnsi="Cambria"/>
          <w:b/>
          <w:noProof/>
        </w:rPr>
        <w:t>423</w:t>
      </w:r>
      <w:r w:rsidRPr="00C050D3">
        <w:rPr>
          <w:rFonts w:ascii="Cambria" w:hAnsi="Cambria"/>
          <w:noProof/>
        </w:rPr>
        <w:t>.</w:t>
      </w:r>
      <w:bookmarkEnd w:id="6"/>
    </w:p>
    <w:p w14:paraId="6FE435E1" w14:textId="77777777" w:rsidR="00C050D3" w:rsidRPr="00C050D3" w:rsidRDefault="00C050D3" w:rsidP="00C050D3">
      <w:pPr>
        <w:ind w:left="720" w:hanging="720"/>
        <w:rPr>
          <w:rFonts w:ascii="Cambria" w:hAnsi="Cambria"/>
          <w:noProof/>
        </w:rPr>
      </w:pPr>
      <w:bookmarkStart w:id="7" w:name="_ENREF_6"/>
      <w:r w:rsidRPr="00C050D3">
        <w:rPr>
          <w:rFonts w:ascii="Cambria" w:hAnsi="Cambria"/>
          <w:noProof/>
        </w:rPr>
        <w:t xml:space="preserve">Falagas, M., and V. Alexiou. 2008. The top-ten in journal impact factor manipulation. Archivum Immunologiae et Therapiae Experimentalis </w:t>
      </w:r>
      <w:r w:rsidRPr="00C050D3">
        <w:rPr>
          <w:rFonts w:ascii="Cambria" w:hAnsi="Cambria"/>
          <w:b/>
          <w:noProof/>
        </w:rPr>
        <w:t>56</w:t>
      </w:r>
      <w:r w:rsidRPr="00C050D3">
        <w:rPr>
          <w:rFonts w:ascii="Cambria" w:hAnsi="Cambria"/>
          <w:noProof/>
        </w:rPr>
        <w:t>:223-226.</w:t>
      </w:r>
      <w:bookmarkEnd w:id="7"/>
    </w:p>
    <w:p w14:paraId="4B543F47" w14:textId="77777777" w:rsidR="00C050D3" w:rsidRPr="00C050D3" w:rsidRDefault="00C050D3" w:rsidP="00C050D3">
      <w:pPr>
        <w:ind w:left="720" w:hanging="720"/>
        <w:rPr>
          <w:rFonts w:ascii="Cambria" w:hAnsi="Cambria"/>
          <w:noProof/>
        </w:rPr>
      </w:pPr>
      <w:bookmarkStart w:id="8" w:name="_ENREF_7"/>
      <w:r w:rsidRPr="00C050D3">
        <w:rPr>
          <w:rFonts w:ascii="Cambria" w:hAnsi="Cambria"/>
          <w:noProof/>
        </w:rPr>
        <w:t xml:space="preserve">Fuyuno, I., and D. Cyranoski. 2006. Cash for papers: putting a premium on publication. Nature </w:t>
      </w:r>
      <w:r w:rsidRPr="00C050D3">
        <w:rPr>
          <w:rFonts w:ascii="Cambria" w:hAnsi="Cambria"/>
          <w:b/>
          <w:noProof/>
        </w:rPr>
        <w:t>441</w:t>
      </w:r>
      <w:r w:rsidRPr="00C050D3">
        <w:rPr>
          <w:rFonts w:ascii="Cambria" w:hAnsi="Cambria"/>
          <w:noProof/>
        </w:rPr>
        <w:t>.</w:t>
      </w:r>
      <w:bookmarkEnd w:id="8"/>
    </w:p>
    <w:p w14:paraId="4AD236C5" w14:textId="77777777" w:rsidR="00C050D3" w:rsidRPr="00C050D3" w:rsidRDefault="00C050D3" w:rsidP="00C050D3">
      <w:pPr>
        <w:ind w:left="720" w:hanging="720"/>
        <w:rPr>
          <w:rFonts w:ascii="Cambria" w:hAnsi="Cambria"/>
          <w:noProof/>
        </w:rPr>
      </w:pPr>
      <w:bookmarkStart w:id="9" w:name="_ENREF_8"/>
      <w:r w:rsidRPr="00C050D3">
        <w:rPr>
          <w:rFonts w:ascii="Cambria" w:hAnsi="Cambria"/>
          <w:noProof/>
        </w:rPr>
        <w:t xml:space="preserve">Jin, B. 2007. The AR-index: complementing the h-index. ISSI newsletter </w:t>
      </w:r>
      <w:r w:rsidRPr="00C050D3">
        <w:rPr>
          <w:rFonts w:ascii="Cambria" w:hAnsi="Cambria"/>
          <w:b/>
          <w:noProof/>
        </w:rPr>
        <w:t>3</w:t>
      </w:r>
      <w:r w:rsidRPr="00C050D3">
        <w:rPr>
          <w:rFonts w:ascii="Cambria" w:hAnsi="Cambria"/>
          <w:noProof/>
        </w:rPr>
        <w:t>:6.</w:t>
      </w:r>
      <w:bookmarkEnd w:id="9"/>
    </w:p>
    <w:p w14:paraId="04D25E4F" w14:textId="77777777" w:rsidR="00C050D3" w:rsidRPr="00C050D3" w:rsidRDefault="00C050D3" w:rsidP="00C050D3">
      <w:pPr>
        <w:ind w:left="720" w:hanging="720"/>
        <w:rPr>
          <w:rFonts w:ascii="Cambria" w:hAnsi="Cambria"/>
          <w:noProof/>
        </w:rPr>
      </w:pPr>
      <w:bookmarkStart w:id="10" w:name="_ENREF_9"/>
      <w:r w:rsidRPr="00C050D3">
        <w:rPr>
          <w:rFonts w:ascii="Cambria" w:hAnsi="Cambria"/>
          <w:noProof/>
        </w:rPr>
        <w:t xml:space="preserve">Monastersky, R. 2005. The number that’s devouring science. The Chronicle of Higher Education </w:t>
      </w:r>
      <w:r w:rsidRPr="00C050D3">
        <w:rPr>
          <w:rFonts w:ascii="Cambria" w:hAnsi="Cambria"/>
          <w:b/>
          <w:noProof/>
        </w:rPr>
        <w:t>52</w:t>
      </w:r>
      <w:r w:rsidRPr="00C050D3">
        <w:rPr>
          <w:rFonts w:ascii="Cambria" w:hAnsi="Cambria"/>
          <w:noProof/>
        </w:rPr>
        <w:t>.</w:t>
      </w:r>
      <w:bookmarkEnd w:id="10"/>
    </w:p>
    <w:p w14:paraId="510E8B66" w14:textId="77777777" w:rsidR="00C050D3" w:rsidRPr="00C050D3" w:rsidRDefault="00C050D3" w:rsidP="00C050D3">
      <w:pPr>
        <w:ind w:left="720" w:hanging="720"/>
        <w:rPr>
          <w:rFonts w:ascii="Cambria" w:hAnsi="Cambria"/>
          <w:noProof/>
        </w:rPr>
      </w:pPr>
      <w:bookmarkStart w:id="11" w:name="_ENREF_10"/>
      <w:r w:rsidRPr="00C050D3">
        <w:rPr>
          <w:rFonts w:ascii="Cambria" w:hAnsi="Cambria"/>
          <w:noProof/>
        </w:rPr>
        <w:t xml:space="preserve">Rossner, M., H. Van Epps, and E. Hill. 2007. Show me the data. Journal of Experimental Medicine </w:t>
      </w:r>
      <w:r w:rsidRPr="00C050D3">
        <w:rPr>
          <w:rFonts w:ascii="Cambria" w:hAnsi="Cambria"/>
          <w:b/>
          <w:noProof/>
        </w:rPr>
        <w:t>204</w:t>
      </w:r>
      <w:r w:rsidRPr="00C050D3">
        <w:rPr>
          <w:rFonts w:ascii="Cambria" w:hAnsi="Cambria"/>
          <w:noProof/>
        </w:rPr>
        <w:t>:3052-3053.</w:t>
      </w:r>
      <w:bookmarkEnd w:id="11"/>
    </w:p>
    <w:p w14:paraId="439435F7" w14:textId="77777777" w:rsidR="00C050D3" w:rsidRPr="00C050D3" w:rsidRDefault="00C050D3" w:rsidP="00C050D3">
      <w:pPr>
        <w:ind w:left="720" w:hanging="720"/>
        <w:rPr>
          <w:rFonts w:ascii="Cambria" w:hAnsi="Cambria"/>
          <w:noProof/>
        </w:rPr>
      </w:pPr>
      <w:bookmarkStart w:id="12" w:name="_ENREF_11"/>
      <w:r w:rsidRPr="00C050D3">
        <w:rPr>
          <w:rFonts w:ascii="Cambria" w:hAnsi="Cambria"/>
          <w:noProof/>
        </w:rPr>
        <w:t xml:space="preserve">Rossner, M., H. Van Epps, and E. Hill. 2008. Irreproducible results: a response to Thomson Scientific. Journal of Experimental Medicine </w:t>
      </w:r>
      <w:r w:rsidRPr="00C050D3">
        <w:rPr>
          <w:rFonts w:ascii="Cambria" w:hAnsi="Cambria"/>
          <w:b/>
          <w:noProof/>
        </w:rPr>
        <w:t>205</w:t>
      </w:r>
      <w:r w:rsidRPr="00C050D3">
        <w:rPr>
          <w:rFonts w:ascii="Cambria" w:hAnsi="Cambria"/>
          <w:noProof/>
        </w:rPr>
        <w:t>.</w:t>
      </w:r>
      <w:bookmarkEnd w:id="12"/>
    </w:p>
    <w:p w14:paraId="67FFBF0C" w14:textId="77777777" w:rsidR="00C050D3" w:rsidRPr="00C050D3" w:rsidRDefault="00C050D3" w:rsidP="00C050D3">
      <w:pPr>
        <w:ind w:left="720" w:hanging="720"/>
        <w:rPr>
          <w:rFonts w:ascii="Cambria" w:hAnsi="Cambria"/>
          <w:noProof/>
        </w:rPr>
      </w:pPr>
      <w:bookmarkStart w:id="13" w:name="_ENREF_12"/>
      <w:r w:rsidRPr="00C050D3">
        <w:rPr>
          <w:rFonts w:ascii="Cambria" w:hAnsi="Cambria"/>
          <w:noProof/>
        </w:rPr>
        <w:t xml:space="preserve">Russ-Eft, D. 2008. SSCI, ISI, JCR, JIF, IF, and journal quality. Human Resource Development Quarterly </w:t>
      </w:r>
      <w:r w:rsidRPr="00C050D3">
        <w:rPr>
          <w:rFonts w:ascii="Cambria" w:hAnsi="Cambria"/>
          <w:b/>
          <w:noProof/>
        </w:rPr>
        <w:t>19</w:t>
      </w:r>
      <w:r w:rsidRPr="00C050D3">
        <w:rPr>
          <w:rFonts w:ascii="Cambria" w:hAnsi="Cambria"/>
          <w:noProof/>
        </w:rPr>
        <w:t>:185-189.</w:t>
      </w:r>
      <w:bookmarkEnd w:id="13"/>
    </w:p>
    <w:p w14:paraId="37C7C8D0" w14:textId="77777777" w:rsidR="00C050D3" w:rsidRPr="00C050D3" w:rsidRDefault="00C050D3" w:rsidP="00C050D3">
      <w:pPr>
        <w:ind w:left="720" w:hanging="720"/>
        <w:rPr>
          <w:rFonts w:ascii="Cambria" w:hAnsi="Cambria"/>
          <w:noProof/>
        </w:rPr>
      </w:pPr>
      <w:bookmarkStart w:id="14" w:name="_ENREF_13"/>
      <w:r w:rsidRPr="00C050D3">
        <w:rPr>
          <w:rFonts w:ascii="Cambria" w:hAnsi="Cambria"/>
          <w:noProof/>
        </w:rPr>
        <w:t xml:space="preserve">Smith, R. 2008. Beware the tyranny of impact factors. JOURNAL OF BONE AND JOINT SURGERY-BRITISH VOLUME- </w:t>
      </w:r>
      <w:r w:rsidRPr="00C050D3">
        <w:rPr>
          <w:rFonts w:ascii="Cambria" w:hAnsi="Cambria"/>
          <w:b/>
          <w:noProof/>
        </w:rPr>
        <w:t>90</w:t>
      </w:r>
      <w:r w:rsidRPr="00C050D3">
        <w:rPr>
          <w:rFonts w:ascii="Cambria" w:hAnsi="Cambria"/>
          <w:noProof/>
        </w:rPr>
        <w:t>.</w:t>
      </w:r>
      <w:bookmarkEnd w:id="14"/>
    </w:p>
    <w:p w14:paraId="051CDCF0" w14:textId="77777777" w:rsidR="00C050D3" w:rsidRPr="00C050D3" w:rsidRDefault="00C050D3" w:rsidP="00C050D3">
      <w:pPr>
        <w:ind w:left="720" w:hanging="720"/>
        <w:rPr>
          <w:rFonts w:ascii="Cambria" w:hAnsi="Cambria"/>
          <w:noProof/>
        </w:rPr>
      </w:pPr>
      <w:bookmarkStart w:id="15" w:name="_ENREF_14"/>
      <w:r w:rsidRPr="00C050D3">
        <w:rPr>
          <w:rFonts w:ascii="Cambria" w:hAnsi="Cambria"/>
          <w:noProof/>
        </w:rPr>
        <w:t xml:space="preserve">The, P. M. E. 2006. The Impact Factor Game. PLoS Med </w:t>
      </w:r>
      <w:r w:rsidRPr="00C050D3">
        <w:rPr>
          <w:rFonts w:ascii="Cambria" w:hAnsi="Cambria"/>
          <w:b/>
          <w:noProof/>
        </w:rPr>
        <w:t>3</w:t>
      </w:r>
      <w:r w:rsidRPr="00C050D3">
        <w:rPr>
          <w:rFonts w:ascii="Cambria" w:hAnsi="Cambria"/>
          <w:noProof/>
        </w:rPr>
        <w:t>.</w:t>
      </w:r>
      <w:bookmarkEnd w:id="15"/>
    </w:p>
    <w:p w14:paraId="2D2A3227" w14:textId="77777777" w:rsidR="00C050D3" w:rsidRPr="00C050D3" w:rsidRDefault="00C050D3" w:rsidP="00C050D3">
      <w:pPr>
        <w:ind w:left="720" w:hanging="720"/>
        <w:rPr>
          <w:rFonts w:ascii="Cambria" w:hAnsi="Cambria"/>
          <w:noProof/>
        </w:rPr>
      </w:pPr>
      <w:bookmarkStart w:id="16" w:name="_ENREF_15"/>
      <w:r w:rsidRPr="00C050D3">
        <w:rPr>
          <w:rFonts w:ascii="Cambria" w:hAnsi="Cambria"/>
          <w:noProof/>
        </w:rPr>
        <w:t xml:space="preserve">Walter, G., S. Bloch, G. Hunt, and K. Fisher. 2003. Counting on citations: a flawed way to measure quality. Medical Journal of Australia </w:t>
      </w:r>
      <w:r w:rsidRPr="00C050D3">
        <w:rPr>
          <w:rFonts w:ascii="Cambria" w:hAnsi="Cambria"/>
          <w:b/>
          <w:noProof/>
        </w:rPr>
        <w:t>178</w:t>
      </w:r>
      <w:r w:rsidRPr="00C050D3">
        <w:rPr>
          <w:rFonts w:ascii="Cambria" w:hAnsi="Cambria"/>
          <w:noProof/>
        </w:rPr>
        <w:t>:280-281.</w:t>
      </w:r>
      <w:bookmarkEnd w:id="16"/>
    </w:p>
    <w:p w14:paraId="205923E9" w14:textId="77777777" w:rsidR="00C050D3" w:rsidRPr="00C050D3" w:rsidRDefault="00C050D3" w:rsidP="00C050D3">
      <w:pPr>
        <w:ind w:left="720" w:hanging="720"/>
        <w:rPr>
          <w:rFonts w:ascii="Cambria" w:hAnsi="Cambria"/>
          <w:noProof/>
        </w:rPr>
      </w:pPr>
      <w:bookmarkStart w:id="17" w:name="_ENREF_16"/>
      <w:r w:rsidRPr="00C050D3">
        <w:rPr>
          <w:rFonts w:ascii="Cambria" w:hAnsi="Cambria"/>
          <w:noProof/>
        </w:rPr>
        <w:t xml:space="preserve">Wilcox, A. J. 2008. Rise and fall of the Thomson impact factor. Epidemiology </w:t>
      </w:r>
      <w:r w:rsidRPr="00C050D3">
        <w:rPr>
          <w:rFonts w:ascii="Cambria" w:hAnsi="Cambria"/>
          <w:b/>
          <w:noProof/>
        </w:rPr>
        <w:t>19</w:t>
      </w:r>
      <w:r w:rsidRPr="00C050D3">
        <w:rPr>
          <w:rFonts w:ascii="Cambria" w:hAnsi="Cambria"/>
          <w:noProof/>
        </w:rPr>
        <w:t>.</w:t>
      </w:r>
      <w:bookmarkEnd w:id="17"/>
    </w:p>
    <w:p w14:paraId="2E41B8AB" w14:textId="204F616C" w:rsidR="00C050D3" w:rsidRDefault="00C050D3" w:rsidP="00C050D3">
      <w:pPr>
        <w:rPr>
          <w:rFonts w:ascii="Cambria" w:hAnsi="Cambria"/>
          <w:noProof/>
        </w:rPr>
      </w:pPr>
    </w:p>
    <w:p w14:paraId="77B66296" w14:textId="549A6355" w:rsidR="00011E8E" w:rsidRDefault="00011E8E">
      <w:r>
        <w:fldChar w:fldCharType="end"/>
      </w:r>
    </w:p>
    <w:p w14:paraId="4FB75EEC" w14:textId="77777777" w:rsidR="00BA2FEA" w:rsidRDefault="00BA2FEA"/>
    <w:p w14:paraId="02300478" w14:textId="77777777" w:rsidR="00474193" w:rsidRDefault="00474193"/>
    <w:p w14:paraId="0728180F" w14:textId="77777777" w:rsidR="00474193" w:rsidRDefault="00474193"/>
    <w:p w14:paraId="282FAE3A" w14:textId="77777777" w:rsidR="00474193" w:rsidRDefault="00474193"/>
    <w:p w14:paraId="483BA913" w14:textId="77777777" w:rsidR="00474193" w:rsidRDefault="00474193"/>
    <w:p w14:paraId="33D20978" w14:textId="77777777" w:rsidR="00474193" w:rsidRDefault="00474193"/>
    <w:p w14:paraId="1BC20E5F" w14:textId="79053AAA" w:rsidR="00474193" w:rsidRDefault="00BA2FEA" w:rsidP="008C1AB9">
      <w:r>
        <w:t xml:space="preserve">Table. Ranks of </w:t>
      </w:r>
      <w:r w:rsidR="008C1AB9">
        <w:t>top 10</w:t>
      </w:r>
      <w:r w:rsidR="00F92B85">
        <w:t xml:space="preserve"> journals on a per article </w:t>
      </w:r>
      <w:r w:rsidR="00474193">
        <w:t>basis as indicated by the 5</w:t>
      </w:r>
      <w:r w:rsidR="008C1AB9">
        <w:t>-year Journal Impact Factor, Article Influence score, SNIP, and SJR.</w:t>
      </w:r>
    </w:p>
    <w:p w14:paraId="58A88FDB" w14:textId="77777777" w:rsidR="008C1AB9" w:rsidRDefault="008C1AB9" w:rsidP="008C1AB9"/>
    <w:p w14:paraId="20EAC089" w14:textId="7B6C3981" w:rsidR="00474193" w:rsidRDefault="00474193" w:rsidP="00474193">
      <w:pPr>
        <w:tabs>
          <w:tab w:val="left" w:pos="3510"/>
        </w:tabs>
      </w:pPr>
      <w:r>
        <w:t>OR ordered by AI because that’s what I’m suggesting (but JIF more well known)</w:t>
      </w:r>
    </w:p>
    <w:p w14:paraId="1E9A7F4C" w14:textId="77777777" w:rsidR="00623AF0" w:rsidRDefault="00623AF0" w:rsidP="00474193">
      <w:pPr>
        <w:tabs>
          <w:tab w:val="left" w:pos="3510"/>
        </w:tabs>
      </w:pPr>
    </w:p>
    <w:p w14:paraId="28124926" w14:textId="77777777" w:rsidR="00623AF0" w:rsidRDefault="00623AF0" w:rsidP="00474193">
      <w:pPr>
        <w:tabs>
          <w:tab w:val="left" w:pos="3510"/>
        </w:tabs>
      </w:pPr>
    </w:p>
    <w:tbl>
      <w:tblPr>
        <w:tblW w:w="7925" w:type="dxa"/>
        <w:tblInd w:w="93" w:type="dxa"/>
        <w:tblLook w:val="04A0" w:firstRow="1" w:lastRow="0" w:firstColumn="1" w:lastColumn="0" w:noHBand="0" w:noVBand="1"/>
      </w:tblPr>
      <w:tblGrid>
        <w:gridCol w:w="3260"/>
        <w:gridCol w:w="1185"/>
        <w:gridCol w:w="1080"/>
        <w:gridCol w:w="1266"/>
        <w:gridCol w:w="1134"/>
      </w:tblGrid>
      <w:tr w:rsidR="00623AF0" w:rsidRPr="00623AF0" w14:paraId="163DE378" w14:textId="77777777" w:rsidTr="008C1AB9">
        <w:trPr>
          <w:trHeight w:val="300"/>
        </w:trPr>
        <w:tc>
          <w:tcPr>
            <w:tcW w:w="3260" w:type="dxa"/>
            <w:tcBorders>
              <w:top w:val="single" w:sz="4" w:space="0" w:color="auto"/>
              <w:left w:val="nil"/>
              <w:bottom w:val="single" w:sz="4" w:space="0" w:color="auto"/>
              <w:right w:val="nil"/>
            </w:tcBorders>
            <w:shd w:val="clear" w:color="auto" w:fill="auto"/>
            <w:noWrap/>
            <w:vAlign w:val="bottom"/>
            <w:hideMark/>
          </w:tcPr>
          <w:p w14:paraId="1A8FE2A1" w14:textId="3C58DBD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Journal</w:t>
            </w:r>
          </w:p>
        </w:tc>
        <w:tc>
          <w:tcPr>
            <w:tcW w:w="1185" w:type="dxa"/>
            <w:tcBorders>
              <w:top w:val="single" w:sz="4" w:space="0" w:color="auto"/>
              <w:left w:val="nil"/>
              <w:bottom w:val="single" w:sz="4" w:space="0" w:color="auto"/>
              <w:right w:val="nil"/>
            </w:tcBorders>
            <w:shd w:val="clear" w:color="auto" w:fill="auto"/>
            <w:noWrap/>
            <w:vAlign w:val="bottom"/>
            <w:hideMark/>
          </w:tcPr>
          <w:p w14:paraId="1CF607F7" w14:textId="0AC8B542"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JIF5 </w:t>
            </w:r>
            <w:r w:rsidR="00623AF0" w:rsidRPr="00623AF0">
              <w:rPr>
                <w:rFonts w:ascii="Calibri" w:eastAsia="Times New Roman" w:hAnsi="Calibri" w:cs="Times New Roman"/>
                <w:color w:val="000000"/>
              </w:rPr>
              <w:t>Rank</w:t>
            </w:r>
          </w:p>
        </w:tc>
        <w:tc>
          <w:tcPr>
            <w:tcW w:w="1080" w:type="dxa"/>
            <w:tcBorders>
              <w:top w:val="single" w:sz="4" w:space="0" w:color="auto"/>
              <w:left w:val="nil"/>
              <w:bottom w:val="single" w:sz="4" w:space="0" w:color="auto"/>
              <w:right w:val="nil"/>
            </w:tcBorders>
            <w:shd w:val="clear" w:color="auto" w:fill="auto"/>
            <w:noWrap/>
            <w:vAlign w:val="bottom"/>
            <w:hideMark/>
          </w:tcPr>
          <w:p w14:paraId="259C6187" w14:textId="7CA96F2C"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AI </w:t>
            </w:r>
            <w:r w:rsidR="00623AF0" w:rsidRPr="00623AF0">
              <w:rPr>
                <w:rFonts w:ascii="Calibri" w:eastAsia="Times New Roman" w:hAnsi="Calibri" w:cs="Times New Roman"/>
                <w:color w:val="000000"/>
              </w:rPr>
              <w:t>Rank</w:t>
            </w:r>
          </w:p>
        </w:tc>
        <w:tc>
          <w:tcPr>
            <w:tcW w:w="1266" w:type="dxa"/>
            <w:tcBorders>
              <w:top w:val="single" w:sz="4" w:space="0" w:color="auto"/>
              <w:left w:val="nil"/>
              <w:bottom w:val="single" w:sz="4" w:space="0" w:color="auto"/>
              <w:right w:val="nil"/>
            </w:tcBorders>
            <w:shd w:val="clear" w:color="auto" w:fill="auto"/>
            <w:noWrap/>
            <w:vAlign w:val="bottom"/>
            <w:hideMark/>
          </w:tcPr>
          <w:p w14:paraId="7B5646DD" w14:textId="217B70AC"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SNIP </w:t>
            </w:r>
            <w:r w:rsidR="00623AF0" w:rsidRPr="00623AF0">
              <w:rPr>
                <w:rFonts w:ascii="Calibri" w:eastAsia="Times New Roman" w:hAnsi="Calibri" w:cs="Times New Roman"/>
                <w:color w:val="000000"/>
              </w:rPr>
              <w:t>Rank</w:t>
            </w:r>
          </w:p>
        </w:tc>
        <w:tc>
          <w:tcPr>
            <w:tcW w:w="1134" w:type="dxa"/>
            <w:tcBorders>
              <w:top w:val="single" w:sz="4" w:space="0" w:color="auto"/>
              <w:left w:val="nil"/>
              <w:bottom w:val="single" w:sz="4" w:space="0" w:color="auto"/>
              <w:right w:val="nil"/>
            </w:tcBorders>
            <w:shd w:val="clear" w:color="auto" w:fill="auto"/>
            <w:noWrap/>
            <w:vAlign w:val="bottom"/>
            <w:hideMark/>
          </w:tcPr>
          <w:p w14:paraId="37E98FC9" w14:textId="2AE4A6B8"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SJR </w:t>
            </w:r>
            <w:r w:rsidR="00623AF0" w:rsidRPr="00623AF0">
              <w:rPr>
                <w:rFonts w:ascii="Calibri" w:eastAsia="Times New Roman" w:hAnsi="Calibri" w:cs="Times New Roman"/>
                <w:color w:val="000000"/>
              </w:rPr>
              <w:t>Rank</w:t>
            </w:r>
          </w:p>
        </w:tc>
      </w:tr>
      <w:tr w:rsidR="00623AF0" w:rsidRPr="00623AF0" w14:paraId="27B9BF6F" w14:textId="77777777" w:rsidTr="008C1AB9">
        <w:trPr>
          <w:trHeight w:val="300"/>
        </w:trPr>
        <w:tc>
          <w:tcPr>
            <w:tcW w:w="3260" w:type="dxa"/>
            <w:tcBorders>
              <w:top w:val="single" w:sz="4" w:space="0" w:color="auto"/>
              <w:left w:val="nil"/>
              <w:bottom w:val="nil"/>
              <w:right w:val="nil"/>
            </w:tcBorders>
            <w:shd w:val="clear" w:color="auto" w:fill="auto"/>
            <w:noWrap/>
            <w:vAlign w:val="bottom"/>
            <w:hideMark/>
          </w:tcPr>
          <w:p w14:paraId="5F4C3714"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ANNU REV ECOL EVOL S</w:t>
            </w:r>
          </w:p>
        </w:tc>
        <w:tc>
          <w:tcPr>
            <w:tcW w:w="1185" w:type="dxa"/>
            <w:tcBorders>
              <w:top w:val="single" w:sz="4" w:space="0" w:color="auto"/>
              <w:left w:val="nil"/>
              <w:bottom w:val="nil"/>
              <w:right w:val="nil"/>
            </w:tcBorders>
            <w:shd w:val="clear" w:color="auto" w:fill="auto"/>
            <w:noWrap/>
            <w:vAlign w:val="bottom"/>
            <w:hideMark/>
          </w:tcPr>
          <w:p w14:paraId="09E9D4D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c>
          <w:tcPr>
            <w:tcW w:w="1080" w:type="dxa"/>
            <w:tcBorders>
              <w:top w:val="single" w:sz="4" w:space="0" w:color="auto"/>
              <w:left w:val="nil"/>
              <w:bottom w:val="nil"/>
              <w:right w:val="nil"/>
            </w:tcBorders>
            <w:shd w:val="clear" w:color="auto" w:fill="auto"/>
            <w:noWrap/>
            <w:vAlign w:val="bottom"/>
            <w:hideMark/>
          </w:tcPr>
          <w:p w14:paraId="6A97A02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c>
          <w:tcPr>
            <w:tcW w:w="1266" w:type="dxa"/>
            <w:tcBorders>
              <w:top w:val="single" w:sz="4" w:space="0" w:color="auto"/>
              <w:left w:val="nil"/>
              <w:bottom w:val="nil"/>
              <w:right w:val="nil"/>
            </w:tcBorders>
            <w:shd w:val="clear" w:color="auto" w:fill="auto"/>
            <w:noWrap/>
            <w:vAlign w:val="bottom"/>
            <w:hideMark/>
          </w:tcPr>
          <w:p w14:paraId="55E927F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c>
          <w:tcPr>
            <w:tcW w:w="1134" w:type="dxa"/>
            <w:tcBorders>
              <w:top w:val="single" w:sz="4" w:space="0" w:color="auto"/>
              <w:left w:val="nil"/>
              <w:bottom w:val="nil"/>
              <w:right w:val="nil"/>
            </w:tcBorders>
            <w:shd w:val="clear" w:color="auto" w:fill="auto"/>
            <w:noWrap/>
            <w:vAlign w:val="bottom"/>
            <w:hideMark/>
          </w:tcPr>
          <w:p w14:paraId="6CAF9A2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r>
      <w:tr w:rsidR="00623AF0" w:rsidRPr="00623AF0" w14:paraId="6F50A7F3" w14:textId="77777777" w:rsidTr="008C1AB9">
        <w:trPr>
          <w:trHeight w:val="300"/>
        </w:trPr>
        <w:tc>
          <w:tcPr>
            <w:tcW w:w="3260" w:type="dxa"/>
            <w:tcBorders>
              <w:top w:val="nil"/>
              <w:left w:val="nil"/>
              <w:bottom w:val="nil"/>
              <w:right w:val="nil"/>
            </w:tcBorders>
            <w:shd w:val="clear" w:color="auto" w:fill="auto"/>
            <w:noWrap/>
            <w:vAlign w:val="bottom"/>
            <w:hideMark/>
          </w:tcPr>
          <w:p w14:paraId="1BF1C32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TRENDS ECOL EVOL</w:t>
            </w:r>
          </w:p>
        </w:tc>
        <w:tc>
          <w:tcPr>
            <w:tcW w:w="1185" w:type="dxa"/>
            <w:tcBorders>
              <w:top w:val="nil"/>
              <w:left w:val="nil"/>
              <w:bottom w:val="nil"/>
              <w:right w:val="nil"/>
            </w:tcBorders>
            <w:shd w:val="clear" w:color="auto" w:fill="auto"/>
            <w:noWrap/>
            <w:vAlign w:val="bottom"/>
            <w:hideMark/>
          </w:tcPr>
          <w:p w14:paraId="24D8104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c>
          <w:tcPr>
            <w:tcW w:w="1080" w:type="dxa"/>
            <w:tcBorders>
              <w:top w:val="nil"/>
              <w:left w:val="nil"/>
              <w:bottom w:val="nil"/>
              <w:right w:val="nil"/>
            </w:tcBorders>
            <w:shd w:val="clear" w:color="auto" w:fill="auto"/>
            <w:noWrap/>
            <w:vAlign w:val="bottom"/>
            <w:hideMark/>
          </w:tcPr>
          <w:p w14:paraId="0FF613B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c>
          <w:tcPr>
            <w:tcW w:w="1266" w:type="dxa"/>
            <w:tcBorders>
              <w:top w:val="nil"/>
              <w:left w:val="nil"/>
              <w:bottom w:val="nil"/>
              <w:right w:val="nil"/>
            </w:tcBorders>
            <w:shd w:val="clear" w:color="auto" w:fill="auto"/>
            <w:noWrap/>
            <w:vAlign w:val="bottom"/>
            <w:hideMark/>
          </w:tcPr>
          <w:p w14:paraId="6E603B9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c>
          <w:tcPr>
            <w:tcW w:w="1134" w:type="dxa"/>
            <w:tcBorders>
              <w:top w:val="nil"/>
              <w:left w:val="nil"/>
              <w:bottom w:val="nil"/>
              <w:right w:val="nil"/>
            </w:tcBorders>
            <w:shd w:val="clear" w:color="auto" w:fill="auto"/>
            <w:noWrap/>
            <w:vAlign w:val="bottom"/>
            <w:hideMark/>
          </w:tcPr>
          <w:p w14:paraId="7CDAC1F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r>
      <w:tr w:rsidR="00623AF0" w:rsidRPr="00623AF0" w14:paraId="64AB2031" w14:textId="77777777" w:rsidTr="008C1AB9">
        <w:trPr>
          <w:trHeight w:val="300"/>
        </w:trPr>
        <w:tc>
          <w:tcPr>
            <w:tcW w:w="3260" w:type="dxa"/>
            <w:tcBorders>
              <w:top w:val="nil"/>
              <w:left w:val="nil"/>
              <w:bottom w:val="nil"/>
              <w:right w:val="nil"/>
            </w:tcBorders>
            <w:shd w:val="clear" w:color="auto" w:fill="auto"/>
            <w:noWrap/>
            <w:vAlign w:val="bottom"/>
            <w:hideMark/>
          </w:tcPr>
          <w:p w14:paraId="0448198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 LETT</w:t>
            </w:r>
          </w:p>
        </w:tc>
        <w:tc>
          <w:tcPr>
            <w:tcW w:w="1185" w:type="dxa"/>
            <w:tcBorders>
              <w:top w:val="nil"/>
              <w:left w:val="nil"/>
              <w:bottom w:val="nil"/>
              <w:right w:val="nil"/>
            </w:tcBorders>
            <w:shd w:val="clear" w:color="auto" w:fill="auto"/>
            <w:noWrap/>
            <w:vAlign w:val="bottom"/>
            <w:hideMark/>
          </w:tcPr>
          <w:p w14:paraId="5D081A7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c>
          <w:tcPr>
            <w:tcW w:w="1080" w:type="dxa"/>
            <w:tcBorders>
              <w:top w:val="nil"/>
              <w:left w:val="nil"/>
              <w:bottom w:val="nil"/>
              <w:right w:val="nil"/>
            </w:tcBorders>
            <w:shd w:val="clear" w:color="auto" w:fill="auto"/>
            <w:noWrap/>
            <w:vAlign w:val="bottom"/>
            <w:hideMark/>
          </w:tcPr>
          <w:p w14:paraId="1AEB6F6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c>
          <w:tcPr>
            <w:tcW w:w="1266" w:type="dxa"/>
            <w:tcBorders>
              <w:top w:val="nil"/>
              <w:left w:val="nil"/>
              <w:bottom w:val="nil"/>
              <w:right w:val="nil"/>
            </w:tcBorders>
            <w:shd w:val="clear" w:color="auto" w:fill="auto"/>
            <w:noWrap/>
            <w:vAlign w:val="bottom"/>
            <w:hideMark/>
          </w:tcPr>
          <w:p w14:paraId="551E13D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c>
          <w:tcPr>
            <w:tcW w:w="1134" w:type="dxa"/>
            <w:tcBorders>
              <w:top w:val="nil"/>
              <w:left w:val="nil"/>
              <w:bottom w:val="nil"/>
              <w:right w:val="nil"/>
            </w:tcBorders>
            <w:shd w:val="clear" w:color="auto" w:fill="auto"/>
            <w:noWrap/>
            <w:vAlign w:val="bottom"/>
            <w:hideMark/>
          </w:tcPr>
          <w:p w14:paraId="7DEC133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r>
      <w:tr w:rsidR="00623AF0" w:rsidRPr="00623AF0" w14:paraId="6E02A22C" w14:textId="77777777" w:rsidTr="008C1AB9">
        <w:trPr>
          <w:trHeight w:val="300"/>
        </w:trPr>
        <w:tc>
          <w:tcPr>
            <w:tcW w:w="3260" w:type="dxa"/>
            <w:tcBorders>
              <w:top w:val="nil"/>
              <w:left w:val="nil"/>
              <w:bottom w:val="nil"/>
              <w:right w:val="nil"/>
            </w:tcBorders>
            <w:shd w:val="clear" w:color="auto" w:fill="auto"/>
            <w:noWrap/>
            <w:vAlign w:val="bottom"/>
            <w:hideMark/>
          </w:tcPr>
          <w:p w14:paraId="13FEDC9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FRONT ECOL ENVIRON</w:t>
            </w:r>
          </w:p>
        </w:tc>
        <w:tc>
          <w:tcPr>
            <w:tcW w:w="1185" w:type="dxa"/>
            <w:tcBorders>
              <w:top w:val="nil"/>
              <w:left w:val="nil"/>
              <w:bottom w:val="nil"/>
              <w:right w:val="nil"/>
            </w:tcBorders>
            <w:shd w:val="clear" w:color="auto" w:fill="auto"/>
            <w:noWrap/>
            <w:vAlign w:val="bottom"/>
            <w:hideMark/>
          </w:tcPr>
          <w:p w14:paraId="3360FF5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c>
          <w:tcPr>
            <w:tcW w:w="1080" w:type="dxa"/>
            <w:tcBorders>
              <w:top w:val="nil"/>
              <w:left w:val="nil"/>
              <w:bottom w:val="nil"/>
              <w:right w:val="nil"/>
            </w:tcBorders>
            <w:shd w:val="clear" w:color="auto" w:fill="auto"/>
            <w:noWrap/>
            <w:vAlign w:val="bottom"/>
            <w:hideMark/>
          </w:tcPr>
          <w:p w14:paraId="2B319EA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c>
          <w:tcPr>
            <w:tcW w:w="1266" w:type="dxa"/>
            <w:tcBorders>
              <w:top w:val="nil"/>
              <w:left w:val="nil"/>
              <w:bottom w:val="nil"/>
              <w:right w:val="nil"/>
            </w:tcBorders>
            <w:shd w:val="clear" w:color="auto" w:fill="auto"/>
            <w:noWrap/>
            <w:vAlign w:val="bottom"/>
            <w:hideMark/>
          </w:tcPr>
          <w:p w14:paraId="29A1316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c>
          <w:tcPr>
            <w:tcW w:w="1134" w:type="dxa"/>
            <w:tcBorders>
              <w:top w:val="nil"/>
              <w:left w:val="nil"/>
              <w:bottom w:val="nil"/>
              <w:right w:val="nil"/>
            </w:tcBorders>
            <w:shd w:val="clear" w:color="auto" w:fill="auto"/>
            <w:noWrap/>
            <w:vAlign w:val="bottom"/>
            <w:hideMark/>
          </w:tcPr>
          <w:p w14:paraId="27F1457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r>
      <w:tr w:rsidR="00623AF0" w:rsidRPr="00623AF0" w14:paraId="7C1613F2" w14:textId="77777777" w:rsidTr="008C1AB9">
        <w:trPr>
          <w:trHeight w:val="300"/>
        </w:trPr>
        <w:tc>
          <w:tcPr>
            <w:tcW w:w="3260" w:type="dxa"/>
            <w:tcBorders>
              <w:top w:val="nil"/>
              <w:left w:val="nil"/>
              <w:bottom w:val="nil"/>
              <w:right w:val="nil"/>
            </w:tcBorders>
            <w:shd w:val="clear" w:color="auto" w:fill="auto"/>
            <w:noWrap/>
            <w:vAlign w:val="bottom"/>
            <w:hideMark/>
          </w:tcPr>
          <w:p w14:paraId="761457CF"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lastRenderedPageBreak/>
              <w:t>GLOBAL CHANGE BIOL</w:t>
            </w:r>
          </w:p>
        </w:tc>
        <w:tc>
          <w:tcPr>
            <w:tcW w:w="1185" w:type="dxa"/>
            <w:tcBorders>
              <w:top w:val="nil"/>
              <w:left w:val="nil"/>
              <w:bottom w:val="nil"/>
              <w:right w:val="nil"/>
            </w:tcBorders>
            <w:shd w:val="clear" w:color="auto" w:fill="auto"/>
            <w:noWrap/>
            <w:vAlign w:val="bottom"/>
            <w:hideMark/>
          </w:tcPr>
          <w:p w14:paraId="05799AB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c>
          <w:tcPr>
            <w:tcW w:w="1080" w:type="dxa"/>
            <w:tcBorders>
              <w:top w:val="nil"/>
              <w:left w:val="nil"/>
              <w:bottom w:val="nil"/>
              <w:right w:val="nil"/>
            </w:tcBorders>
            <w:shd w:val="clear" w:color="auto" w:fill="auto"/>
            <w:noWrap/>
            <w:vAlign w:val="bottom"/>
            <w:hideMark/>
          </w:tcPr>
          <w:p w14:paraId="2530EAF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6</w:t>
            </w:r>
          </w:p>
        </w:tc>
        <w:tc>
          <w:tcPr>
            <w:tcW w:w="1266" w:type="dxa"/>
            <w:tcBorders>
              <w:top w:val="nil"/>
              <w:left w:val="nil"/>
              <w:bottom w:val="nil"/>
              <w:right w:val="nil"/>
            </w:tcBorders>
            <w:shd w:val="clear" w:color="auto" w:fill="auto"/>
            <w:noWrap/>
            <w:vAlign w:val="bottom"/>
            <w:hideMark/>
          </w:tcPr>
          <w:p w14:paraId="60B3F8E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c>
          <w:tcPr>
            <w:tcW w:w="1134" w:type="dxa"/>
            <w:tcBorders>
              <w:top w:val="nil"/>
              <w:left w:val="nil"/>
              <w:bottom w:val="nil"/>
              <w:right w:val="nil"/>
            </w:tcBorders>
            <w:shd w:val="clear" w:color="auto" w:fill="auto"/>
            <w:noWrap/>
            <w:vAlign w:val="bottom"/>
            <w:hideMark/>
          </w:tcPr>
          <w:p w14:paraId="7361701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6</w:t>
            </w:r>
          </w:p>
        </w:tc>
      </w:tr>
      <w:tr w:rsidR="00623AF0" w:rsidRPr="00623AF0" w14:paraId="777A61A9" w14:textId="77777777" w:rsidTr="008C1AB9">
        <w:trPr>
          <w:trHeight w:val="300"/>
        </w:trPr>
        <w:tc>
          <w:tcPr>
            <w:tcW w:w="3260" w:type="dxa"/>
            <w:tcBorders>
              <w:top w:val="nil"/>
              <w:left w:val="nil"/>
              <w:bottom w:val="nil"/>
              <w:right w:val="nil"/>
            </w:tcBorders>
            <w:shd w:val="clear" w:color="auto" w:fill="auto"/>
            <w:noWrap/>
            <w:vAlign w:val="bottom"/>
            <w:hideMark/>
          </w:tcPr>
          <w:p w14:paraId="760812D6"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ISME J</w:t>
            </w:r>
          </w:p>
        </w:tc>
        <w:tc>
          <w:tcPr>
            <w:tcW w:w="1185" w:type="dxa"/>
            <w:tcBorders>
              <w:top w:val="nil"/>
              <w:left w:val="nil"/>
              <w:bottom w:val="nil"/>
              <w:right w:val="nil"/>
            </w:tcBorders>
            <w:shd w:val="clear" w:color="auto" w:fill="auto"/>
            <w:noWrap/>
            <w:vAlign w:val="bottom"/>
            <w:hideMark/>
          </w:tcPr>
          <w:p w14:paraId="2EC7998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6</w:t>
            </w:r>
          </w:p>
        </w:tc>
        <w:tc>
          <w:tcPr>
            <w:tcW w:w="1080" w:type="dxa"/>
            <w:tcBorders>
              <w:top w:val="nil"/>
              <w:left w:val="nil"/>
              <w:bottom w:val="nil"/>
              <w:right w:val="nil"/>
            </w:tcBorders>
            <w:shd w:val="clear" w:color="auto" w:fill="auto"/>
            <w:noWrap/>
            <w:vAlign w:val="bottom"/>
            <w:hideMark/>
          </w:tcPr>
          <w:p w14:paraId="3A5A68C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c>
          <w:tcPr>
            <w:tcW w:w="1266" w:type="dxa"/>
            <w:tcBorders>
              <w:top w:val="nil"/>
              <w:left w:val="nil"/>
              <w:bottom w:val="nil"/>
              <w:right w:val="nil"/>
            </w:tcBorders>
            <w:shd w:val="clear" w:color="auto" w:fill="auto"/>
            <w:noWrap/>
            <w:vAlign w:val="bottom"/>
            <w:hideMark/>
          </w:tcPr>
          <w:p w14:paraId="39734B4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c>
          <w:tcPr>
            <w:tcW w:w="1134" w:type="dxa"/>
            <w:tcBorders>
              <w:top w:val="nil"/>
              <w:left w:val="nil"/>
              <w:bottom w:val="nil"/>
              <w:right w:val="nil"/>
            </w:tcBorders>
            <w:shd w:val="clear" w:color="auto" w:fill="auto"/>
            <w:noWrap/>
            <w:vAlign w:val="bottom"/>
            <w:hideMark/>
          </w:tcPr>
          <w:p w14:paraId="171ABAB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r>
      <w:tr w:rsidR="00623AF0" w:rsidRPr="00623AF0" w14:paraId="5F4A7ABE" w14:textId="77777777" w:rsidTr="008C1AB9">
        <w:trPr>
          <w:trHeight w:val="300"/>
        </w:trPr>
        <w:tc>
          <w:tcPr>
            <w:tcW w:w="3260" w:type="dxa"/>
            <w:tcBorders>
              <w:top w:val="nil"/>
              <w:left w:val="nil"/>
              <w:bottom w:val="nil"/>
              <w:right w:val="nil"/>
            </w:tcBorders>
            <w:shd w:val="clear" w:color="auto" w:fill="auto"/>
            <w:noWrap/>
            <w:vAlign w:val="bottom"/>
            <w:hideMark/>
          </w:tcPr>
          <w:p w14:paraId="2D01866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 MONOGR</w:t>
            </w:r>
          </w:p>
        </w:tc>
        <w:tc>
          <w:tcPr>
            <w:tcW w:w="1185" w:type="dxa"/>
            <w:tcBorders>
              <w:top w:val="nil"/>
              <w:left w:val="nil"/>
              <w:bottom w:val="nil"/>
              <w:right w:val="nil"/>
            </w:tcBorders>
            <w:shd w:val="clear" w:color="auto" w:fill="auto"/>
            <w:noWrap/>
            <w:vAlign w:val="bottom"/>
            <w:hideMark/>
          </w:tcPr>
          <w:p w14:paraId="2E8E20E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c>
          <w:tcPr>
            <w:tcW w:w="1080" w:type="dxa"/>
            <w:tcBorders>
              <w:top w:val="nil"/>
              <w:left w:val="nil"/>
              <w:bottom w:val="nil"/>
              <w:right w:val="nil"/>
            </w:tcBorders>
            <w:shd w:val="clear" w:color="auto" w:fill="auto"/>
            <w:noWrap/>
            <w:vAlign w:val="bottom"/>
            <w:hideMark/>
          </w:tcPr>
          <w:p w14:paraId="1D91A8B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c>
          <w:tcPr>
            <w:tcW w:w="1266" w:type="dxa"/>
            <w:tcBorders>
              <w:top w:val="nil"/>
              <w:left w:val="nil"/>
              <w:bottom w:val="nil"/>
              <w:right w:val="nil"/>
            </w:tcBorders>
            <w:shd w:val="clear" w:color="auto" w:fill="auto"/>
            <w:noWrap/>
            <w:vAlign w:val="bottom"/>
            <w:hideMark/>
          </w:tcPr>
          <w:p w14:paraId="780364E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c>
          <w:tcPr>
            <w:tcW w:w="1134" w:type="dxa"/>
            <w:tcBorders>
              <w:top w:val="nil"/>
              <w:left w:val="nil"/>
              <w:bottom w:val="nil"/>
              <w:right w:val="nil"/>
            </w:tcBorders>
            <w:shd w:val="clear" w:color="auto" w:fill="auto"/>
            <w:noWrap/>
            <w:vAlign w:val="bottom"/>
            <w:hideMark/>
          </w:tcPr>
          <w:p w14:paraId="3542D0A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r>
      <w:tr w:rsidR="00623AF0" w:rsidRPr="00623AF0" w14:paraId="5746AA52" w14:textId="77777777" w:rsidTr="008C1AB9">
        <w:trPr>
          <w:trHeight w:val="300"/>
        </w:trPr>
        <w:tc>
          <w:tcPr>
            <w:tcW w:w="3260" w:type="dxa"/>
            <w:tcBorders>
              <w:top w:val="nil"/>
              <w:left w:val="nil"/>
              <w:bottom w:val="nil"/>
              <w:right w:val="nil"/>
            </w:tcBorders>
            <w:shd w:val="clear" w:color="auto" w:fill="auto"/>
            <w:noWrap/>
            <w:vAlign w:val="bottom"/>
            <w:hideMark/>
          </w:tcPr>
          <w:p w14:paraId="4753A516"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GLOBAL ECOL BIOGEOGR</w:t>
            </w:r>
          </w:p>
        </w:tc>
        <w:tc>
          <w:tcPr>
            <w:tcW w:w="1185" w:type="dxa"/>
            <w:tcBorders>
              <w:top w:val="nil"/>
              <w:left w:val="nil"/>
              <w:bottom w:val="nil"/>
              <w:right w:val="nil"/>
            </w:tcBorders>
            <w:shd w:val="clear" w:color="auto" w:fill="auto"/>
            <w:noWrap/>
            <w:vAlign w:val="bottom"/>
            <w:hideMark/>
          </w:tcPr>
          <w:p w14:paraId="6EF1239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c>
          <w:tcPr>
            <w:tcW w:w="1080" w:type="dxa"/>
            <w:tcBorders>
              <w:top w:val="nil"/>
              <w:left w:val="nil"/>
              <w:bottom w:val="nil"/>
              <w:right w:val="nil"/>
            </w:tcBorders>
            <w:shd w:val="clear" w:color="auto" w:fill="auto"/>
            <w:noWrap/>
            <w:vAlign w:val="bottom"/>
            <w:hideMark/>
          </w:tcPr>
          <w:p w14:paraId="33EE651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c>
          <w:tcPr>
            <w:tcW w:w="1266" w:type="dxa"/>
            <w:tcBorders>
              <w:top w:val="nil"/>
              <w:left w:val="nil"/>
              <w:bottom w:val="nil"/>
              <w:right w:val="nil"/>
            </w:tcBorders>
            <w:shd w:val="clear" w:color="auto" w:fill="auto"/>
            <w:noWrap/>
            <w:vAlign w:val="bottom"/>
            <w:hideMark/>
          </w:tcPr>
          <w:p w14:paraId="5BA80C8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c>
          <w:tcPr>
            <w:tcW w:w="1134" w:type="dxa"/>
            <w:tcBorders>
              <w:top w:val="nil"/>
              <w:left w:val="nil"/>
              <w:bottom w:val="nil"/>
              <w:right w:val="nil"/>
            </w:tcBorders>
            <w:shd w:val="clear" w:color="auto" w:fill="auto"/>
            <w:noWrap/>
            <w:vAlign w:val="bottom"/>
            <w:hideMark/>
          </w:tcPr>
          <w:p w14:paraId="58F5583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r>
      <w:tr w:rsidR="00623AF0" w:rsidRPr="00623AF0" w14:paraId="0FC2F23F" w14:textId="77777777" w:rsidTr="008C1AB9">
        <w:trPr>
          <w:trHeight w:val="300"/>
        </w:trPr>
        <w:tc>
          <w:tcPr>
            <w:tcW w:w="3260" w:type="dxa"/>
            <w:tcBorders>
              <w:top w:val="nil"/>
              <w:left w:val="nil"/>
              <w:bottom w:val="nil"/>
              <w:right w:val="nil"/>
            </w:tcBorders>
            <w:shd w:val="clear" w:color="auto" w:fill="auto"/>
            <w:noWrap/>
            <w:vAlign w:val="bottom"/>
            <w:hideMark/>
          </w:tcPr>
          <w:p w14:paraId="4D00F24A"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MOL ECOL</w:t>
            </w:r>
          </w:p>
        </w:tc>
        <w:tc>
          <w:tcPr>
            <w:tcW w:w="1185" w:type="dxa"/>
            <w:tcBorders>
              <w:top w:val="nil"/>
              <w:left w:val="nil"/>
              <w:bottom w:val="nil"/>
              <w:right w:val="nil"/>
            </w:tcBorders>
            <w:shd w:val="clear" w:color="auto" w:fill="auto"/>
            <w:noWrap/>
            <w:vAlign w:val="bottom"/>
            <w:hideMark/>
          </w:tcPr>
          <w:p w14:paraId="385BED4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c>
          <w:tcPr>
            <w:tcW w:w="1080" w:type="dxa"/>
            <w:tcBorders>
              <w:top w:val="nil"/>
              <w:left w:val="nil"/>
              <w:bottom w:val="nil"/>
              <w:right w:val="nil"/>
            </w:tcBorders>
            <w:shd w:val="clear" w:color="auto" w:fill="auto"/>
            <w:noWrap/>
            <w:vAlign w:val="bottom"/>
            <w:hideMark/>
          </w:tcPr>
          <w:p w14:paraId="39AB9CC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21</w:t>
            </w:r>
          </w:p>
        </w:tc>
        <w:tc>
          <w:tcPr>
            <w:tcW w:w="1266" w:type="dxa"/>
            <w:tcBorders>
              <w:top w:val="nil"/>
              <w:left w:val="nil"/>
              <w:bottom w:val="nil"/>
              <w:right w:val="nil"/>
            </w:tcBorders>
            <w:shd w:val="clear" w:color="auto" w:fill="auto"/>
            <w:noWrap/>
            <w:vAlign w:val="bottom"/>
            <w:hideMark/>
          </w:tcPr>
          <w:p w14:paraId="07AB720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20</w:t>
            </w:r>
          </w:p>
        </w:tc>
        <w:tc>
          <w:tcPr>
            <w:tcW w:w="1134" w:type="dxa"/>
            <w:tcBorders>
              <w:top w:val="nil"/>
              <w:left w:val="nil"/>
              <w:bottom w:val="nil"/>
              <w:right w:val="nil"/>
            </w:tcBorders>
            <w:shd w:val="clear" w:color="auto" w:fill="auto"/>
            <w:noWrap/>
            <w:vAlign w:val="bottom"/>
            <w:hideMark/>
          </w:tcPr>
          <w:p w14:paraId="5741BB8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r>
      <w:tr w:rsidR="00623AF0" w:rsidRPr="00623AF0" w14:paraId="4183D563" w14:textId="77777777" w:rsidTr="008C1AB9">
        <w:trPr>
          <w:trHeight w:val="300"/>
        </w:trPr>
        <w:tc>
          <w:tcPr>
            <w:tcW w:w="3260" w:type="dxa"/>
            <w:tcBorders>
              <w:top w:val="nil"/>
              <w:left w:val="nil"/>
              <w:bottom w:val="nil"/>
              <w:right w:val="nil"/>
            </w:tcBorders>
            <w:shd w:val="clear" w:color="auto" w:fill="auto"/>
            <w:noWrap/>
            <w:vAlign w:val="bottom"/>
            <w:hideMark/>
          </w:tcPr>
          <w:p w14:paraId="44D41F12"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B AM MUS NAT HIST</w:t>
            </w:r>
          </w:p>
        </w:tc>
        <w:tc>
          <w:tcPr>
            <w:tcW w:w="1185" w:type="dxa"/>
            <w:tcBorders>
              <w:top w:val="nil"/>
              <w:left w:val="nil"/>
              <w:bottom w:val="nil"/>
              <w:right w:val="nil"/>
            </w:tcBorders>
            <w:shd w:val="clear" w:color="auto" w:fill="auto"/>
            <w:noWrap/>
            <w:vAlign w:val="bottom"/>
            <w:hideMark/>
          </w:tcPr>
          <w:p w14:paraId="18B8DA9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c>
          <w:tcPr>
            <w:tcW w:w="1080" w:type="dxa"/>
            <w:tcBorders>
              <w:top w:val="nil"/>
              <w:left w:val="nil"/>
              <w:bottom w:val="nil"/>
              <w:right w:val="nil"/>
            </w:tcBorders>
            <w:shd w:val="clear" w:color="auto" w:fill="auto"/>
            <w:noWrap/>
            <w:vAlign w:val="bottom"/>
            <w:hideMark/>
          </w:tcPr>
          <w:p w14:paraId="06A7BA8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c>
          <w:tcPr>
            <w:tcW w:w="1266" w:type="dxa"/>
            <w:tcBorders>
              <w:top w:val="nil"/>
              <w:left w:val="nil"/>
              <w:bottom w:val="nil"/>
              <w:right w:val="nil"/>
            </w:tcBorders>
            <w:shd w:val="clear" w:color="auto" w:fill="auto"/>
            <w:noWrap/>
            <w:vAlign w:val="bottom"/>
            <w:hideMark/>
          </w:tcPr>
          <w:p w14:paraId="6BAB08A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c>
          <w:tcPr>
            <w:tcW w:w="1134" w:type="dxa"/>
            <w:tcBorders>
              <w:top w:val="nil"/>
              <w:left w:val="nil"/>
              <w:bottom w:val="nil"/>
              <w:right w:val="nil"/>
            </w:tcBorders>
            <w:shd w:val="clear" w:color="auto" w:fill="auto"/>
            <w:noWrap/>
            <w:vAlign w:val="bottom"/>
            <w:hideMark/>
          </w:tcPr>
          <w:p w14:paraId="1B770EEA"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28</w:t>
            </w:r>
          </w:p>
        </w:tc>
      </w:tr>
      <w:tr w:rsidR="00623AF0" w:rsidRPr="00623AF0" w14:paraId="576D640E" w14:textId="77777777" w:rsidTr="008C1AB9">
        <w:trPr>
          <w:trHeight w:val="300"/>
        </w:trPr>
        <w:tc>
          <w:tcPr>
            <w:tcW w:w="3260" w:type="dxa"/>
            <w:tcBorders>
              <w:top w:val="nil"/>
              <w:left w:val="nil"/>
              <w:bottom w:val="nil"/>
              <w:right w:val="nil"/>
            </w:tcBorders>
            <w:shd w:val="clear" w:color="auto" w:fill="auto"/>
            <w:noWrap/>
            <w:vAlign w:val="bottom"/>
            <w:hideMark/>
          </w:tcPr>
          <w:p w14:paraId="799E2182"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J ECOL</w:t>
            </w:r>
          </w:p>
        </w:tc>
        <w:tc>
          <w:tcPr>
            <w:tcW w:w="1185" w:type="dxa"/>
            <w:tcBorders>
              <w:top w:val="nil"/>
              <w:left w:val="nil"/>
              <w:bottom w:val="nil"/>
              <w:right w:val="nil"/>
            </w:tcBorders>
            <w:shd w:val="clear" w:color="auto" w:fill="auto"/>
            <w:noWrap/>
            <w:vAlign w:val="bottom"/>
            <w:hideMark/>
          </w:tcPr>
          <w:p w14:paraId="427883A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c>
          <w:tcPr>
            <w:tcW w:w="1080" w:type="dxa"/>
            <w:tcBorders>
              <w:top w:val="nil"/>
              <w:left w:val="nil"/>
              <w:bottom w:val="nil"/>
              <w:right w:val="nil"/>
            </w:tcBorders>
            <w:shd w:val="clear" w:color="auto" w:fill="auto"/>
            <w:noWrap/>
            <w:vAlign w:val="bottom"/>
            <w:hideMark/>
          </w:tcPr>
          <w:p w14:paraId="2460125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c>
          <w:tcPr>
            <w:tcW w:w="1266" w:type="dxa"/>
            <w:tcBorders>
              <w:top w:val="nil"/>
              <w:left w:val="nil"/>
              <w:bottom w:val="nil"/>
              <w:right w:val="nil"/>
            </w:tcBorders>
            <w:shd w:val="clear" w:color="auto" w:fill="auto"/>
            <w:noWrap/>
            <w:vAlign w:val="bottom"/>
            <w:hideMark/>
          </w:tcPr>
          <w:p w14:paraId="14AB3CB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c>
          <w:tcPr>
            <w:tcW w:w="1134" w:type="dxa"/>
            <w:tcBorders>
              <w:top w:val="nil"/>
              <w:left w:val="nil"/>
              <w:bottom w:val="nil"/>
              <w:right w:val="nil"/>
            </w:tcBorders>
            <w:shd w:val="clear" w:color="auto" w:fill="auto"/>
            <w:noWrap/>
            <w:vAlign w:val="bottom"/>
            <w:hideMark/>
          </w:tcPr>
          <w:p w14:paraId="0844EE0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r>
      <w:tr w:rsidR="00623AF0" w:rsidRPr="00623AF0" w14:paraId="399F0D5A" w14:textId="77777777" w:rsidTr="008C1AB9">
        <w:trPr>
          <w:trHeight w:val="300"/>
        </w:trPr>
        <w:tc>
          <w:tcPr>
            <w:tcW w:w="3260" w:type="dxa"/>
            <w:tcBorders>
              <w:top w:val="nil"/>
              <w:left w:val="nil"/>
              <w:bottom w:val="nil"/>
              <w:right w:val="nil"/>
            </w:tcBorders>
            <w:shd w:val="clear" w:color="auto" w:fill="auto"/>
            <w:noWrap/>
            <w:vAlign w:val="bottom"/>
            <w:hideMark/>
          </w:tcPr>
          <w:p w14:paraId="1AA4462E"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ECOLOGY</w:t>
            </w:r>
          </w:p>
        </w:tc>
        <w:tc>
          <w:tcPr>
            <w:tcW w:w="1185" w:type="dxa"/>
            <w:tcBorders>
              <w:top w:val="nil"/>
              <w:left w:val="nil"/>
              <w:bottom w:val="nil"/>
              <w:right w:val="nil"/>
            </w:tcBorders>
            <w:shd w:val="clear" w:color="auto" w:fill="auto"/>
            <w:noWrap/>
            <w:vAlign w:val="bottom"/>
            <w:hideMark/>
          </w:tcPr>
          <w:p w14:paraId="2B25051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c>
          <w:tcPr>
            <w:tcW w:w="1080" w:type="dxa"/>
            <w:tcBorders>
              <w:top w:val="nil"/>
              <w:left w:val="nil"/>
              <w:bottom w:val="nil"/>
              <w:right w:val="nil"/>
            </w:tcBorders>
            <w:shd w:val="clear" w:color="auto" w:fill="auto"/>
            <w:noWrap/>
            <w:vAlign w:val="bottom"/>
            <w:hideMark/>
          </w:tcPr>
          <w:p w14:paraId="4640130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c>
          <w:tcPr>
            <w:tcW w:w="1266" w:type="dxa"/>
            <w:tcBorders>
              <w:top w:val="nil"/>
              <w:left w:val="nil"/>
              <w:bottom w:val="nil"/>
              <w:right w:val="nil"/>
            </w:tcBorders>
            <w:shd w:val="clear" w:color="auto" w:fill="auto"/>
            <w:noWrap/>
            <w:vAlign w:val="bottom"/>
            <w:hideMark/>
          </w:tcPr>
          <w:p w14:paraId="2327A43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c>
          <w:tcPr>
            <w:tcW w:w="1134" w:type="dxa"/>
            <w:tcBorders>
              <w:top w:val="nil"/>
              <w:left w:val="nil"/>
              <w:bottom w:val="nil"/>
              <w:right w:val="nil"/>
            </w:tcBorders>
            <w:shd w:val="clear" w:color="auto" w:fill="auto"/>
            <w:noWrap/>
            <w:vAlign w:val="bottom"/>
            <w:hideMark/>
          </w:tcPr>
          <w:p w14:paraId="42D3277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r>
      <w:tr w:rsidR="00623AF0" w:rsidRPr="00623AF0" w14:paraId="64302D6E" w14:textId="77777777" w:rsidTr="008C1AB9">
        <w:trPr>
          <w:trHeight w:val="300"/>
        </w:trPr>
        <w:tc>
          <w:tcPr>
            <w:tcW w:w="3260" w:type="dxa"/>
            <w:tcBorders>
              <w:top w:val="nil"/>
              <w:left w:val="nil"/>
              <w:bottom w:val="nil"/>
              <w:right w:val="nil"/>
            </w:tcBorders>
            <w:shd w:val="clear" w:color="auto" w:fill="auto"/>
            <w:noWrap/>
            <w:vAlign w:val="bottom"/>
            <w:hideMark/>
          </w:tcPr>
          <w:p w14:paraId="25D003D9"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CONSERV BIOL</w:t>
            </w:r>
          </w:p>
        </w:tc>
        <w:tc>
          <w:tcPr>
            <w:tcW w:w="1185" w:type="dxa"/>
            <w:tcBorders>
              <w:top w:val="nil"/>
              <w:left w:val="nil"/>
              <w:bottom w:val="nil"/>
              <w:right w:val="nil"/>
            </w:tcBorders>
            <w:shd w:val="clear" w:color="auto" w:fill="auto"/>
            <w:noWrap/>
            <w:vAlign w:val="bottom"/>
            <w:hideMark/>
          </w:tcPr>
          <w:p w14:paraId="3830609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c>
          <w:tcPr>
            <w:tcW w:w="1080" w:type="dxa"/>
            <w:tcBorders>
              <w:top w:val="nil"/>
              <w:left w:val="nil"/>
              <w:bottom w:val="nil"/>
              <w:right w:val="nil"/>
            </w:tcBorders>
            <w:shd w:val="clear" w:color="auto" w:fill="auto"/>
            <w:noWrap/>
            <w:vAlign w:val="bottom"/>
            <w:hideMark/>
          </w:tcPr>
          <w:p w14:paraId="32F75D7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15</w:t>
            </w:r>
          </w:p>
        </w:tc>
        <w:tc>
          <w:tcPr>
            <w:tcW w:w="1266" w:type="dxa"/>
            <w:tcBorders>
              <w:top w:val="nil"/>
              <w:left w:val="nil"/>
              <w:bottom w:val="nil"/>
              <w:right w:val="nil"/>
            </w:tcBorders>
            <w:shd w:val="clear" w:color="auto" w:fill="auto"/>
            <w:noWrap/>
            <w:vAlign w:val="bottom"/>
            <w:hideMark/>
          </w:tcPr>
          <w:p w14:paraId="56CAB1A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c>
          <w:tcPr>
            <w:tcW w:w="1134" w:type="dxa"/>
            <w:tcBorders>
              <w:top w:val="nil"/>
              <w:left w:val="nil"/>
              <w:bottom w:val="nil"/>
              <w:right w:val="nil"/>
            </w:tcBorders>
            <w:shd w:val="clear" w:color="auto" w:fill="auto"/>
            <w:noWrap/>
            <w:vAlign w:val="bottom"/>
            <w:hideMark/>
          </w:tcPr>
          <w:p w14:paraId="390DDEF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18</w:t>
            </w:r>
          </w:p>
        </w:tc>
      </w:tr>
      <w:tr w:rsidR="00623AF0" w:rsidRPr="00623AF0" w14:paraId="32F91FA9" w14:textId="77777777" w:rsidTr="008C1AB9">
        <w:trPr>
          <w:trHeight w:val="300"/>
        </w:trPr>
        <w:tc>
          <w:tcPr>
            <w:tcW w:w="3260" w:type="dxa"/>
            <w:tcBorders>
              <w:top w:val="nil"/>
              <w:left w:val="nil"/>
              <w:bottom w:val="nil"/>
              <w:right w:val="nil"/>
            </w:tcBorders>
            <w:shd w:val="clear" w:color="auto" w:fill="auto"/>
            <w:noWrap/>
            <w:vAlign w:val="bottom"/>
            <w:hideMark/>
          </w:tcPr>
          <w:p w14:paraId="274BC48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J APPL ECOL</w:t>
            </w:r>
          </w:p>
        </w:tc>
        <w:tc>
          <w:tcPr>
            <w:tcW w:w="1185" w:type="dxa"/>
            <w:tcBorders>
              <w:top w:val="nil"/>
              <w:left w:val="nil"/>
              <w:bottom w:val="nil"/>
              <w:right w:val="nil"/>
            </w:tcBorders>
            <w:shd w:val="clear" w:color="auto" w:fill="auto"/>
            <w:noWrap/>
            <w:vAlign w:val="bottom"/>
            <w:hideMark/>
          </w:tcPr>
          <w:p w14:paraId="20BF5AA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c>
          <w:tcPr>
            <w:tcW w:w="1080" w:type="dxa"/>
            <w:tcBorders>
              <w:top w:val="nil"/>
              <w:left w:val="nil"/>
              <w:bottom w:val="nil"/>
              <w:right w:val="nil"/>
            </w:tcBorders>
            <w:shd w:val="clear" w:color="auto" w:fill="auto"/>
            <w:noWrap/>
            <w:vAlign w:val="bottom"/>
            <w:hideMark/>
          </w:tcPr>
          <w:p w14:paraId="6805191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18</w:t>
            </w:r>
          </w:p>
        </w:tc>
        <w:tc>
          <w:tcPr>
            <w:tcW w:w="1266" w:type="dxa"/>
            <w:tcBorders>
              <w:top w:val="nil"/>
              <w:left w:val="nil"/>
              <w:bottom w:val="nil"/>
              <w:right w:val="nil"/>
            </w:tcBorders>
            <w:shd w:val="clear" w:color="auto" w:fill="auto"/>
            <w:noWrap/>
            <w:vAlign w:val="bottom"/>
            <w:hideMark/>
          </w:tcPr>
          <w:p w14:paraId="26A1A868"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c>
          <w:tcPr>
            <w:tcW w:w="1134" w:type="dxa"/>
            <w:tcBorders>
              <w:top w:val="nil"/>
              <w:left w:val="nil"/>
              <w:bottom w:val="nil"/>
              <w:right w:val="nil"/>
            </w:tcBorders>
            <w:shd w:val="clear" w:color="auto" w:fill="auto"/>
            <w:noWrap/>
            <w:vAlign w:val="bottom"/>
            <w:hideMark/>
          </w:tcPr>
          <w:p w14:paraId="22C6781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r>
      <w:tr w:rsidR="00623AF0" w:rsidRPr="00623AF0" w14:paraId="7C001BFC" w14:textId="77777777" w:rsidTr="008C1AB9">
        <w:trPr>
          <w:trHeight w:val="300"/>
        </w:trPr>
        <w:tc>
          <w:tcPr>
            <w:tcW w:w="3260" w:type="dxa"/>
            <w:tcBorders>
              <w:top w:val="nil"/>
              <w:left w:val="nil"/>
              <w:bottom w:val="nil"/>
              <w:right w:val="nil"/>
            </w:tcBorders>
            <w:shd w:val="clear" w:color="auto" w:fill="auto"/>
            <w:noWrap/>
            <w:vAlign w:val="bottom"/>
            <w:hideMark/>
          </w:tcPr>
          <w:p w14:paraId="1A40570F"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P ROY SOC B-BIOL SCI</w:t>
            </w:r>
          </w:p>
        </w:tc>
        <w:tc>
          <w:tcPr>
            <w:tcW w:w="1185" w:type="dxa"/>
            <w:tcBorders>
              <w:top w:val="nil"/>
              <w:left w:val="nil"/>
              <w:bottom w:val="nil"/>
              <w:right w:val="nil"/>
            </w:tcBorders>
            <w:shd w:val="clear" w:color="auto" w:fill="auto"/>
            <w:noWrap/>
            <w:vAlign w:val="bottom"/>
            <w:hideMark/>
          </w:tcPr>
          <w:p w14:paraId="3158AAE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15</w:t>
            </w:r>
          </w:p>
        </w:tc>
        <w:tc>
          <w:tcPr>
            <w:tcW w:w="1080" w:type="dxa"/>
            <w:tcBorders>
              <w:top w:val="nil"/>
              <w:left w:val="nil"/>
              <w:bottom w:val="nil"/>
              <w:right w:val="nil"/>
            </w:tcBorders>
            <w:shd w:val="clear" w:color="auto" w:fill="auto"/>
            <w:noWrap/>
            <w:vAlign w:val="bottom"/>
            <w:hideMark/>
          </w:tcPr>
          <w:p w14:paraId="31A1FCB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c>
          <w:tcPr>
            <w:tcW w:w="1266" w:type="dxa"/>
            <w:tcBorders>
              <w:top w:val="nil"/>
              <w:left w:val="nil"/>
              <w:bottom w:val="nil"/>
              <w:right w:val="nil"/>
            </w:tcBorders>
            <w:shd w:val="clear" w:color="auto" w:fill="auto"/>
            <w:noWrap/>
            <w:vAlign w:val="bottom"/>
            <w:hideMark/>
          </w:tcPr>
          <w:p w14:paraId="2E6908A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21</w:t>
            </w:r>
          </w:p>
        </w:tc>
        <w:tc>
          <w:tcPr>
            <w:tcW w:w="1134" w:type="dxa"/>
            <w:tcBorders>
              <w:top w:val="nil"/>
              <w:left w:val="nil"/>
              <w:bottom w:val="nil"/>
              <w:right w:val="nil"/>
            </w:tcBorders>
            <w:shd w:val="clear" w:color="auto" w:fill="auto"/>
            <w:noWrap/>
            <w:vAlign w:val="bottom"/>
            <w:hideMark/>
          </w:tcPr>
          <w:p w14:paraId="0E7D67B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16</w:t>
            </w:r>
          </w:p>
        </w:tc>
      </w:tr>
      <w:tr w:rsidR="00623AF0" w:rsidRPr="00623AF0" w14:paraId="21A5DCF1" w14:textId="77777777" w:rsidTr="008C1AB9">
        <w:trPr>
          <w:trHeight w:val="300"/>
        </w:trPr>
        <w:tc>
          <w:tcPr>
            <w:tcW w:w="3260" w:type="dxa"/>
            <w:tcBorders>
              <w:top w:val="nil"/>
              <w:left w:val="nil"/>
              <w:bottom w:val="nil"/>
              <w:right w:val="nil"/>
            </w:tcBorders>
            <w:shd w:val="clear" w:color="auto" w:fill="auto"/>
            <w:noWrap/>
            <w:vAlign w:val="bottom"/>
            <w:hideMark/>
          </w:tcPr>
          <w:p w14:paraId="2B3E8A3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EVOLUTION</w:t>
            </w:r>
          </w:p>
        </w:tc>
        <w:tc>
          <w:tcPr>
            <w:tcW w:w="1185" w:type="dxa"/>
            <w:tcBorders>
              <w:top w:val="nil"/>
              <w:left w:val="nil"/>
              <w:bottom w:val="nil"/>
              <w:right w:val="nil"/>
            </w:tcBorders>
            <w:shd w:val="clear" w:color="auto" w:fill="auto"/>
            <w:noWrap/>
            <w:vAlign w:val="bottom"/>
            <w:hideMark/>
          </w:tcPr>
          <w:p w14:paraId="1948F03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16</w:t>
            </w:r>
          </w:p>
        </w:tc>
        <w:tc>
          <w:tcPr>
            <w:tcW w:w="1080" w:type="dxa"/>
            <w:tcBorders>
              <w:top w:val="nil"/>
              <w:left w:val="nil"/>
              <w:bottom w:val="nil"/>
              <w:right w:val="nil"/>
            </w:tcBorders>
            <w:shd w:val="clear" w:color="auto" w:fill="auto"/>
            <w:noWrap/>
            <w:vAlign w:val="bottom"/>
            <w:hideMark/>
          </w:tcPr>
          <w:p w14:paraId="1E353DF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c>
          <w:tcPr>
            <w:tcW w:w="1266" w:type="dxa"/>
            <w:tcBorders>
              <w:top w:val="nil"/>
              <w:left w:val="nil"/>
              <w:bottom w:val="nil"/>
              <w:right w:val="nil"/>
            </w:tcBorders>
            <w:shd w:val="clear" w:color="auto" w:fill="auto"/>
            <w:noWrap/>
            <w:vAlign w:val="bottom"/>
            <w:hideMark/>
          </w:tcPr>
          <w:p w14:paraId="7B96CC1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27</w:t>
            </w:r>
          </w:p>
        </w:tc>
        <w:tc>
          <w:tcPr>
            <w:tcW w:w="1134" w:type="dxa"/>
            <w:tcBorders>
              <w:top w:val="nil"/>
              <w:left w:val="nil"/>
              <w:bottom w:val="nil"/>
              <w:right w:val="nil"/>
            </w:tcBorders>
            <w:shd w:val="clear" w:color="auto" w:fill="auto"/>
            <w:noWrap/>
            <w:vAlign w:val="bottom"/>
            <w:hideMark/>
          </w:tcPr>
          <w:p w14:paraId="6321C59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r>
      <w:tr w:rsidR="00623AF0" w:rsidRPr="00623AF0" w14:paraId="4ABCBC73" w14:textId="77777777" w:rsidTr="008C1AB9">
        <w:trPr>
          <w:trHeight w:val="300"/>
        </w:trPr>
        <w:tc>
          <w:tcPr>
            <w:tcW w:w="3260" w:type="dxa"/>
            <w:tcBorders>
              <w:top w:val="nil"/>
              <w:left w:val="nil"/>
              <w:bottom w:val="nil"/>
              <w:right w:val="nil"/>
            </w:tcBorders>
            <w:shd w:val="clear" w:color="auto" w:fill="auto"/>
            <w:noWrap/>
            <w:vAlign w:val="bottom"/>
            <w:hideMark/>
          </w:tcPr>
          <w:p w14:paraId="7319CE0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ECOGRAPHY</w:t>
            </w:r>
          </w:p>
        </w:tc>
        <w:tc>
          <w:tcPr>
            <w:tcW w:w="1185" w:type="dxa"/>
            <w:tcBorders>
              <w:top w:val="nil"/>
              <w:left w:val="nil"/>
              <w:bottom w:val="nil"/>
              <w:right w:val="nil"/>
            </w:tcBorders>
            <w:shd w:val="clear" w:color="auto" w:fill="auto"/>
            <w:noWrap/>
            <w:vAlign w:val="bottom"/>
            <w:hideMark/>
          </w:tcPr>
          <w:p w14:paraId="400209D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17</w:t>
            </w:r>
          </w:p>
        </w:tc>
        <w:tc>
          <w:tcPr>
            <w:tcW w:w="1080" w:type="dxa"/>
            <w:tcBorders>
              <w:top w:val="nil"/>
              <w:left w:val="nil"/>
              <w:bottom w:val="nil"/>
              <w:right w:val="nil"/>
            </w:tcBorders>
            <w:shd w:val="clear" w:color="auto" w:fill="auto"/>
            <w:noWrap/>
            <w:vAlign w:val="bottom"/>
            <w:hideMark/>
          </w:tcPr>
          <w:p w14:paraId="294107A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c>
          <w:tcPr>
            <w:tcW w:w="1266" w:type="dxa"/>
            <w:tcBorders>
              <w:top w:val="nil"/>
              <w:left w:val="nil"/>
              <w:bottom w:val="nil"/>
              <w:right w:val="nil"/>
            </w:tcBorders>
            <w:shd w:val="clear" w:color="auto" w:fill="auto"/>
            <w:noWrap/>
            <w:vAlign w:val="bottom"/>
            <w:hideMark/>
          </w:tcPr>
          <w:p w14:paraId="3ECE62A3"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26</w:t>
            </w:r>
          </w:p>
        </w:tc>
        <w:tc>
          <w:tcPr>
            <w:tcW w:w="1134" w:type="dxa"/>
            <w:tcBorders>
              <w:top w:val="nil"/>
              <w:left w:val="nil"/>
              <w:bottom w:val="nil"/>
              <w:right w:val="nil"/>
            </w:tcBorders>
            <w:shd w:val="clear" w:color="auto" w:fill="auto"/>
            <w:noWrap/>
            <w:vAlign w:val="bottom"/>
            <w:hideMark/>
          </w:tcPr>
          <w:p w14:paraId="0EAAD51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r>
      <w:tr w:rsidR="00623AF0" w:rsidRPr="00623AF0" w14:paraId="249BE1DC" w14:textId="77777777" w:rsidTr="008C1AB9">
        <w:trPr>
          <w:trHeight w:val="300"/>
        </w:trPr>
        <w:tc>
          <w:tcPr>
            <w:tcW w:w="3260" w:type="dxa"/>
            <w:tcBorders>
              <w:top w:val="nil"/>
              <w:left w:val="nil"/>
              <w:right w:val="nil"/>
            </w:tcBorders>
            <w:shd w:val="clear" w:color="auto" w:fill="auto"/>
            <w:noWrap/>
            <w:vAlign w:val="bottom"/>
            <w:hideMark/>
          </w:tcPr>
          <w:p w14:paraId="4596685C"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 APPL</w:t>
            </w:r>
          </w:p>
        </w:tc>
        <w:tc>
          <w:tcPr>
            <w:tcW w:w="1185" w:type="dxa"/>
            <w:tcBorders>
              <w:top w:val="nil"/>
              <w:left w:val="nil"/>
              <w:right w:val="nil"/>
            </w:tcBorders>
            <w:shd w:val="clear" w:color="auto" w:fill="auto"/>
            <w:noWrap/>
            <w:vAlign w:val="bottom"/>
            <w:hideMark/>
          </w:tcPr>
          <w:p w14:paraId="362E706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18</w:t>
            </w:r>
          </w:p>
        </w:tc>
        <w:tc>
          <w:tcPr>
            <w:tcW w:w="1080" w:type="dxa"/>
            <w:tcBorders>
              <w:top w:val="nil"/>
              <w:left w:val="nil"/>
              <w:right w:val="nil"/>
            </w:tcBorders>
            <w:shd w:val="clear" w:color="auto" w:fill="auto"/>
            <w:noWrap/>
            <w:vAlign w:val="bottom"/>
            <w:hideMark/>
          </w:tcPr>
          <w:p w14:paraId="2E9C121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16</w:t>
            </w:r>
          </w:p>
        </w:tc>
        <w:tc>
          <w:tcPr>
            <w:tcW w:w="1266" w:type="dxa"/>
            <w:tcBorders>
              <w:top w:val="nil"/>
              <w:left w:val="nil"/>
              <w:right w:val="nil"/>
            </w:tcBorders>
            <w:shd w:val="clear" w:color="auto" w:fill="auto"/>
            <w:noWrap/>
            <w:vAlign w:val="bottom"/>
            <w:hideMark/>
          </w:tcPr>
          <w:p w14:paraId="346EC5F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c>
          <w:tcPr>
            <w:tcW w:w="1134" w:type="dxa"/>
            <w:tcBorders>
              <w:top w:val="nil"/>
              <w:left w:val="nil"/>
              <w:right w:val="nil"/>
            </w:tcBorders>
            <w:shd w:val="clear" w:color="auto" w:fill="auto"/>
            <w:noWrap/>
            <w:vAlign w:val="bottom"/>
            <w:hideMark/>
          </w:tcPr>
          <w:p w14:paraId="18AC49E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17</w:t>
            </w:r>
          </w:p>
        </w:tc>
      </w:tr>
      <w:tr w:rsidR="00623AF0" w:rsidRPr="00623AF0" w14:paraId="396349A2" w14:textId="77777777" w:rsidTr="008C1AB9">
        <w:trPr>
          <w:trHeight w:val="300"/>
        </w:trPr>
        <w:tc>
          <w:tcPr>
            <w:tcW w:w="3260" w:type="dxa"/>
            <w:tcBorders>
              <w:top w:val="nil"/>
              <w:left w:val="nil"/>
              <w:bottom w:val="single" w:sz="4" w:space="0" w:color="auto"/>
              <w:right w:val="nil"/>
            </w:tcBorders>
            <w:shd w:val="clear" w:color="auto" w:fill="auto"/>
            <w:noWrap/>
            <w:vAlign w:val="bottom"/>
            <w:hideMark/>
          </w:tcPr>
          <w:p w14:paraId="0B347E94"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AM NAT</w:t>
            </w:r>
          </w:p>
        </w:tc>
        <w:tc>
          <w:tcPr>
            <w:tcW w:w="1185" w:type="dxa"/>
            <w:tcBorders>
              <w:top w:val="nil"/>
              <w:left w:val="nil"/>
              <w:bottom w:val="single" w:sz="4" w:space="0" w:color="auto"/>
              <w:right w:val="nil"/>
            </w:tcBorders>
            <w:shd w:val="clear" w:color="auto" w:fill="auto"/>
            <w:noWrap/>
            <w:vAlign w:val="bottom"/>
            <w:hideMark/>
          </w:tcPr>
          <w:p w14:paraId="77E8BC7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c>
          <w:tcPr>
            <w:tcW w:w="1080" w:type="dxa"/>
            <w:tcBorders>
              <w:top w:val="nil"/>
              <w:left w:val="nil"/>
              <w:bottom w:val="single" w:sz="4" w:space="0" w:color="auto"/>
              <w:right w:val="nil"/>
            </w:tcBorders>
            <w:shd w:val="clear" w:color="auto" w:fill="auto"/>
            <w:noWrap/>
            <w:vAlign w:val="bottom"/>
            <w:hideMark/>
          </w:tcPr>
          <w:p w14:paraId="3692429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c>
          <w:tcPr>
            <w:tcW w:w="1266" w:type="dxa"/>
            <w:tcBorders>
              <w:top w:val="nil"/>
              <w:left w:val="nil"/>
              <w:bottom w:val="single" w:sz="4" w:space="0" w:color="auto"/>
              <w:right w:val="nil"/>
            </w:tcBorders>
            <w:shd w:val="clear" w:color="auto" w:fill="auto"/>
            <w:noWrap/>
            <w:vAlign w:val="bottom"/>
            <w:hideMark/>
          </w:tcPr>
          <w:p w14:paraId="2411B1B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23</w:t>
            </w:r>
          </w:p>
        </w:tc>
        <w:tc>
          <w:tcPr>
            <w:tcW w:w="1134" w:type="dxa"/>
            <w:tcBorders>
              <w:top w:val="nil"/>
              <w:left w:val="nil"/>
              <w:bottom w:val="single" w:sz="4" w:space="0" w:color="auto"/>
              <w:right w:val="nil"/>
            </w:tcBorders>
            <w:shd w:val="clear" w:color="auto" w:fill="auto"/>
            <w:noWrap/>
            <w:vAlign w:val="bottom"/>
            <w:hideMark/>
          </w:tcPr>
          <w:p w14:paraId="55DA791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r>
    </w:tbl>
    <w:p w14:paraId="402D874C" w14:textId="77777777" w:rsidR="00623AF0" w:rsidRDefault="00623AF0"/>
    <w:p w14:paraId="730568A3" w14:textId="77777777" w:rsidR="008C1AB9" w:rsidRDefault="008C1AB9"/>
    <w:p w14:paraId="4ACCFF05" w14:textId="4F058CD4" w:rsidR="00474193" w:rsidRDefault="00474193" w:rsidP="00474193">
      <w:pPr>
        <w:tabs>
          <w:tab w:val="left" w:pos="3510"/>
        </w:tabs>
      </w:pPr>
      <w:r>
        <w:t xml:space="preserve">Table. Journal ranks based on their total influence on scholarly thought as indicated by the citation-based metrics: </w:t>
      </w:r>
      <w:proofErr w:type="spellStart"/>
      <w:r>
        <w:t>Eigenfactor</w:t>
      </w:r>
      <w:proofErr w:type="spellEnd"/>
      <w:r>
        <w:t>, H-index</w:t>
      </w:r>
      <w:r w:rsidR="00E1552F">
        <w:t xml:space="preserve">, AW-index, and total citations. The top 20 ecology journals based on </w:t>
      </w:r>
      <w:proofErr w:type="spellStart"/>
      <w:r w:rsidR="00E1552F">
        <w:t>Eigenfactor</w:t>
      </w:r>
      <w:proofErr w:type="spellEnd"/>
      <w:r w:rsidR="00E1552F">
        <w:t xml:space="preserve"> and H-index are shown.</w:t>
      </w:r>
    </w:p>
    <w:p w14:paraId="3B4D2CAD" w14:textId="77777777" w:rsidR="00474193" w:rsidRDefault="00474193" w:rsidP="00474193">
      <w:pPr>
        <w:tabs>
          <w:tab w:val="left" w:pos="3510"/>
        </w:tabs>
      </w:pPr>
    </w:p>
    <w:tbl>
      <w:tblPr>
        <w:tblW w:w="8670" w:type="dxa"/>
        <w:tblInd w:w="93" w:type="dxa"/>
        <w:tblLook w:val="04A0" w:firstRow="1" w:lastRow="0" w:firstColumn="1" w:lastColumn="0" w:noHBand="0" w:noVBand="1"/>
      </w:tblPr>
      <w:tblGrid>
        <w:gridCol w:w="3153"/>
        <w:gridCol w:w="1251"/>
        <w:gridCol w:w="1251"/>
        <w:gridCol w:w="1251"/>
        <w:gridCol w:w="2020"/>
      </w:tblGrid>
      <w:tr w:rsidR="00474193" w:rsidRPr="00474193" w14:paraId="7970FD8D" w14:textId="77777777" w:rsidTr="00E1552F">
        <w:trPr>
          <w:trHeight w:val="300"/>
        </w:trPr>
        <w:tc>
          <w:tcPr>
            <w:tcW w:w="3153" w:type="dxa"/>
            <w:tcBorders>
              <w:top w:val="single" w:sz="4" w:space="0" w:color="auto"/>
              <w:left w:val="nil"/>
              <w:bottom w:val="single" w:sz="4" w:space="0" w:color="auto"/>
              <w:right w:val="nil"/>
            </w:tcBorders>
            <w:shd w:val="clear" w:color="auto" w:fill="auto"/>
            <w:noWrap/>
            <w:vAlign w:val="bottom"/>
            <w:hideMark/>
          </w:tcPr>
          <w:p w14:paraId="14BD60F6" w14:textId="546E74AD"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Journal</w:t>
            </w:r>
          </w:p>
        </w:tc>
        <w:tc>
          <w:tcPr>
            <w:tcW w:w="1251" w:type="dxa"/>
            <w:tcBorders>
              <w:top w:val="single" w:sz="4" w:space="0" w:color="auto"/>
              <w:left w:val="nil"/>
              <w:bottom w:val="single" w:sz="4" w:space="0" w:color="auto"/>
              <w:right w:val="nil"/>
            </w:tcBorders>
            <w:shd w:val="clear" w:color="auto" w:fill="auto"/>
            <w:noWrap/>
            <w:vAlign w:val="bottom"/>
            <w:hideMark/>
          </w:tcPr>
          <w:p w14:paraId="403D6F1F"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EF_Rank</w:t>
            </w:r>
            <w:proofErr w:type="spellEnd"/>
          </w:p>
        </w:tc>
        <w:tc>
          <w:tcPr>
            <w:tcW w:w="1251" w:type="dxa"/>
            <w:tcBorders>
              <w:top w:val="single" w:sz="4" w:space="0" w:color="auto"/>
              <w:left w:val="nil"/>
              <w:bottom w:val="single" w:sz="4" w:space="0" w:color="auto"/>
              <w:right w:val="nil"/>
            </w:tcBorders>
            <w:shd w:val="clear" w:color="auto" w:fill="auto"/>
            <w:noWrap/>
            <w:vAlign w:val="bottom"/>
            <w:hideMark/>
          </w:tcPr>
          <w:p w14:paraId="0FDCC31E"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H_Rank</w:t>
            </w:r>
            <w:proofErr w:type="spellEnd"/>
          </w:p>
        </w:tc>
        <w:tc>
          <w:tcPr>
            <w:tcW w:w="1251" w:type="dxa"/>
            <w:tcBorders>
              <w:top w:val="single" w:sz="4" w:space="0" w:color="auto"/>
              <w:left w:val="nil"/>
              <w:bottom w:val="single" w:sz="4" w:space="0" w:color="auto"/>
              <w:right w:val="nil"/>
            </w:tcBorders>
            <w:shd w:val="clear" w:color="auto" w:fill="auto"/>
            <w:noWrap/>
            <w:vAlign w:val="bottom"/>
            <w:hideMark/>
          </w:tcPr>
          <w:p w14:paraId="23361AFC"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AW_Rank</w:t>
            </w:r>
            <w:proofErr w:type="spellEnd"/>
          </w:p>
        </w:tc>
        <w:tc>
          <w:tcPr>
            <w:tcW w:w="1764" w:type="dxa"/>
            <w:tcBorders>
              <w:top w:val="single" w:sz="4" w:space="0" w:color="auto"/>
              <w:left w:val="nil"/>
              <w:bottom w:val="single" w:sz="4" w:space="0" w:color="auto"/>
              <w:right w:val="nil"/>
            </w:tcBorders>
            <w:shd w:val="clear" w:color="auto" w:fill="auto"/>
            <w:noWrap/>
            <w:vAlign w:val="bottom"/>
            <w:hideMark/>
          </w:tcPr>
          <w:p w14:paraId="6DB5FB27"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Cites_google_rank</w:t>
            </w:r>
            <w:proofErr w:type="spellEnd"/>
          </w:p>
        </w:tc>
      </w:tr>
      <w:tr w:rsidR="00474193" w:rsidRPr="00474193" w14:paraId="7483C3DC" w14:textId="77777777" w:rsidTr="00E1552F">
        <w:trPr>
          <w:trHeight w:val="300"/>
        </w:trPr>
        <w:tc>
          <w:tcPr>
            <w:tcW w:w="3153" w:type="dxa"/>
            <w:tcBorders>
              <w:top w:val="single" w:sz="4" w:space="0" w:color="auto"/>
              <w:left w:val="nil"/>
              <w:bottom w:val="nil"/>
              <w:right w:val="nil"/>
            </w:tcBorders>
            <w:shd w:val="clear" w:color="auto" w:fill="auto"/>
            <w:noWrap/>
            <w:vAlign w:val="bottom"/>
            <w:hideMark/>
          </w:tcPr>
          <w:p w14:paraId="7EBC0A1F"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P ROY SOC B-BIOL SCI</w:t>
            </w:r>
          </w:p>
        </w:tc>
        <w:tc>
          <w:tcPr>
            <w:tcW w:w="1251" w:type="dxa"/>
            <w:tcBorders>
              <w:top w:val="single" w:sz="4" w:space="0" w:color="auto"/>
              <w:left w:val="nil"/>
              <w:bottom w:val="nil"/>
              <w:right w:val="nil"/>
            </w:tcBorders>
            <w:shd w:val="clear" w:color="auto" w:fill="auto"/>
            <w:noWrap/>
            <w:vAlign w:val="bottom"/>
            <w:hideMark/>
          </w:tcPr>
          <w:p w14:paraId="0EDD49D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c>
          <w:tcPr>
            <w:tcW w:w="1251" w:type="dxa"/>
            <w:tcBorders>
              <w:top w:val="single" w:sz="4" w:space="0" w:color="auto"/>
              <w:left w:val="nil"/>
              <w:bottom w:val="nil"/>
              <w:right w:val="nil"/>
            </w:tcBorders>
            <w:shd w:val="clear" w:color="auto" w:fill="auto"/>
            <w:noWrap/>
            <w:vAlign w:val="bottom"/>
            <w:hideMark/>
          </w:tcPr>
          <w:p w14:paraId="5A676DD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c>
          <w:tcPr>
            <w:tcW w:w="1251" w:type="dxa"/>
            <w:tcBorders>
              <w:top w:val="single" w:sz="4" w:space="0" w:color="auto"/>
              <w:left w:val="nil"/>
              <w:bottom w:val="nil"/>
              <w:right w:val="nil"/>
            </w:tcBorders>
            <w:shd w:val="clear" w:color="auto" w:fill="auto"/>
            <w:noWrap/>
            <w:vAlign w:val="bottom"/>
            <w:hideMark/>
          </w:tcPr>
          <w:p w14:paraId="4CEDA0A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c>
          <w:tcPr>
            <w:tcW w:w="1764" w:type="dxa"/>
            <w:tcBorders>
              <w:top w:val="single" w:sz="4" w:space="0" w:color="auto"/>
              <w:left w:val="nil"/>
              <w:bottom w:val="nil"/>
              <w:right w:val="nil"/>
            </w:tcBorders>
            <w:shd w:val="clear" w:color="auto" w:fill="auto"/>
            <w:noWrap/>
            <w:vAlign w:val="bottom"/>
            <w:hideMark/>
          </w:tcPr>
          <w:p w14:paraId="533A094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r>
      <w:tr w:rsidR="00474193" w:rsidRPr="00474193" w14:paraId="1417BAE4" w14:textId="77777777" w:rsidTr="00474193">
        <w:trPr>
          <w:trHeight w:val="300"/>
        </w:trPr>
        <w:tc>
          <w:tcPr>
            <w:tcW w:w="3153" w:type="dxa"/>
            <w:tcBorders>
              <w:top w:val="nil"/>
              <w:left w:val="nil"/>
              <w:bottom w:val="nil"/>
              <w:right w:val="nil"/>
            </w:tcBorders>
            <w:shd w:val="clear" w:color="auto" w:fill="auto"/>
            <w:noWrap/>
            <w:vAlign w:val="bottom"/>
            <w:hideMark/>
          </w:tcPr>
          <w:p w14:paraId="7DFDB68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ECOLOGY</w:t>
            </w:r>
          </w:p>
        </w:tc>
        <w:tc>
          <w:tcPr>
            <w:tcW w:w="1251" w:type="dxa"/>
            <w:tcBorders>
              <w:top w:val="nil"/>
              <w:left w:val="nil"/>
              <w:bottom w:val="nil"/>
              <w:right w:val="nil"/>
            </w:tcBorders>
            <w:shd w:val="clear" w:color="auto" w:fill="auto"/>
            <w:noWrap/>
            <w:vAlign w:val="bottom"/>
            <w:hideMark/>
          </w:tcPr>
          <w:p w14:paraId="0950FAC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c>
          <w:tcPr>
            <w:tcW w:w="1251" w:type="dxa"/>
            <w:tcBorders>
              <w:top w:val="nil"/>
              <w:left w:val="nil"/>
              <w:bottom w:val="nil"/>
              <w:right w:val="nil"/>
            </w:tcBorders>
            <w:shd w:val="clear" w:color="auto" w:fill="auto"/>
            <w:noWrap/>
            <w:vAlign w:val="bottom"/>
            <w:hideMark/>
          </w:tcPr>
          <w:p w14:paraId="02B200D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c>
          <w:tcPr>
            <w:tcW w:w="1251" w:type="dxa"/>
            <w:tcBorders>
              <w:top w:val="nil"/>
              <w:left w:val="nil"/>
              <w:bottom w:val="nil"/>
              <w:right w:val="nil"/>
            </w:tcBorders>
            <w:shd w:val="clear" w:color="auto" w:fill="auto"/>
            <w:noWrap/>
            <w:vAlign w:val="bottom"/>
            <w:hideMark/>
          </w:tcPr>
          <w:p w14:paraId="01D5CE7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c>
          <w:tcPr>
            <w:tcW w:w="1764" w:type="dxa"/>
            <w:tcBorders>
              <w:top w:val="nil"/>
              <w:left w:val="nil"/>
              <w:bottom w:val="nil"/>
              <w:right w:val="nil"/>
            </w:tcBorders>
            <w:shd w:val="clear" w:color="auto" w:fill="auto"/>
            <w:noWrap/>
            <w:vAlign w:val="bottom"/>
            <w:hideMark/>
          </w:tcPr>
          <w:p w14:paraId="025F10E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r>
      <w:tr w:rsidR="00474193" w:rsidRPr="00474193" w14:paraId="7D56B244" w14:textId="77777777" w:rsidTr="00474193">
        <w:trPr>
          <w:trHeight w:val="300"/>
        </w:trPr>
        <w:tc>
          <w:tcPr>
            <w:tcW w:w="3153" w:type="dxa"/>
            <w:tcBorders>
              <w:top w:val="nil"/>
              <w:left w:val="nil"/>
              <w:bottom w:val="nil"/>
              <w:right w:val="nil"/>
            </w:tcBorders>
            <w:shd w:val="clear" w:color="auto" w:fill="auto"/>
            <w:noWrap/>
            <w:vAlign w:val="bottom"/>
            <w:hideMark/>
          </w:tcPr>
          <w:p w14:paraId="6D69744A"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MOL ECOL</w:t>
            </w:r>
          </w:p>
        </w:tc>
        <w:tc>
          <w:tcPr>
            <w:tcW w:w="1251" w:type="dxa"/>
            <w:tcBorders>
              <w:top w:val="nil"/>
              <w:left w:val="nil"/>
              <w:bottom w:val="nil"/>
              <w:right w:val="nil"/>
            </w:tcBorders>
            <w:shd w:val="clear" w:color="auto" w:fill="auto"/>
            <w:noWrap/>
            <w:vAlign w:val="bottom"/>
            <w:hideMark/>
          </w:tcPr>
          <w:p w14:paraId="019F2C1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c>
          <w:tcPr>
            <w:tcW w:w="1251" w:type="dxa"/>
            <w:tcBorders>
              <w:top w:val="nil"/>
              <w:left w:val="nil"/>
              <w:bottom w:val="nil"/>
              <w:right w:val="nil"/>
            </w:tcBorders>
            <w:shd w:val="clear" w:color="auto" w:fill="auto"/>
            <w:noWrap/>
            <w:vAlign w:val="bottom"/>
            <w:hideMark/>
          </w:tcPr>
          <w:p w14:paraId="526C5EA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c>
          <w:tcPr>
            <w:tcW w:w="1251" w:type="dxa"/>
            <w:tcBorders>
              <w:top w:val="nil"/>
              <w:left w:val="nil"/>
              <w:bottom w:val="nil"/>
              <w:right w:val="nil"/>
            </w:tcBorders>
            <w:shd w:val="clear" w:color="auto" w:fill="auto"/>
            <w:noWrap/>
            <w:vAlign w:val="bottom"/>
            <w:hideMark/>
          </w:tcPr>
          <w:p w14:paraId="2277174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c>
          <w:tcPr>
            <w:tcW w:w="1764" w:type="dxa"/>
            <w:tcBorders>
              <w:top w:val="nil"/>
              <w:left w:val="nil"/>
              <w:bottom w:val="nil"/>
              <w:right w:val="nil"/>
            </w:tcBorders>
            <w:shd w:val="clear" w:color="auto" w:fill="auto"/>
            <w:noWrap/>
            <w:vAlign w:val="bottom"/>
            <w:hideMark/>
          </w:tcPr>
          <w:p w14:paraId="4DC4434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r>
      <w:tr w:rsidR="00474193" w:rsidRPr="00474193" w14:paraId="1E57B163" w14:textId="77777777" w:rsidTr="00474193">
        <w:trPr>
          <w:trHeight w:val="300"/>
        </w:trPr>
        <w:tc>
          <w:tcPr>
            <w:tcW w:w="3153" w:type="dxa"/>
            <w:tcBorders>
              <w:top w:val="nil"/>
              <w:left w:val="nil"/>
              <w:bottom w:val="nil"/>
              <w:right w:val="nil"/>
            </w:tcBorders>
            <w:shd w:val="clear" w:color="auto" w:fill="auto"/>
            <w:noWrap/>
            <w:vAlign w:val="bottom"/>
            <w:hideMark/>
          </w:tcPr>
          <w:p w14:paraId="0201DDF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LETT</w:t>
            </w:r>
          </w:p>
        </w:tc>
        <w:tc>
          <w:tcPr>
            <w:tcW w:w="1251" w:type="dxa"/>
            <w:tcBorders>
              <w:top w:val="nil"/>
              <w:left w:val="nil"/>
              <w:bottom w:val="nil"/>
              <w:right w:val="nil"/>
            </w:tcBorders>
            <w:shd w:val="clear" w:color="auto" w:fill="auto"/>
            <w:noWrap/>
            <w:vAlign w:val="bottom"/>
            <w:hideMark/>
          </w:tcPr>
          <w:p w14:paraId="1CADA2A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c>
          <w:tcPr>
            <w:tcW w:w="1251" w:type="dxa"/>
            <w:tcBorders>
              <w:top w:val="nil"/>
              <w:left w:val="nil"/>
              <w:bottom w:val="nil"/>
              <w:right w:val="nil"/>
            </w:tcBorders>
            <w:shd w:val="clear" w:color="auto" w:fill="auto"/>
            <w:noWrap/>
            <w:vAlign w:val="bottom"/>
            <w:hideMark/>
          </w:tcPr>
          <w:p w14:paraId="4C45AA8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c>
          <w:tcPr>
            <w:tcW w:w="1251" w:type="dxa"/>
            <w:tcBorders>
              <w:top w:val="nil"/>
              <w:left w:val="nil"/>
              <w:bottom w:val="nil"/>
              <w:right w:val="nil"/>
            </w:tcBorders>
            <w:shd w:val="clear" w:color="auto" w:fill="auto"/>
            <w:noWrap/>
            <w:vAlign w:val="bottom"/>
            <w:hideMark/>
          </w:tcPr>
          <w:p w14:paraId="27ACB17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c>
          <w:tcPr>
            <w:tcW w:w="1764" w:type="dxa"/>
            <w:tcBorders>
              <w:top w:val="nil"/>
              <w:left w:val="nil"/>
              <w:bottom w:val="nil"/>
              <w:right w:val="nil"/>
            </w:tcBorders>
            <w:shd w:val="clear" w:color="auto" w:fill="auto"/>
            <w:noWrap/>
            <w:vAlign w:val="bottom"/>
            <w:hideMark/>
          </w:tcPr>
          <w:p w14:paraId="2720548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r>
      <w:tr w:rsidR="00474193" w:rsidRPr="00474193" w14:paraId="0B8408D4" w14:textId="77777777" w:rsidTr="00474193">
        <w:trPr>
          <w:trHeight w:val="300"/>
        </w:trPr>
        <w:tc>
          <w:tcPr>
            <w:tcW w:w="3153" w:type="dxa"/>
            <w:tcBorders>
              <w:top w:val="nil"/>
              <w:left w:val="nil"/>
              <w:bottom w:val="nil"/>
              <w:right w:val="nil"/>
            </w:tcBorders>
            <w:shd w:val="clear" w:color="auto" w:fill="auto"/>
            <w:noWrap/>
            <w:vAlign w:val="bottom"/>
            <w:hideMark/>
          </w:tcPr>
          <w:p w14:paraId="253CDD7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GLOBAL CHANGE BIOL</w:t>
            </w:r>
          </w:p>
        </w:tc>
        <w:tc>
          <w:tcPr>
            <w:tcW w:w="1251" w:type="dxa"/>
            <w:tcBorders>
              <w:top w:val="nil"/>
              <w:left w:val="nil"/>
              <w:bottom w:val="nil"/>
              <w:right w:val="nil"/>
            </w:tcBorders>
            <w:shd w:val="clear" w:color="auto" w:fill="auto"/>
            <w:noWrap/>
            <w:vAlign w:val="bottom"/>
            <w:hideMark/>
          </w:tcPr>
          <w:p w14:paraId="2B09B29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c>
          <w:tcPr>
            <w:tcW w:w="1251" w:type="dxa"/>
            <w:tcBorders>
              <w:top w:val="nil"/>
              <w:left w:val="nil"/>
              <w:bottom w:val="nil"/>
              <w:right w:val="nil"/>
            </w:tcBorders>
            <w:shd w:val="clear" w:color="auto" w:fill="auto"/>
            <w:noWrap/>
            <w:vAlign w:val="bottom"/>
            <w:hideMark/>
          </w:tcPr>
          <w:p w14:paraId="2E143A5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c>
          <w:tcPr>
            <w:tcW w:w="1251" w:type="dxa"/>
            <w:tcBorders>
              <w:top w:val="nil"/>
              <w:left w:val="nil"/>
              <w:bottom w:val="nil"/>
              <w:right w:val="nil"/>
            </w:tcBorders>
            <w:shd w:val="clear" w:color="auto" w:fill="auto"/>
            <w:noWrap/>
            <w:vAlign w:val="bottom"/>
            <w:hideMark/>
          </w:tcPr>
          <w:p w14:paraId="590E26D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c>
          <w:tcPr>
            <w:tcW w:w="1764" w:type="dxa"/>
            <w:tcBorders>
              <w:top w:val="nil"/>
              <w:left w:val="nil"/>
              <w:bottom w:val="nil"/>
              <w:right w:val="nil"/>
            </w:tcBorders>
            <w:shd w:val="clear" w:color="auto" w:fill="auto"/>
            <w:noWrap/>
            <w:vAlign w:val="bottom"/>
            <w:hideMark/>
          </w:tcPr>
          <w:p w14:paraId="0EF5ECA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r>
      <w:tr w:rsidR="00474193" w:rsidRPr="00474193" w14:paraId="51B68081" w14:textId="77777777" w:rsidTr="00474193">
        <w:trPr>
          <w:trHeight w:val="300"/>
        </w:trPr>
        <w:tc>
          <w:tcPr>
            <w:tcW w:w="3153" w:type="dxa"/>
            <w:tcBorders>
              <w:top w:val="nil"/>
              <w:left w:val="nil"/>
              <w:bottom w:val="nil"/>
              <w:right w:val="nil"/>
            </w:tcBorders>
            <w:shd w:val="clear" w:color="auto" w:fill="auto"/>
            <w:noWrap/>
            <w:vAlign w:val="bottom"/>
            <w:hideMark/>
          </w:tcPr>
          <w:p w14:paraId="635357C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TRENDS ECOL EVOL</w:t>
            </w:r>
          </w:p>
        </w:tc>
        <w:tc>
          <w:tcPr>
            <w:tcW w:w="1251" w:type="dxa"/>
            <w:tcBorders>
              <w:top w:val="nil"/>
              <w:left w:val="nil"/>
              <w:bottom w:val="nil"/>
              <w:right w:val="nil"/>
            </w:tcBorders>
            <w:shd w:val="clear" w:color="auto" w:fill="auto"/>
            <w:noWrap/>
            <w:vAlign w:val="bottom"/>
            <w:hideMark/>
          </w:tcPr>
          <w:p w14:paraId="0F5C227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c>
          <w:tcPr>
            <w:tcW w:w="1251" w:type="dxa"/>
            <w:tcBorders>
              <w:top w:val="nil"/>
              <w:left w:val="nil"/>
              <w:bottom w:val="nil"/>
              <w:right w:val="nil"/>
            </w:tcBorders>
            <w:shd w:val="clear" w:color="auto" w:fill="auto"/>
            <w:noWrap/>
            <w:vAlign w:val="bottom"/>
            <w:hideMark/>
          </w:tcPr>
          <w:p w14:paraId="5CA25A7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c>
          <w:tcPr>
            <w:tcW w:w="1251" w:type="dxa"/>
            <w:tcBorders>
              <w:top w:val="nil"/>
              <w:left w:val="nil"/>
              <w:bottom w:val="nil"/>
              <w:right w:val="nil"/>
            </w:tcBorders>
            <w:shd w:val="clear" w:color="auto" w:fill="auto"/>
            <w:noWrap/>
            <w:vAlign w:val="bottom"/>
            <w:hideMark/>
          </w:tcPr>
          <w:p w14:paraId="5B76368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c>
          <w:tcPr>
            <w:tcW w:w="1764" w:type="dxa"/>
            <w:tcBorders>
              <w:top w:val="nil"/>
              <w:left w:val="nil"/>
              <w:bottom w:val="nil"/>
              <w:right w:val="nil"/>
            </w:tcBorders>
            <w:shd w:val="clear" w:color="auto" w:fill="auto"/>
            <w:noWrap/>
            <w:vAlign w:val="bottom"/>
            <w:hideMark/>
          </w:tcPr>
          <w:p w14:paraId="611730C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r>
      <w:tr w:rsidR="00474193" w:rsidRPr="00474193" w14:paraId="0BDF7DC2" w14:textId="77777777" w:rsidTr="00474193">
        <w:trPr>
          <w:trHeight w:val="300"/>
        </w:trPr>
        <w:tc>
          <w:tcPr>
            <w:tcW w:w="3153" w:type="dxa"/>
            <w:tcBorders>
              <w:top w:val="nil"/>
              <w:left w:val="nil"/>
              <w:bottom w:val="nil"/>
              <w:right w:val="nil"/>
            </w:tcBorders>
            <w:shd w:val="clear" w:color="auto" w:fill="auto"/>
            <w:noWrap/>
            <w:vAlign w:val="bottom"/>
            <w:hideMark/>
          </w:tcPr>
          <w:p w14:paraId="616CC2A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EVOLUTION</w:t>
            </w:r>
          </w:p>
        </w:tc>
        <w:tc>
          <w:tcPr>
            <w:tcW w:w="1251" w:type="dxa"/>
            <w:tcBorders>
              <w:top w:val="nil"/>
              <w:left w:val="nil"/>
              <w:bottom w:val="nil"/>
              <w:right w:val="nil"/>
            </w:tcBorders>
            <w:shd w:val="clear" w:color="auto" w:fill="auto"/>
            <w:noWrap/>
            <w:vAlign w:val="bottom"/>
            <w:hideMark/>
          </w:tcPr>
          <w:p w14:paraId="24739EA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c>
          <w:tcPr>
            <w:tcW w:w="1251" w:type="dxa"/>
            <w:tcBorders>
              <w:top w:val="nil"/>
              <w:left w:val="nil"/>
              <w:bottom w:val="nil"/>
              <w:right w:val="nil"/>
            </w:tcBorders>
            <w:shd w:val="clear" w:color="auto" w:fill="auto"/>
            <w:noWrap/>
            <w:vAlign w:val="bottom"/>
            <w:hideMark/>
          </w:tcPr>
          <w:p w14:paraId="029AA31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c>
          <w:tcPr>
            <w:tcW w:w="1251" w:type="dxa"/>
            <w:tcBorders>
              <w:top w:val="nil"/>
              <w:left w:val="nil"/>
              <w:bottom w:val="nil"/>
              <w:right w:val="nil"/>
            </w:tcBorders>
            <w:shd w:val="clear" w:color="auto" w:fill="auto"/>
            <w:noWrap/>
            <w:vAlign w:val="bottom"/>
            <w:hideMark/>
          </w:tcPr>
          <w:p w14:paraId="01709B0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c>
          <w:tcPr>
            <w:tcW w:w="1764" w:type="dxa"/>
            <w:tcBorders>
              <w:top w:val="nil"/>
              <w:left w:val="nil"/>
              <w:bottom w:val="nil"/>
              <w:right w:val="nil"/>
            </w:tcBorders>
            <w:shd w:val="clear" w:color="auto" w:fill="auto"/>
            <w:noWrap/>
            <w:vAlign w:val="bottom"/>
            <w:hideMark/>
          </w:tcPr>
          <w:p w14:paraId="57F923C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r>
      <w:tr w:rsidR="00474193" w:rsidRPr="00474193" w14:paraId="391D27F0" w14:textId="77777777" w:rsidTr="00474193">
        <w:trPr>
          <w:trHeight w:val="300"/>
        </w:trPr>
        <w:tc>
          <w:tcPr>
            <w:tcW w:w="3153" w:type="dxa"/>
            <w:tcBorders>
              <w:top w:val="nil"/>
              <w:left w:val="nil"/>
              <w:bottom w:val="nil"/>
              <w:right w:val="nil"/>
            </w:tcBorders>
            <w:shd w:val="clear" w:color="auto" w:fill="auto"/>
            <w:noWrap/>
            <w:vAlign w:val="bottom"/>
            <w:hideMark/>
          </w:tcPr>
          <w:p w14:paraId="17E83FBD"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MAR ECOL-PROG SER</w:t>
            </w:r>
          </w:p>
        </w:tc>
        <w:tc>
          <w:tcPr>
            <w:tcW w:w="1251" w:type="dxa"/>
            <w:tcBorders>
              <w:top w:val="nil"/>
              <w:left w:val="nil"/>
              <w:bottom w:val="nil"/>
              <w:right w:val="nil"/>
            </w:tcBorders>
            <w:shd w:val="clear" w:color="auto" w:fill="auto"/>
            <w:noWrap/>
            <w:vAlign w:val="bottom"/>
            <w:hideMark/>
          </w:tcPr>
          <w:p w14:paraId="43E1FB5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c>
          <w:tcPr>
            <w:tcW w:w="1251" w:type="dxa"/>
            <w:tcBorders>
              <w:top w:val="nil"/>
              <w:left w:val="nil"/>
              <w:bottom w:val="nil"/>
              <w:right w:val="nil"/>
            </w:tcBorders>
            <w:shd w:val="clear" w:color="auto" w:fill="auto"/>
            <w:noWrap/>
            <w:vAlign w:val="bottom"/>
            <w:hideMark/>
          </w:tcPr>
          <w:p w14:paraId="4F7435F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c>
          <w:tcPr>
            <w:tcW w:w="1251" w:type="dxa"/>
            <w:tcBorders>
              <w:top w:val="nil"/>
              <w:left w:val="nil"/>
              <w:bottom w:val="nil"/>
              <w:right w:val="nil"/>
            </w:tcBorders>
            <w:shd w:val="clear" w:color="auto" w:fill="auto"/>
            <w:noWrap/>
            <w:vAlign w:val="bottom"/>
            <w:hideMark/>
          </w:tcPr>
          <w:p w14:paraId="3846F3C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c>
          <w:tcPr>
            <w:tcW w:w="1764" w:type="dxa"/>
            <w:tcBorders>
              <w:top w:val="nil"/>
              <w:left w:val="nil"/>
              <w:bottom w:val="nil"/>
              <w:right w:val="nil"/>
            </w:tcBorders>
            <w:shd w:val="clear" w:color="auto" w:fill="auto"/>
            <w:noWrap/>
            <w:vAlign w:val="bottom"/>
            <w:hideMark/>
          </w:tcPr>
          <w:p w14:paraId="1503428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r>
      <w:tr w:rsidR="00474193" w:rsidRPr="00474193" w14:paraId="4C1D9FAF" w14:textId="77777777" w:rsidTr="00474193">
        <w:trPr>
          <w:trHeight w:val="300"/>
        </w:trPr>
        <w:tc>
          <w:tcPr>
            <w:tcW w:w="3153" w:type="dxa"/>
            <w:tcBorders>
              <w:top w:val="nil"/>
              <w:left w:val="nil"/>
              <w:bottom w:val="nil"/>
              <w:right w:val="nil"/>
            </w:tcBorders>
            <w:shd w:val="clear" w:color="auto" w:fill="auto"/>
            <w:noWrap/>
            <w:vAlign w:val="bottom"/>
            <w:hideMark/>
          </w:tcPr>
          <w:p w14:paraId="2E9200A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BIOL CONSERV</w:t>
            </w:r>
          </w:p>
        </w:tc>
        <w:tc>
          <w:tcPr>
            <w:tcW w:w="1251" w:type="dxa"/>
            <w:tcBorders>
              <w:top w:val="nil"/>
              <w:left w:val="nil"/>
              <w:bottom w:val="nil"/>
              <w:right w:val="nil"/>
            </w:tcBorders>
            <w:shd w:val="clear" w:color="auto" w:fill="auto"/>
            <w:noWrap/>
            <w:vAlign w:val="bottom"/>
            <w:hideMark/>
          </w:tcPr>
          <w:p w14:paraId="3230A23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c>
          <w:tcPr>
            <w:tcW w:w="1251" w:type="dxa"/>
            <w:tcBorders>
              <w:top w:val="nil"/>
              <w:left w:val="nil"/>
              <w:bottom w:val="nil"/>
              <w:right w:val="nil"/>
            </w:tcBorders>
            <w:shd w:val="clear" w:color="auto" w:fill="auto"/>
            <w:noWrap/>
            <w:vAlign w:val="bottom"/>
            <w:hideMark/>
          </w:tcPr>
          <w:p w14:paraId="0ECB3E9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c>
          <w:tcPr>
            <w:tcW w:w="1251" w:type="dxa"/>
            <w:tcBorders>
              <w:top w:val="nil"/>
              <w:left w:val="nil"/>
              <w:bottom w:val="nil"/>
              <w:right w:val="nil"/>
            </w:tcBorders>
            <w:shd w:val="clear" w:color="auto" w:fill="auto"/>
            <w:noWrap/>
            <w:vAlign w:val="bottom"/>
            <w:hideMark/>
          </w:tcPr>
          <w:p w14:paraId="262D0C4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c>
          <w:tcPr>
            <w:tcW w:w="1764" w:type="dxa"/>
            <w:tcBorders>
              <w:top w:val="nil"/>
              <w:left w:val="nil"/>
              <w:bottom w:val="nil"/>
              <w:right w:val="nil"/>
            </w:tcBorders>
            <w:shd w:val="clear" w:color="auto" w:fill="auto"/>
            <w:noWrap/>
            <w:vAlign w:val="bottom"/>
            <w:hideMark/>
          </w:tcPr>
          <w:p w14:paraId="293E0A4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r>
      <w:tr w:rsidR="00474193" w:rsidRPr="00474193" w14:paraId="750F8708" w14:textId="77777777" w:rsidTr="00474193">
        <w:trPr>
          <w:trHeight w:val="300"/>
        </w:trPr>
        <w:tc>
          <w:tcPr>
            <w:tcW w:w="3153" w:type="dxa"/>
            <w:tcBorders>
              <w:top w:val="nil"/>
              <w:left w:val="nil"/>
              <w:bottom w:val="nil"/>
              <w:right w:val="nil"/>
            </w:tcBorders>
            <w:shd w:val="clear" w:color="auto" w:fill="auto"/>
            <w:noWrap/>
            <w:vAlign w:val="bottom"/>
            <w:hideMark/>
          </w:tcPr>
          <w:p w14:paraId="2783DE8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AM NAT</w:t>
            </w:r>
          </w:p>
        </w:tc>
        <w:tc>
          <w:tcPr>
            <w:tcW w:w="1251" w:type="dxa"/>
            <w:tcBorders>
              <w:top w:val="nil"/>
              <w:left w:val="nil"/>
              <w:bottom w:val="nil"/>
              <w:right w:val="nil"/>
            </w:tcBorders>
            <w:shd w:val="clear" w:color="auto" w:fill="auto"/>
            <w:noWrap/>
            <w:vAlign w:val="bottom"/>
            <w:hideMark/>
          </w:tcPr>
          <w:p w14:paraId="08FBE43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c>
          <w:tcPr>
            <w:tcW w:w="1251" w:type="dxa"/>
            <w:tcBorders>
              <w:top w:val="nil"/>
              <w:left w:val="nil"/>
              <w:bottom w:val="nil"/>
              <w:right w:val="nil"/>
            </w:tcBorders>
            <w:shd w:val="clear" w:color="auto" w:fill="auto"/>
            <w:noWrap/>
            <w:vAlign w:val="bottom"/>
            <w:hideMark/>
          </w:tcPr>
          <w:p w14:paraId="426ED44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c>
          <w:tcPr>
            <w:tcW w:w="1251" w:type="dxa"/>
            <w:tcBorders>
              <w:top w:val="nil"/>
              <w:left w:val="nil"/>
              <w:bottom w:val="nil"/>
              <w:right w:val="nil"/>
            </w:tcBorders>
            <w:shd w:val="clear" w:color="auto" w:fill="auto"/>
            <w:noWrap/>
            <w:vAlign w:val="bottom"/>
            <w:hideMark/>
          </w:tcPr>
          <w:p w14:paraId="30D3119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c>
          <w:tcPr>
            <w:tcW w:w="1764" w:type="dxa"/>
            <w:tcBorders>
              <w:top w:val="nil"/>
              <w:left w:val="nil"/>
              <w:bottom w:val="nil"/>
              <w:right w:val="nil"/>
            </w:tcBorders>
            <w:shd w:val="clear" w:color="auto" w:fill="auto"/>
            <w:noWrap/>
            <w:vAlign w:val="bottom"/>
            <w:hideMark/>
          </w:tcPr>
          <w:p w14:paraId="2C55DD1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r>
      <w:tr w:rsidR="00474193" w:rsidRPr="00474193" w14:paraId="4A268495" w14:textId="77777777" w:rsidTr="00474193">
        <w:trPr>
          <w:trHeight w:val="300"/>
        </w:trPr>
        <w:tc>
          <w:tcPr>
            <w:tcW w:w="3153" w:type="dxa"/>
            <w:tcBorders>
              <w:top w:val="nil"/>
              <w:left w:val="nil"/>
              <w:bottom w:val="nil"/>
              <w:right w:val="nil"/>
            </w:tcBorders>
            <w:shd w:val="clear" w:color="auto" w:fill="auto"/>
            <w:noWrap/>
            <w:vAlign w:val="bottom"/>
            <w:hideMark/>
          </w:tcPr>
          <w:p w14:paraId="6FBC2947"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OECOLOGIA</w:t>
            </w:r>
          </w:p>
        </w:tc>
        <w:tc>
          <w:tcPr>
            <w:tcW w:w="1251" w:type="dxa"/>
            <w:tcBorders>
              <w:top w:val="nil"/>
              <w:left w:val="nil"/>
              <w:bottom w:val="nil"/>
              <w:right w:val="nil"/>
            </w:tcBorders>
            <w:shd w:val="clear" w:color="auto" w:fill="auto"/>
            <w:noWrap/>
            <w:vAlign w:val="bottom"/>
            <w:hideMark/>
          </w:tcPr>
          <w:p w14:paraId="20886DE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c>
          <w:tcPr>
            <w:tcW w:w="1251" w:type="dxa"/>
            <w:tcBorders>
              <w:top w:val="nil"/>
              <w:left w:val="nil"/>
              <w:bottom w:val="nil"/>
              <w:right w:val="nil"/>
            </w:tcBorders>
            <w:shd w:val="clear" w:color="auto" w:fill="auto"/>
            <w:noWrap/>
            <w:vAlign w:val="bottom"/>
            <w:hideMark/>
          </w:tcPr>
          <w:p w14:paraId="2CEBDF3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c>
          <w:tcPr>
            <w:tcW w:w="1251" w:type="dxa"/>
            <w:tcBorders>
              <w:top w:val="nil"/>
              <w:left w:val="nil"/>
              <w:bottom w:val="nil"/>
              <w:right w:val="nil"/>
            </w:tcBorders>
            <w:shd w:val="clear" w:color="auto" w:fill="auto"/>
            <w:noWrap/>
            <w:vAlign w:val="bottom"/>
            <w:hideMark/>
          </w:tcPr>
          <w:p w14:paraId="6FDE838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c>
          <w:tcPr>
            <w:tcW w:w="1764" w:type="dxa"/>
            <w:tcBorders>
              <w:top w:val="nil"/>
              <w:left w:val="nil"/>
              <w:bottom w:val="nil"/>
              <w:right w:val="nil"/>
            </w:tcBorders>
            <w:shd w:val="clear" w:color="auto" w:fill="auto"/>
            <w:noWrap/>
            <w:vAlign w:val="bottom"/>
            <w:hideMark/>
          </w:tcPr>
          <w:p w14:paraId="4669211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r>
      <w:tr w:rsidR="00474193" w:rsidRPr="00474193" w14:paraId="1F6A38FC" w14:textId="77777777" w:rsidTr="00474193">
        <w:trPr>
          <w:trHeight w:val="300"/>
        </w:trPr>
        <w:tc>
          <w:tcPr>
            <w:tcW w:w="3153" w:type="dxa"/>
            <w:tcBorders>
              <w:top w:val="nil"/>
              <w:left w:val="nil"/>
              <w:bottom w:val="nil"/>
              <w:right w:val="nil"/>
            </w:tcBorders>
            <w:shd w:val="clear" w:color="auto" w:fill="auto"/>
            <w:noWrap/>
            <w:vAlign w:val="bottom"/>
            <w:hideMark/>
          </w:tcPr>
          <w:p w14:paraId="42B92830"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APPL</w:t>
            </w:r>
          </w:p>
        </w:tc>
        <w:tc>
          <w:tcPr>
            <w:tcW w:w="1251" w:type="dxa"/>
            <w:tcBorders>
              <w:top w:val="nil"/>
              <w:left w:val="nil"/>
              <w:bottom w:val="nil"/>
              <w:right w:val="nil"/>
            </w:tcBorders>
            <w:shd w:val="clear" w:color="auto" w:fill="auto"/>
            <w:noWrap/>
            <w:vAlign w:val="bottom"/>
            <w:hideMark/>
          </w:tcPr>
          <w:p w14:paraId="54478E0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c>
          <w:tcPr>
            <w:tcW w:w="1251" w:type="dxa"/>
            <w:tcBorders>
              <w:top w:val="nil"/>
              <w:left w:val="nil"/>
              <w:bottom w:val="nil"/>
              <w:right w:val="nil"/>
            </w:tcBorders>
            <w:shd w:val="clear" w:color="auto" w:fill="auto"/>
            <w:noWrap/>
            <w:vAlign w:val="bottom"/>
            <w:hideMark/>
          </w:tcPr>
          <w:p w14:paraId="5820A58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c>
          <w:tcPr>
            <w:tcW w:w="1251" w:type="dxa"/>
            <w:tcBorders>
              <w:top w:val="nil"/>
              <w:left w:val="nil"/>
              <w:bottom w:val="nil"/>
              <w:right w:val="nil"/>
            </w:tcBorders>
            <w:shd w:val="clear" w:color="auto" w:fill="auto"/>
            <w:noWrap/>
            <w:vAlign w:val="bottom"/>
            <w:hideMark/>
          </w:tcPr>
          <w:p w14:paraId="777AA64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c>
          <w:tcPr>
            <w:tcW w:w="1764" w:type="dxa"/>
            <w:tcBorders>
              <w:top w:val="nil"/>
              <w:left w:val="nil"/>
              <w:bottom w:val="nil"/>
              <w:right w:val="nil"/>
            </w:tcBorders>
            <w:shd w:val="clear" w:color="auto" w:fill="auto"/>
            <w:noWrap/>
            <w:vAlign w:val="bottom"/>
            <w:hideMark/>
          </w:tcPr>
          <w:p w14:paraId="3749A5C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r>
      <w:tr w:rsidR="00474193" w:rsidRPr="00474193" w14:paraId="501241D6" w14:textId="77777777" w:rsidTr="00474193">
        <w:trPr>
          <w:trHeight w:val="300"/>
        </w:trPr>
        <w:tc>
          <w:tcPr>
            <w:tcW w:w="3153" w:type="dxa"/>
            <w:tcBorders>
              <w:top w:val="nil"/>
              <w:left w:val="nil"/>
              <w:bottom w:val="nil"/>
              <w:right w:val="nil"/>
            </w:tcBorders>
            <w:shd w:val="clear" w:color="auto" w:fill="auto"/>
            <w:noWrap/>
            <w:vAlign w:val="bottom"/>
            <w:hideMark/>
          </w:tcPr>
          <w:p w14:paraId="4918E606"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CONSERV BIOL</w:t>
            </w:r>
          </w:p>
        </w:tc>
        <w:tc>
          <w:tcPr>
            <w:tcW w:w="1251" w:type="dxa"/>
            <w:tcBorders>
              <w:top w:val="nil"/>
              <w:left w:val="nil"/>
              <w:bottom w:val="nil"/>
              <w:right w:val="nil"/>
            </w:tcBorders>
            <w:shd w:val="clear" w:color="auto" w:fill="auto"/>
            <w:noWrap/>
            <w:vAlign w:val="bottom"/>
            <w:hideMark/>
          </w:tcPr>
          <w:p w14:paraId="5B3D632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c>
          <w:tcPr>
            <w:tcW w:w="1251" w:type="dxa"/>
            <w:tcBorders>
              <w:top w:val="nil"/>
              <w:left w:val="nil"/>
              <w:bottom w:val="nil"/>
              <w:right w:val="nil"/>
            </w:tcBorders>
            <w:shd w:val="clear" w:color="auto" w:fill="auto"/>
            <w:noWrap/>
            <w:vAlign w:val="bottom"/>
            <w:hideMark/>
          </w:tcPr>
          <w:p w14:paraId="5D11830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c>
          <w:tcPr>
            <w:tcW w:w="1251" w:type="dxa"/>
            <w:tcBorders>
              <w:top w:val="nil"/>
              <w:left w:val="nil"/>
              <w:bottom w:val="nil"/>
              <w:right w:val="nil"/>
            </w:tcBorders>
            <w:shd w:val="clear" w:color="auto" w:fill="auto"/>
            <w:noWrap/>
            <w:vAlign w:val="bottom"/>
            <w:hideMark/>
          </w:tcPr>
          <w:p w14:paraId="03DC24F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c>
          <w:tcPr>
            <w:tcW w:w="1764" w:type="dxa"/>
            <w:tcBorders>
              <w:top w:val="nil"/>
              <w:left w:val="nil"/>
              <w:bottom w:val="nil"/>
              <w:right w:val="nil"/>
            </w:tcBorders>
            <w:shd w:val="clear" w:color="auto" w:fill="auto"/>
            <w:noWrap/>
            <w:vAlign w:val="bottom"/>
            <w:hideMark/>
          </w:tcPr>
          <w:p w14:paraId="2F8302E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r>
      <w:tr w:rsidR="00474193" w:rsidRPr="00474193" w14:paraId="6AEBE966" w14:textId="77777777" w:rsidTr="00474193">
        <w:trPr>
          <w:trHeight w:val="300"/>
        </w:trPr>
        <w:tc>
          <w:tcPr>
            <w:tcW w:w="3153" w:type="dxa"/>
            <w:tcBorders>
              <w:top w:val="nil"/>
              <w:left w:val="nil"/>
              <w:bottom w:val="nil"/>
              <w:right w:val="nil"/>
            </w:tcBorders>
            <w:shd w:val="clear" w:color="auto" w:fill="auto"/>
            <w:noWrap/>
            <w:vAlign w:val="bottom"/>
            <w:hideMark/>
          </w:tcPr>
          <w:p w14:paraId="67748F3F"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EVOLUTION BIOL</w:t>
            </w:r>
          </w:p>
        </w:tc>
        <w:tc>
          <w:tcPr>
            <w:tcW w:w="1251" w:type="dxa"/>
            <w:tcBorders>
              <w:top w:val="nil"/>
              <w:left w:val="nil"/>
              <w:bottom w:val="nil"/>
              <w:right w:val="nil"/>
            </w:tcBorders>
            <w:shd w:val="clear" w:color="auto" w:fill="auto"/>
            <w:noWrap/>
            <w:vAlign w:val="bottom"/>
            <w:hideMark/>
          </w:tcPr>
          <w:p w14:paraId="7DA8624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c>
          <w:tcPr>
            <w:tcW w:w="1251" w:type="dxa"/>
            <w:tcBorders>
              <w:top w:val="nil"/>
              <w:left w:val="nil"/>
              <w:bottom w:val="nil"/>
              <w:right w:val="nil"/>
            </w:tcBorders>
            <w:shd w:val="clear" w:color="auto" w:fill="auto"/>
            <w:noWrap/>
            <w:vAlign w:val="bottom"/>
            <w:hideMark/>
          </w:tcPr>
          <w:p w14:paraId="3FCF9B2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27</w:t>
            </w:r>
          </w:p>
        </w:tc>
        <w:tc>
          <w:tcPr>
            <w:tcW w:w="1251" w:type="dxa"/>
            <w:tcBorders>
              <w:top w:val="nil"/>
              <w:left w:val="nil"/>
              <w:bottom w:val="nil"/>
              <w:right w:val="nil"/>
            </w:tcBorders>
            <w:shd w:val="clear" w:color="auto" w:fill="auto"/>
            <w:noWrap/>
            <w:vAlign w:val="bottom"/>
            <w:hideMark/>
          </w:tcPr>
          <w:p w14:paraId="1A7F30B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c>
          <w:tcPr>
            <w:tcW w:w="1764" w:type="dxa"/>
            <w:tcBorders>
              <w:top w:val="nil"/>
              <w:left w:val="nil"/>
              <w:bottom w:val="nil"/>
              <w:right w:val="nil"/>
            </w:tcBorders>
            <w:shd w:val="clear" w:color="auto" w:fill="auto"/>
            <w:noWrap/>
            <w:vAlign w:val="bottom"/>
            <w:hideMark/>
          </w:tcPr>
          <w:p w14:paraId="1C7C62E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r>
      <w:tr w:rsidR="00474193" w:rsidRPr="00474193" w14:paraId="2393F0EC" w14:textId="77777777" w:rsidTr="00474193">
        <w:trPr>
          <w:trHeight w:val="300"/>
        </w:trPr>
        <w:tc>
          <w:tcPr>
            <w:tcW w:w="3153" w:type="dxa"/>
            <w:tcBorders>
              <w:top w:val="nil"/>
              <w:left w:val="nil"/>
              <w:bottom w:val="nil"/>
              <w:right w:val="nil"/>
            </w:tcBorders>
            <w:shd w:val="clear" w:color="auto" w:fill="auto"/>
            <w:noWrap/>
            <w:vAlign w:val="bottom"/>
            <w:hideMark/>
          </w:tcPr>
          <w:p w14:paraId="7765DCF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OIKOS</w:t>
            </w:r>
          </w:p>
        </w:tc>
        <w:tc>
          <w:tcPr>
            <w:tcW w:w="1251" w:type="dxa"/>
            <w:tcBorders>
              <w:top w:val="nil"/>
              <w:left w:val="nil"/>
              <w:bottom w:val="nil"/>
              <w:right w:val="nil"/>
            </w:tcBorders>
            <w:shd w:val="clear" w:color="auto" w:fill="auto"/>
            <w:noWrap/>
            <w:vAlign w:val="bottom"/>
            <w:hideMark/>
          </w:tcPr>
          <w:p w14:paraId="19DA298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c>
          <w:tcPr>
            <w:tcW w:w="1251" w:type="dxa"/>
            <w:tcBorders>
              <w:top w:val="nil"/>
              <w:left w:val="nil"/>
              <w:bottom w:val="nil"/>
              <w:right w:val="nil"/>
            </w:tcBorders>
            <w:shd w:val="clear" w:color="auto" w:fill="auto"/>
            <w:noWrap/>
            <w:vAlign w:val="bottom"/>
            <w:hideMark/>
          </w:tcPr>
          <w:p w14:paraId="6177CC0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c>
          <w:tcPr>
            <w:tcW w:w="1251" w:type="dxa"/>
            <w:tcBorders>
              <w:top w:val="nil"/>
              <w:left w:val="nil"/>
              <w:bottom w:val="nil"/>
              <w:right w:val="nil"/>
            </w:tcBorders>
            <w:shd w:val="clear" w:color="auto" w:fill="auto"/>
            <w:noWrap/>
            <w:vAlign w:val="bottom"/>
            <w:hideMark/>
          </w:tcPr>
          <w:p w14:paraId="4BDAF3E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23</w:t>
            </w:r>
          </w:p>
        </w:tc>
        <w:tc>
          <w:tcPr>
            <w:tcW w:w="1764" w:type="dxa"/>
            <w:tcBorders>
              <w:top w:val="nil"/>
              <w:left w:val="nil"/>
              <w:bottom w:val="nil"/>
              <w:right w:val="nil"/>
            </w:tcBorders>
            <w:shd w:val="clear" w:color="auto" w:fill="auto"/>
            <w:noWrap/>
            <w:vAlign w:val="bottom"/>
            <w:hideMark/>
          </w:tcPr>
          <w:p w14:paraId="29CC743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22</w:t>
            </w:r>
          </w:p>
        </w:tc>
      </w:tr>
      <w:tr w:rsidR="00474193" w:rsidRPr="00474193" w14:paraId="476B557B" w14:textId="77777777" w:rsidTr="00474193">
        <w:trPr>
          <w:trHeight w:val="300"/>
        </w:trPr>
        <w:tc>
          <w:tcPr>
            <w:tcW w:w="3153" w:type="dxa"/>
            <w:tcBorders>
              <w:top w:val="nil"/>
              <w:left w:val="nil"/>
              <w:bottom w:val="nil"/>
              <w:right w:val="nil"/>
            </w:tcBorders>
            <w:shd w:val="clear" w:color="auto" w:fill="auto"/>
            <w:noWrap/>
            <w:vAlign w:val="bottom"/>
            <w:hideMark/>
          </w:tcPr>
          <w:p w14:paraId="7D8E6060"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BIOL LETTERS</w:t>
            </w:r>
          </w:p>
        </w:tc>
        <w:tc>
          <w:tcPr>
            <w:tcW w:w="1251" w:type="dxa"/>
            <w:tcBorders>
              <w:top w:val="nil"/>
              <w:left w:val="nil"/>
              <w:bottom w:val="nil"/>
              <w:right w:val="nil"/>
            </w:tcBorders>
            <w:shd w:val="clear" w:color="auto" w:fill="auto"/>
            <w:noWrap/>
            <w:vAlign w:val="bottom"/>
            <w:hideMark/>
          </w:tcPr>
          <w:p w14:paraId="5A14507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c>
          <w:tcPr>
            <w:tcW w:w="1251" w:type="dxa"/>
            <w:tcBorders>
              <w:top w:val="nil"/>
              <w:left w:val="nil"/>
              <w:bottom w:val="nil"/>
              <w:right w:val="nil"/>
            </w:tcBorders>
            <w:shd w:val="clear" w:color="auto" w:fill="auto"/>
            <w:noWrap/>
            <w:vAlign w:val="bottom"/>
            <w:hideMark/>
          </w:tcPr>
          <w:p w14:paraId="5860B0F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25</w:t>
            </w:r>
          </w:p>
        </w:tc>
        <w:tc>
          <w:tcPr>
            <w:tcW w:w="1251" w:type="dxa"/>
            <w:tcBorders>
              <w:top w:val="nil"/>
              <w:left w:val="nil"/>
              <w:bottom w:val="nil"/>
              <w:right w:val="nil"/>
            </w:tcBorders>
            <w:shd w:val="clear" w:color="auto" w:fill="auto"/>
            <w:noWrap/>
            <w:vAlign w:val="bottom"/>
            <w:hideMark/>
          </w:tcPr>
          <w:p w14:paraId="1070C5C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c>
          <w:tcPr>
            <w:tcW w:w="1764" w:type="dxa"/>
            <w:tcBorders>
              <w:top w:val="nil"/>
              <w:left w:val="nil"/>
              <w:bottom w:val="nil"/>
              <w:right w:val="nil"/>
            </w:tcBorders>
            <w:shd w:val="clear" w:color="auto" w:fill="auto"/>
            <w:noWrap/>
            <w:vAlign w:val="bottom"/>
            <w:hideMark/>
          </w:tcPr>
          <w:p w14:paraId="515F131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r>
      <w:tr w:rsidR="00474193" w:rsidRPr="00474193" w14:paraId="61B63F7E" w14:textId="77777777" w:rsidTr="00474193">
        <w:trPr>
          <w:trHeight w:val="300"/>
        </w:trPr>
        <w:tc>
          <w:tcPr>
            <w:tcW w:w="3153" w:type="dxa"/>
            <w:tcBorders>
              <w:top w:val="nil"/>
              <w:left w:val="nil"/>
              <w:bottom w:val="nil"/>
              <w:right w:val="nil"/>
            </w:tcBorders>
            <w:shd w:val="clear" w:color="auto" w:fill="auto"/>
            <w:noWrap/>
            <w:vAlign w:val="bottom"/>
            <w:hideMark/>
          </w:tcPr>
          <w:p w14:paraId="7BBB358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MODEL</w:t>
            </w:r>
          </w:p>
        </w:tc>
        <w:tc>
          <w:tcPr>
            <w:tcW w:w="1251" w:type="dxa"/>
            <w:tcBorders>
              <w:top w:val="nil"/>
              <w:left w:val="nil"/>
              <w:bottom w:val="nil"/>
              <w:right w:val="nil"/>
            </w:tcBorders>
            <w:shd w:val="clear" w:color="auto" w:fill="auto"/>
            <w:noWrap/>
            <w:vAlign w:val="bottom"/>
            <w:hideMark/>
          </w:tcPr>
          <w:p w14:paraId="5800B6A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c>
          <w:tcPr>
            <w:tcW w:w="1251" w:type="dxa"/>
            <w:tcBorders>
              <w:top w:val="nil"/>
              <w:left w:val="nil"/>
              <w:bottom w:val="nil"/>
              <w:right w:val="nil"/>
            </w:tcBorders>
            <w:shd w:val="clear" w:color="auto" w:fill="auto"/>
            <w:noWrap/>
            <w:vAlign w:val="bottom"/>
            <w:hideMark/>
          </w:tcPr>
          <w:p w14:paraId="2E6C43B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30</w:t>
            </w:r>
          </w:p>
        </w:tc>
        <w:tc>
          <w:tcPr>
            <w:tcW w:w="1251" w:type="dxa"/>
            <w:tcBorders>
              <w:top w:val="nil"/>
              <w:left w:val="nil"/>
              <w:bottom w:val="nil"/>
              <w:right w:val="nil"/>
            </w:tcBorders>
            <w:shd w:val="clear" w:color="auto" w:fill="auto"/>
            <w:noWrap/>
            <w:vAlign w:val="bottom"/>
            <w:hideMark/>
          </w:tcPr>
          <w:p w14:paraId="0A6F9B6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c>
          <w:tcPr>
            <w:tcW w:w="1764" w:type="dxa"/>
            <w:tcBorders>
              <w:top w:val="nil"/>
              <w:left w:val="nil"/>
              <w:bottom w:val="nil"/>
              <w:right w:val="nil"/>
            </w:tcBorders>
            <w:shd w:val="clear" w:color="auto" w:fill="auto"/>
            <w:noWrap/>
            <w:vAlign w:val="bottom"/>
            <w:hideMark/>
          </w:tcPr>
          <w:p w14:paraId="76A98DE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r>
      <w:tr w:rsidR="00474193" w:rsidRPr="00474193" w14:paraId="16A93B53" w14:textId="77777777" w:rsidTr="00474193">
        <w:trPr>
          <w:trHeight w:val="300"/>
        </w:trPr>
        <w:tc>
          <w:tcPr>
            <w:tcW w:w="3153" w:type="dxa"/>
            <w:tcBorders>
              <w:top w:val="nil"/>
              <w:left w:val="nil"/>
              <w:bottom w:val="nil"/>
              <w:right w:val="nil"/>
            </w:tcBorders>
            <w:shd w:val="clear" w:color="auto" w:fill="auto"/>
            <w:noWrap/>
            <w:vAlign w:val="bottom"/>
            <w:hideMark/>
          </w:tcPr>
          <w:p w14:paraId="27AEBDC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APPL ECOL</w:t>
            </w:r>
          </w:p>
        </w:tc>
        <w:tc>
          <w:tcPr>
            <w:tcW w:w="1251" w:type="dxa"/>
            <w:tcBorders>
              <w:top w:val="nil"/>
              <w:left w:val="nil"/>
              <w:bottom w:val="nil"/>
              <w:right w:val="nil"/>
            </w:tcBorders>
            <w:shd w:val="clear" w:color="auto" w:fill="auto"/>
            <w:noWrap/>
            <w:vAlign w:val="bottom"/>
            <w:hideMark/>
          </w:tcPr>
          <w:p w14:paraId="75B388E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c>
          <w:tcPr>
            <w:tcW w:w="1251" w:type="dxa"/>
            <w:tcBorders>
              <w:top w:val="nil"/>
              <w:left w:val="nil"/>
              <w:bottom w:val="nil"/>
              <w:right w:val="nil"/>
            </w:tcBorders>
            <w:shd w:val="clear" w:color="auto" w:fill="auto"/>
            <w:noWrap/>
            <w:vAlign w:val="bottom"/>
            <w:hideMark/>
          </w:tcPr>
          <w:p w14:paraId="039811A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c>
          <w:tcPr>
            <w:tcW w:w="1251" w:type="dxa"/>
            <w:tcBorders>
              <w:top w:val="nil"/>
              <w:left w:val="nil"/>
              <w:bottom w:val="nil"/>
              <w:right w:val="nil"/>
            </w:tcBorders>
            <w:shd w:val="clear" w:color="auto" w:fill="auto"/>
            <w:noWrap/>
            <w:vAlign w:val="bottom"/>
            <w:hideMark/>
          </w:tcPr>
          <w:p w14:paraId="7BEA511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c>
          <w:tcPr>
            <w:tcW w:w="1764" w:type="dxa"/>
            <w:tcBorders>
              <w:top w:val="nil"/>
              <w:left w:val="nil"/>
              <w:bottom w:val="nil"/>
              <w:right w:val="nil"/>
            </w:tcBorders>
            <w:shd w:val="clear" w:color="auto" w:fill="auto"/>
            <w:noWrap/>
            <w:vAlign w:val="bottom"/>
            <w:hideMark/>
          </w:tcPr>
          <w:p w14:paraId="6735D13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r>
      <w:tr w:rsidR="00474193" w:rsidRPr="00474193" w14:paraId="10B95AEC" w14:textId="77777777" w:rsidTr="00474193">
        <w:trPr>
          <w:trHeight w:val="300"/>
        </w:trPr>
        <w:tc>
          <w:tcPr>
            <w:tcW w:w="3153" w:type="dxa"/>
            <w:tcBorders>
              <w:top w:val="nil"/>
              <w:left w:val="nil"/>
              <w:bottom w:val="nil"/>
              <w:right w:val="nil"/>
            </w:tcBorders>
            <w:shd w:val="clear" w:color="auto" w:fill="auto"/>
            <w:noWrap/>
            <w:vAlign w:val="bottom"/>
            <w:hideMark/>
          </w:tcPr>
          <w:p w14:paraId="7555A608"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ECOL</w:t>
            </w:r>
          </w:p>
        </w:tc>
        <w:tc>
          <w:tcPr>
            <w:tcW w:w="1251" w:type="dxa"/>
            <w:tcBorders>
              <w:top w:val="nil"/>
              <w:left w:val="nil"/>
              <w:bottom w:val="nil"/>
              <w:right w:val="nil"/>
            </w:tcBorders>
            <w:shd w:val="clear" w:color="auto" w:fill="auto"/>
            <w:noWrap/>
            <w:vAlign w:val="bottom"/>
            <w:hideMark/>
          </w:tcPr>
          <w:p w14:paraId="71CF7AA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c>
          <w:tcPr>
            <w:tcW w:w="1251" w:type="dxa"/>
            <w:tcBorders>
              <w:top w:val="nil"/>
              <w:left w:val="nil"/>
              <w:bottom w:val="nil"/>
              <w:right w:val="nil"/>
            </w:tcBorders>
            <w:shd w:val="clear" w:color="auto" w:fill="auto"/>
            <w:noWrap/>
            <w:vAlign w:val="bottom"/>
            <w:hideMark/>
          </w:tcPr>
          <w:p w14:paraId="3FA1AC0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c>
          <w:tcPr>
            <w:tcW w:w="1251" w:type="dxa"/>
            <w:tcBorders>
              <w:top w:val="nil"/>
              <w:left w:val="nil"/>
              <w:bottom w:val="nil"/>
              <w:right w:val="nil"/>
            </w:tcBorders>
            <w:shd w:val="clear" w:color="auto" w:fill="auto"/>
            <w:noWrap/>
            <w:vAlign w:val="bottom"/>
            <w:hideMark/>
          </w:tcPr>
          <w:p w14:paraId="3851E53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21</w:t>
            </w:r>
          </w:p>
        </w:tc>
        <w:tc>
          <w:tcPr>
            <w:tcW w:w="1764" w:type="dxa"/>
            <w:tcBorders>
              <w:top w:val="nil"/>
              <w:left w:val="nil"/>
              <w:bottom w:val="nil"/>
              <w:right w:val="nil"/>
            </w:tcBorders>
            <w:shd w:val="clear" w:color="auto" w:fill="auto"/>
            <w:noWrap/>
            <w:vAlign w:val="bottom"/>
            <w:hideMark/>
          </w:tcPr>
          <w:p w14:paraId="38D2F97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21</w:t>
            </w:r>
          </w:p>
        </w:tc>
      </w:tr>
      <w:tr w:rsidR="00474193" w:rsidRPr="00474193" w14:paraId="3FE59F37" w14:textId="77777777" w:rsidTr="00474193">
        <w:trPr>
          <w:trHeight w:val="300"/>
        </w:trPr>
        <w:tc>
          <w:tcPr>
            <w:tcW w:w="3153" w:type="dxa"/>
            <w:tcBorders>
              <w:top w:val="nil"/>
              <w:left w:val="nil"/>
              <w:bottom w:val="nil"/>
              <w:right w:val="nil"/>
            </w:tcBorders>
            <w:shd w:val="clear" w:color="auto" w:fill="auto"/>
            <w:noWrap/>
            <w:vAlign w:val="bottom"/>
            <w:hideMark/>
          </w:tcPr>
          <w:p w14:paraId="31E1B98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BIOGEOGR</w:t>
            </w:r>
          </w:p>
        </w:tc>
        <w:tc>
          <w:tcPr>
            <w:tcW w:w="1251" w:type="dxa"/>
            <w:tcBorders>
              <w:top w:val="nil"/>
              <w:left w:val="nil"/>
              <w:bottom w:val="nil"/>
              <w:right w:val="nil"/>
            </w:tcBorders>
            <w:shd w:val="clear" w:color="auto" w:fill="auto"/>
            <w:noWrap/>
            <w:vAlign w:val="bottom"/>
            <w:hideMark/>
          </w:tcPr>
          <w:p w14:paraId="3B97F0F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c>
          <w:tcPr>
            <w:tcW w:w="1251" w:type="dxa"/>
            <w:tcBorders>
              <w:top w:val="nil"/>
              <w:left w:val="nil"/>
              <w:bottom w:val="nil"/>
              <w:right w:val="nil"/>
            </w:tcBorders>
            <w:shd w:val="clear" w:color="auto" w:fill="auto"/>
            <w:noWrap/>
            <w:vAlign w:val="bottom"/>
            <w:hideMark/>
          </w:tcPr>
          <w:p w14:paraId="4F04546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c>
          <w:tcPr>
            <w:tcW w:w="1251" w:type="dxa"/>
            <w:tcBorders>
              <w:top w:val="nil"/>
              <w:left w:val="nil"/>
              <w:bottom w:val="nil"/>
              <w:right w:val="nil"/>
            </w:tcBorders>
            <w:shd w:val="clear" w:color="auto" w:fill="auto"/>
            <w:noWrap/>
            <w:vAlign w:val="bottom"/>
            <w:hideMark/>
          </w:tcPr>
          <w:p w14:paraId="7425D17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c>
          <w:tcPr>
            <w:tcW w:w="1764" w:type="dxa"/>
            <w:tcBorders>
              <w:top w:val="nil"/>
              <w:left w:val="nil"/>
              <w:bottom w:val="nil"/>
              <w:right w:val="nil"/>
            </w:tcBorders>
            <w:shd w:val="clear" w:color="auto" w:fill="auto"/>
            <w:noWrap/>
            <w:vAlign w:val="bottom"/>
            <w:hideMark/>
          </w:tcPr>
          <w:p w14:paraId="69E2E12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r>
      <w:tr w:rsidR="00474193" w:rsidRPr="00474193" w14:paraId="4477D268" w14:textId="77777777" w:rsidTr="00474193">
        <w:trPr>
          <w:trHeight w:val="300"/>
        </w:trPr>
        <w:tc>
          <w:tcPr>
            <w:tcW w:w="3153" w:type="dxa"/>
            <w:tcBorders>
              <w:top w:val="nil"/>
              <w:left w:val="nil"/>
              <w:bottom w:val="nil"/>
              <w:right w:val="nil"/>
            </w:tcBorders>
            <w:shd w:val="clear" w:color="auto" w:fill="auto"/>
            <w:noWrap/>
            <w:vAlign w:val="bottom"/>
            <w:hideMark/>
          </w:tcPr>
          <w:p w14:paraId="6719E455"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ECON</w:t>
            </w:r>
          </w:p>
        </w:tc>
        <w:tc>
          <w:tcPr>
            <w:tcW w:w="1251" w:type="dxa"/>
            <w:tcBorders>
              <w:top w:val="nil"/>
              <w:left w:val="nil"/>
              <w:bottom w:val="nil"/>
              <w:right w:val="nil"/>
            </w:tcBorders>
            <w:shd w:val="clear" w:color="auto" w:fill="auto"/>
            <w:noWrap/>
            <w:vAlign w:val="bottom"/>
            <w:hideMark/>
          </w:tcPr>
          <w:p w14:paraId="67598B8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21</w:t>
            </w:r>
          </w:p>
        </w:tc>
        <w:tc>
          <w:tcPr>
            <w:tcW w:w="1251" w:type="dxa"/>
            <w:tcBorders>
              <w:top w:val="nil"/>
              <w:left w:val="nil"/>
              <w:bottom w:val="nil"/>
              <w:right w:val="nil"/>
            </w:tcBorders>
            <w:shd w:val="clear" w:color="auto" w:fill="auto"/>
            <w:noWrap/>
            <w:vAlign w:val="bottom"/>
            <w:hideMark/>
          </w:tcPr>
          <w:p w14:paraId="714AEDD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c>
          <w:tcPr>
            <w:tcW w:w="1251" w:type="dxa"/>
            <w:tcBorders>
              <w:top w:val="nil"/>
              <w:left w:val="nil"/>
              <w:bottom w:val="nil"/>
              <w:right w:val="nil"/>
            </w:tcBorders>
            <w:shd w:val="clear" w:color="auto" w:fill="auto"/>
            <w:noWrap/>
            <w:vAlign w:val="bottom"/>
            <w:hideMark/>
          </w:tcPr>
          <w:p w14:paraId="62945B7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c>
          <w:tcPr>
            <w:tcW w:w="1764" w:type="dxa"/>
            <w:tcBorders>
              <w:top w:val="nil"/>
              <w:left w:val="nil"/>
              <w:bottom w:val="nil"/>
              <w:right w:val="nil"/>
            </w:tcBorders>
            <w:shd w:val="clear" w:color="auto" w:fill="auto"/>
            <w:noWrap/>
            <w:vAlign w:val="bottom"/>
            <w:hideMark/>
          </w:tcPr>
          <w:p w14:paraId="70854A1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r>
      <w:tr w:rsidR="00474193" w:rsidRPr="00474193" w14:paraId="739333BA" w14:textId="77777777" w:rsidTr="00474193">
        <w:trPr>
          <w:trHeight w:val="300"/>
        </w:trPr>
        <w:tc>
          <w:tcPr>
            <w:tcW w:w="3153" w:type="dxa"/>
            <w:tcBorders>
              <w:top w:val="nil"/>
              <w:left w:val="nil"/>
              <w:bottom w:val="nil"/>
              <w:right w:val="nil"/>
            </w:tcBorders>
            <w:shd w:val="clear" w:color="auto" w:fill="auto"/>
            <w:noWrap/>
            <w:vAlign w:val="bottom"/>
            <w:hideMark/>
          </w:tcPr>
          <w:p w14:paraId="43CFC46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lastRenderedPageBreak/>
              <w:t>J ANIM ECOL</w:t>
            </w:r>
          </w:p>
        </w:tc>
        <w:tc>
          <w:tcPr>
            <w:tcW w:w="1251" w:type="dxa"/>
            <w:tcBorders>
              <w:top w:val="nil"/>
              <w:left w:val="nil"/>
              <w:bottom w:val="nil"/>
              <w:right w:val="nil"/>
            </w:tcBorders>
            <w:shd w:val="clear" w:color="auto" w:fill="auto"/>
            <w:noWrap/>
            <w:vAlign w:val="bottom"/>
            <w:hideMark/>
          </w:tcPr>
          <w:p w14:paraId="14AEC7D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22</w:t>
            </w:r>
          </w:p>
        </w:tc>
        <w:tc>
          <w:tcPr>
            <w:tcW w:w="1251" w:type="dxa"/>
            <w:tcBorders>
              <w:top w:val="nil"/>
              <w:left w:val="nil"/>
              <w:bottom w:val="nil"/>
              <w:right w:val="nil"/>
            </w:tcBorders>
            <w:shd w:val="clear" w:color="auto" w:fill="auto"/>
            <w:noWrap/>
            <w:vAlign w:val="bottom"/>
            <w:hideMark/>
          </w:tcPr>
          <w:p w14:paraId="10343DF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c>
          <w:tcPr>
            <w:tcW w:w="1251" w:type="dxa"/>
            <w:tcBorders>
              <w:top w:val="nil"/>
              <w:left w:val="nil"/>
              <w:bottom w:val="nil"/>
              <w:right w:val="nil"/>
            </w:tcBorders>
            <w:shd w:val="clear" w:color="auto" w:fill="auto"/>
            <w:noWrap/>
            <w:vAlign w:val="bottom"/>
            <w:hideMark/>
          </w:tcPr>
          <w:p w14:paraId="3F3A30E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c>
          <w:tcPr>
            <w:tcW w:w="1764" w:type="dxa"/>
            <w:tcBorders>
              <w:top w:val="nil"/>
              <w:left w:val="nil"/>
              <w:bottom w:val="nil"/>
              <w:right w:val="nil"/>
            </w:tcBorders>
            <w:shd w:val="clear" w:color="auto" w:fill="auto"/>
            <w:noWrap/>
            <w:vAlign w:val="bottom"/>
            <w:hideMark/>
          </w:tcPr>
          <w:p w14:paraId="3672F7A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r>
      <w:tr w:rsidR="00474193" w:rsidRPr="00474193" w14:paraId="6CCA6996" w14:textId="77777777" w:rsidTr="00474193">
        <w:trPr>
          <w:trHeight w:val="300"/>
        </w:trPr>
        <w:tc>
          <w:tcPr>
            <w:tcW w:w="3153" w:type="dxa"/>
            <w:tcBorders>
              <w:top w:val="nil"/>
              <w:left w:val="nil"/>
              <w:bottom w:val="nil"/>
              <w:right w:val="nil"/>
            </w:tcBorders>
            <w:shd w:val="clear" w:color="auto" w:fill="auto"/>
            <w:noWrap/>
            <w:vAlign w:val="bottom"/>
            <w:hideMark/>
          </w:tcPr>
          <w:p w14:paraId="71346F03"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BIOGEOSCIENCES</w:t>
            </w:r>
          </w:p>
        </w:tc>
        <w:tc>
          <w:tcPr>
            <w:tcW w:w="1251" w:type="dxa"/>
            <w:tcBorders>
              <w:top w:val="nil"/>
              <w:left w:val="nil"/>
              <w:bottom w:val="nil"/>
              <w:right w:val="nil"/>
            </w:tcBorders>
            <w:shd w:val="clear" w:color="auto" w:fill="auto"/>
            <w:noWrap/>
            <w:vAlign w:val="bottom"/>
            <w:hideMark/>
          </w:tcPr>
          <w:p w14:paraId="0393BD7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23</w:t>
            </w:r>
          </w:p>
        </w:tc>
        <w:tc>
          <w:tcPr>
            <w:tcW w:w="1251" w:type="dxa"/>
            <w:tcBorders>
              <w:top w:val="nil"/>
              <w:left w:val="nil"/>
              <w:bottom w:val="nil"/>
              <w:right w:val="nil"/>
            </w:tcBorders>
            <w:shd w:val="clear" w:color="auto" w:fill="auto"/>
            <w:noWrap/>
            <w:vAlign w:val="bottom"/>
            <w:hideMark/>
          </w:tcPr>
          <w:p w14:paraId="55D7CC4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32</w:t>
            </w:r>
          </w:p>
        </w:tc>
        <w:tc>
          <w:tcPr>
            <w:tcW w:w="1251" w:type="dxa"/>
            <w:tcBorders>
              <w:top w:val="nil"/>
              <w:left w:val="nil"/>
              <w:bottom w:val="nil"/>
              <w:right w:val="nil"/>
            </w:tcBorders>
            <w:shd w:val="clear" w:color="auto" w:fill="auto"/>
            <w:noWrap/>
            <w:vAlign w:val="bottom"/>
            <w:hideMark/>
          </w:tcPr>
          <w:p w14:paraId="52C3AD8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24</w:t>
            </w:r>
          </w:p>
        </w:tc>
        <w:tc>
          <w:tcPr>
            <w:tcW w:w="1764" w:type="dxa"/>
            <w:tcBorders>
              <w:top w:val="nil"/>
              <w:left w:val="nil"/>
              <w:bottom w:val="nil"/>
              <w:right w:val="nil"/>
            </w:tcBorders>
            <w:shd w:val="clear" w:color="auto" w:fill="auto"/>
            <w:noWrap/>
            <w:vAlign w:val="bottom"/>
            <w:hideMark/>
          </w:tcPr>
          <w:p w14:paraId="37E5250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23</w:t>
            </w:r>
          </w:p>
        </w:tc>
      </w:tr>
      <w:tr w:rsidR="00474193" w:rsidRPr="00474193" w14:paraId="0BD26DB9" w14:textId="77777777" w:rsidTr="00474193">
        <w:trPr>
          <w:trHeight w:val="300"/>
        </w:trPr>
        <w:tc>
          <w:tcPr>
            <w:tcW w:w="3153" w:type="dxa"/>
            <w:tcBorders>
              <w:top w:val="nil"/>
              <w:left w:val="nil"/>
              <w:bottom w:val="nil"/>
              <w:right w:val="nil"/>
            </w:tcBorders>
            <w:shd w:val="clear" w:color="auto" w:fill="auto"/>
            <w:noWrap/>
            <w:vAlign w:val="bottom"/>
            <w:hideMark/>
          </w:tcPr>
          <w:p w14:paraId="2C419CD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FUNCT ECOL</w:t>
            </w:r>
          </w:p>
        </w:tc>
        <w:tc>
          <w:tcPr>
            <w:tcW w:w="1251" w:type="dxa"/>
            <w:tcBorders>
              <w:top w:val="nil"/>
              <w:left w:val="nil"/>
              <w:bottom w:val="nil"/>
              <w:right w:val="nil"/>
            </w:tcBorders>
            <w:shd w:val="clear" w:color="auto" w:fill="auto"/>
            <w:noWrap/>
            <w:vAlign w:val="bottom"/>
            <w:hideMark/>
          </w:tcPr>
          <w:p w14:paraId="6C2B065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24</w:t>
            </w:r>
          </w:p>
        </w:tc>
        <w:tc>
          <w:tcPr>
            <w:tcW w:w="1251" w:type="dxa"/>
            <w:tcBorders>
              <w:top w:val="nil"/>
              <w:left w:val="nil"/>
              <w:bottom w:val="nil"/>
              <w:right w:val="nil"/>
            </w:tcBorders>
            <w:shd w:val="clear" w:color="auto" w:fill="auto"/>
            <w:noWrap/>
            <w:vAlign w:val="bottom"/>
            <w:hideMark/>
          </w:tcPr>
          <w:p w14:paraId="499E81A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22</w:t>
            </w:r>
          </w:p>
        </w:tc>
        <w:tc>
          <w:tcPr>
            <w:tcW w:w="1251" w:type="dxa"/>
            <w:tcBorders>
              <w:top w:val="nil"/>
              <w:left w:val="nil"/>
              <w:bottom w:val="nil"/>
              <w:right w:val="nil"/>
            </w:tcBorders>
            <w:shd w:val="clear" w:color="auto" w:fill="auto"/>
            <w:noWrap/>
            <w:vAlign w:val="bottom"/>
            <w:hideMark/>
          </w:tcPr>
          <w:p w14:paraId="60E0EC4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25</w:t>
            </w:r>
          </w:p>
        </w:tc>
        <w:tc>
          <w:tcPr>
            <w:tcW w:w="1764" w:type="dxa"/>
            <w:tcBorders>
              <w:top w:val="nil"/>
              <w:left w:val="nil"/>
              <w:bottom w:val="nil"/>
              <w:right w:val="nil"/>
            </w:tcBorders>
            <w:shd w:val="clear" w:color="auto" w:fill="auto"/>
            <w:noWrap/>
            <w:vAlign w:val="bottom"/>
            <w:hideMark/>
          </w:tcPr>
          <w:p w14:paraId="2FD4A53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24</w:t>
            </w:r>
          </w:p>
        </w:tc>
      </w:tr>
      <w:tr w:rsidR="00474193" w:rsidRPr="00474193" w14:paraId="5A7698CF" w14:textId="77777777" w:rsidTr="00474193">
        <w:trPr>
          <w:trHeight w:val="300"/>
        </w:trPr>
        <w:tc>
          <w:tcPr>
            <w:tcW w:w="3153" w:type="dxa"/>
            <w:tcBorders>
              <w:top w:val="nil"/>
              <w:left w:val="nil"/>
              <w:bottom w:val="nil"/>
              <w:right w:val="nil"/>
            </w:tcBorders>
            <w:shd w:val="clear" w:color="auto" w:fill="auto"/>
            <w:noWrap/>
            <w:vAlign w:val="bottom"/>
            <w:hideMark/>
          </w:tcPr>
          <w:p w14:paraId="22C7FDA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ISME J</w:t>
            </w:r>
          </w:p>
        </w:tc>
        <w:tc>
          <w:tcPr>
            <w:tcW w:w="1251" w:type="dxa"/>
            <w:tcBorders>
              <w:top w:val="nil"/>
              <w:left w:val="nil"/>
              <w:bottom w:val="nil"/>
              <w:right w:val="nil"/>
            </w:tcBorders>
            <w:shd w:val="clear" w:color="auto" w:fill="auto"/>
            <w:noWrap/>
            <w:vAlign w:val="bottom"/>
            <w:hideMark/>
          </w:tcPr>
          <w:p w14:paraId="6D5B4A1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25</w:t>
            </w:r>
          </w:p>
        </w:tc>
        <w:tc>
          <w:tcPr>
            <w:tcW w:w="1251" w:type="dxa"/>
            <w:tcBorders>
              <w:top w:val="nil"/>
              <w:left w:val="nil"/>
              <w:bottom w:val="nil"/>
              <w:right w:val="nil"/>
            </w:tcBorders>
            <w:shd w:val="clear" w:color="auto" w:fill="auto"/>
            <w:noWrap/>
            <w:vAlign w:val="bottom"/>
            <w:hideMark/>
          </w:tcPr>
          <w:p w14:paraId="6235F3F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c>
          <w:tcPr>
            <w:tcW w:w="1251" w:type="dxa"/>
            <w:tcBorders>
              <w:top w:val="nil"/>
              <w:left w:val="nil"/>
              <w:bottom w:val="nil"/>
              <w:right w:val="nil"/>
            </w:tcBorders>
            <w:shd w:val="clear" w:color="auto" w:fill="auto"/>
            <w:noWrap/>
            <w:vAlign w:val="bottom"/>
            <w:hideMark/>
          </w:tcPr>
          <w:p w14:paraId="4ADD8A7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c>
          <w:tcPr>
            <w:tcW w:w="1764" w:type="dxa"/>
            <w:tcBorders>
              <w:top w:val="nil"/>
              <w:left w:val="nil"/>
              <w:bottom w:val="nil"/>
              <w:right w:val="nil"/>
            </w:tcBorders>
            <w:shd w:val="clear" w:color="auto" w:fill="auto"/>
            <w:noWrap/>
            <w:vAlign w:val="bottom"/>
            <w:hideMark/>
          </w:tcPr>
          <w:p w14:paraId="301616D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r>
      <w:tr w:rsidR="00474193" w:rsidRPr="00474193" w14:paraId="48CD9513" w14:textId="77777777" w:rsidTr="00474193">
        <w:trPr>
          <w:trHeight w:val="300"/>
        </w:trPr>
        <w:tc>
          <w:tcPr>
            <w:tcW w:w="3153" w:type="dxa"/>
            <w:tcBorders>
              <w:top w:val="nil"/>
              <w:left w:val="nil"/>
              <w:bottom w:val="nil"/>
              <w:right w:val="nil"/>
            </w:tcBorders>
            <w:shd w:val="clear" w:color="auto" w:fill="auto"/>
            <w:noWrap/>
            <w:vAlign w:val="bottom"/>
            <w:hideMark/>
          </w:tcPr>
          <w:p w14:paraId="12D11638"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ANNU REV ECOL EVOL S</w:t>
            </w:r>
          </w:p>
        </w:tc>
        <w:tc>
          <w:tcPr>
            <w:tcW w:w="1251" w:type="dxa"/>
            <w:tcBorders>
              <w:top w:val="nil"/>
              <w:left w:val="nil"/>
              <w:bottom w:val="nil"/>
              <w:right w:val="nil"/>
            </w:tcBorders>
            <w:shd w:val="clear" w:color="auto" w:fill="auto"/>
            <w:noWrap/>
            <w:vAlign w:val="bottom"/>
            <w:hideMark/>
          </w:tcPr>
          <w:p w14:paraId="7A4E0DB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c>
          <w:tcPr>
            <w:tcW w:w="1251" w:type="dxa"/>
            <w:tcBorders>
              <w:top w:val="nil"/>
              <w:left w:val="nil"/>
              <w:bottom w:val="nil"/>
              <w:right w:val="nil"/>
            </w:tcBorders>
            <w:shd w:val="clear" w:color="auto" w:fill="auto"/>
            <w:noWrap/>
            <w:vAlign w:val="bottom"/>
            <w:hideMark/>
          </w:tcPr>
          <w:p w14:paraId="1F7178E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c>
          <w:tcPr>
            <w:tcW w:w="1251" w:type="dxa"/>
            <w:tcBorders>
              <w:top w:val="nil"/>
              <w:left w:val="nil"/>
              <w:bottom w:val="nil"/>
              <w:right w:val="nil"/>
            </w:tcBorders>
            <w:shd w:val="clear" w:color="auto" w:fill="auto"/>
            <w:noWrap/>
            <w:vAlign w:val="bottom"/>
            <w:hideMark/>
          </w:tcPr>
          <w:p w14:paraId="5F390CB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52</w:t>
            </w:r>
          </w:p>
        </w:tc>
        <w:tc>
          <w:tcPr>
            <w:tcW w:w="1764" w:type="dxa"/>
            <w:tcBorders>
              <w:top w:val="nil"/>
              <w:left w:val="nil"/>
              <w:bottom w:val="nil"/>
              <w:right w:val="nil"/>
            </w:tcBorders>
            <w:shd w:val="clear" w:color="auto" w:fill="auto"/>
            <w:noWrap/>
            <w:vAlign w:val="bottom"/>
            <w:hideMark/>
          </w:tcPr>
          <w:p w14:paraId="2AA9A28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52</w:t>
            </w:r>
          </w:p>
        </w:tc>
      </w:tr>
      <w:tr w:rsidR="00474193" w:rsidRPr="00474193" w14:paraId="5F23B2D9" w14:textId="77777777" w:rsidTr="00474193">
        <w:trPr>
          <w:trHeight w:val="300"/>
        </w:trPr>
        <w:tc>
          <w:tcPr>
            <w:tcW w:w="3153" w:type="dxa"/>
            <w:tcBorders>
              <w:top w:val="nil"/>
              <w:left w:val="nil"/>
              <w:bottom w:val="nil"/>
              <w:right w:val="nil"/>
            </w:tcBorders>
            <w:shd w:val="clear" w:color="auto" w:fill="auto"/>
            <w:noWrap/>
            <w:vAlign w:val="bottom"/>
            <w:hideMark/>
          </w:tcPr>
          <w:p w14:paraId="11DCC6EF"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BEHAV ECOL</w:t>
            </w:r>
          </w:p>
        </w:tc>
        <w:tc>
          <w:tcPr>
            <w:tcW w:w="1251" w:type="dxa"/>
            <w:tcBorders>
              <w:top w:val="nil"/>
              <w:left w:val="nil"/>
              <w:bottom w:val="nil"/>
              <w:right w:val="nil"/>
            </w:tcBorders>
            <w:shd w:val="clear" w:color="auto" w:fill="auto"/>
            <w:noWrap/>
            <w:vAlign w:val="bottom"/>
            <w:hideMark/>
          </w:tcPr>
          <w:p w14:paraId="5DC867C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27</w:t>
            </w:r>
          </w:p>
        </w:tc>
        <w:tc>
          <w:tcPr>
            <w:tcW w:w="1251" w:type="dxa"/>
            <w:tcBorders>
              <w:top w:val="nil"/>
              <w:left w:val="nil"/>
              <w:bottom w:val="nil"/>
              <w:right w:val="nil"/>
            </w:tcBorders>
            <w:shd w:val="clear" w:color="auto" w:fill="auto"/>
            <w:noWrap/>
            <w:vAlign w:val="bottom"/>
            <w:hideMark/>
          </w:tcPr>
          <w:p w14:paraId="6C4357B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45</w:t>
            </w:r>
          </w:p>
        </w:tc>
        <w:tc>
          <w:tcPr>
            <w:tcW w:w="1251" w:type="dxa"/>
            <w:tcBorders>
              <w:top w:val="nil"/>
              <w:left w:val="nil"/>
              <w:bottom w:val="nil"/>
              <w:right w:val="nil"/>
            </w:tcBorders>
            <w:shd w:val="clear" w:color="auto" w:fill="auto"/>
            <w:noWrap/>
            <w:vAlign w:val="bottom"/>
            <w:hideMark/>
          </w:tcPr>
          <w:p w14:paraId="6E8A3BA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36</w:t>
            </w:r>
          </w:p>
        </w:tc>
        <w:tc>
          <w:tcPr>
            <w:tcW w:w="1764" w:type="dxa"/>
            <w:tcBorders>
              <w:top w:val="nil"/>
              <w:left w:val="nil"/>
              <w:bottom w:val="nil"/>
              <w:right w:val="nil"/>
            </w:tcBorders>
            <w:shd w:val="clear" w:color="auto" w:fill="auto"/>
            <w:noWrap/>
            <w:vAlign w:val="bottom"/>
            <w:hideMark/>
          </w:tcPr>
          <w:p w14:paraId="481EC2C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36</w:t>
            </w:r>
          </w:p>
        </w:tc>
      </w:tr>
      <w:tr w:rsidR="00474193" w:rsidRPr="00474193" w14:paraId="5A6D53D6" w14:textId="77777777" w:rsidTr="00474193">
        <w:trPr>
          <w:trHeight w:val="300"/>
        </w:trPr>
        <w:tc>
          <w:tcPr>
            <w:tcW w:w="3153" w:type="dxa"/>
            <w:tcBorders>
              <w:top w:val="nil"/>
              <w:left w:val="nil"/>
              <w:bottom w:val="nil"/>
              <w:right w:val="nil"/>
            </w:tcBorders>
            <w:shd w:val="clear" w:color="auto" w:fill="auto"/>
            <w:noWrap/>
            <w:vAlign w:val="bottom"/>
            <w:hideMark/>
          </w:tcPr>
          <w:p w14:paraId="77910525"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EXP MAR BIOL ECOL</w:t>
            </w:r>
          </w:p>
        </w:tc>
        <w:tc>
          <w:tcPr>
            <w:tcW w:w="1251" w:type="dxa"/>
            <w:tcBorders>
              <w:top w:val="nil"/>
              <w:left w:val="nil"/>
              <w:bottom w:val="nil"/>
              <w:right w:val="nil"/>
            </w:tcBorders>
            <w:shd w:val="clear" w:color="auto" w:fill="auto"/>
            <w:noWrap/>
            <w:vAlign w:val="bottom"/>
            <w:hideMark/>
          </w:tcPr>
          <w:p w14:paraId="117F663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c>
          <w:tcPr>
            <w:tcW w:w="1251" w:type="dxa"/>
            <w:tcBorders>
              <w:top w:val="nil"/>
              <w:left w:val="nil"/>
              <w:bottom w:val="nil"/>
              <w:right w:val="nil"/>
            </w:tcBorders>
            <w:shd w:val="clear" w:color="auto" w:fill="auto"/>
            <w:noWrap/>
            <w:vAlign w:val="bottom"/>
            <w:hideMark/>
          </w:tcPr>
          <w:p w14:paraId="5F81E72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41</w:t>
            </w:r>
          </w:p>
        </w:tc>
        <w:tc>
          <w:tcPr>
            <w:tcW w:w="1251" w:type="dxa"/>
            <w:tcBorders>
              <w:top w:val="nil"/>
              <w:left w:val="nil"/>
              <w:bottom w:val="nil"/>
              <w:right w:val="nil"/>
            </w:tcBorders>
            <w:shd w:val="clear" w:color="auto" w:fill="auto"/>
            <w:noWrap/>
            <w:vAlign w:val="bottom"/>
            <w:hideMark/>
          </w:tcPr>
          <w:p w14:paraId="158CED4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c>
          <w:tcPr>
            <w:tcW w:w="1764" w:type="dxa"/>
            <w:tcBorders>
              <w:top w:val="nil"/>
              <w:left w:val="nil"/>
              <w:bottom w:val="nil"/>
              <w:right w:val="nil"/>
            </w:tcBorders>
            <w:shd w:val="clear" w:color="auto" w:fill="auto"/>
            <w:noWrap/>
            <w:vAlign w:val="bottom"/>
            <w:hideMark/>
          </w:tcPr>
          <w:p w14:paraId="5A7876A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27</w:t>
            </w:r>
          </w:p>
        </w:tc>
      </w:tr>
      <w:tr w:rsidR="00474193" w:rsidRPr="00474193" w14:paraId="215136C7" w14:textId="77777777" w:rsidTr="00474193">
        <w:trPr>
          <w:trHeight w:val="300"/>
        </w:trPr>
        <w:tc>
          <w:tcPr>
            <w:tcW w:w="3153" w:type="dxa"/>
            <w:tcBorders>
              <w:top w:val="nil"/>
              <w:left w:val="nil"/>
              <w:bottom w:val="nil"/>
              <w:right w:val="nil"/>
            </w:tcBorders>
            <w:shd w:val="clear" w:color="auto" w:fill="auto"/>
            <w:noWrap/>
            <w:vAlign w:val="bottom"/>
            <w:hideMark/>
          </w:tcPr>
          <w:p w14:paraId="2F363127"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FRONT ECOL ENVIRON</w:t>
            </w:r>
          </w:p>
        </w:tc>
        <w:tc>
          <w:tcPr>
            <w:tcW w:w="1251" w:type="dxa"/>
            <w:tcBorders>
              <w:top w:val="nil"/>
              <w:left w:val="nil"/>
              <w:bottom w:val="nil"/>
              <w:right w:val="nil"/>
            </w:tcBorders>
            <w:shd w:val="clear" w:color="auto" w:fill="auto"/>
            <w:noWrap/>
            <w:vAlign w:val="bottom"/>
            <w:hideMark/>
          </w:tcPr>
          <w:p w14:paraId="4D087B0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29</w:t>
            </w:r>
          </w:p>
        </w:tc>
        <w:tc>
          <w:tcPr>
            <w:tcW w:w="1251" w:type="dxa"/>
            <w:tcBorders>
              <w:top w:val="nil"/>
              <w:left w:val="nil"/>
              <w:bottom w:val="nil"/>
              <w:right w:val="nil"/>
            </w:tcBorders>
            <w:shd w:val="clear" w:color="auto" w:fill="auto"/>
            <w:noWrap/>
            <w:vAlign w:val="bottom"/>
            <w:hideMark/>
          </w:tcPr>
          <w:p w14:paraId="5964E84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c>
          <w:tcPr>
            <w:tcW w:w="1251" w:type="dxa"/>
            <w:tcBorders>
              <w:top w:val="nil"/>
              <w:left w:val="nil"/>
              <w:bottom w:val="nil"/>
              <w:right w:val="nil"/>
            </w:tcBorders>
            <w:shd w:val="clear" w:color="auto" w:fill="auto"/>
            <w:noWrap/>
            <w:vAlign w:val="bottom"/>
            <w:hideMark/>
          </w:tcPr>
          <w:p w14:paraId="0F2ED33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c>
          <w:tcPr>
            <w:tcW w:w="1764" w:type="dxa"/>
            <w:tcBorders>
              <w:top w:val="nil"/>
              <w:left w:val="nil"/>
              <w:bottom w:val="nil"/>
              <w:right w:val="nil"/>
            </w:tcBorders>
            <w:shd w:val="clear" w:color="auto" w:fill="auto"/>
            <w:noWrap/>
            <w:vAlign w:val="bottom"/>
            <w:hideMark/>
          </w:tcPr>
          <w:p w14:paraId="126AABE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31</w:t>
            </w:r>
          </w:p>
        </w:tc>
      </w:tr>
      <w:tr w:rsidR="00474193" w:rsidRPr="00474193" w14:paraId="3F3CDB55" w14:textId="77777777" w:rsidTr="00474193">
        <w:trPr>
          <w:trHeight w:val="300"/>
        </w:trPr>
        <w:tc>
          <w:tcPr>
            <w:tcW w:w="3153" w:type="dxa"/>
            <w:tcBorders>
              <w:top w:val="nil"/>
              <w:left w:val="nil"/>
              <w:bottom w:val="nil"/>
              <w:right w:val="nil"/>
            </w:tcBorders>
            <w:shd w:val="clear" w:color="auto" w:fill="auto"/>
            <w:noWrap/>
            <w:vAlign w:val="bottom"/>
            <w:hideMark/>
          </w:tcPr>
          <w:p w14:paraId="43AF27D1"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BEHAV ECOL SOCIOBIOL</w:t>
            </w:r>
          </w:p>
        </w:tc>
        <w:tc>
          <w:tcPr>
            <w:tcW w:w="1251" w:type="dxa"/>
            <w:tcBorders>
              <w:top w:val="nil"/>
              <w:left w:val="nil"/>
              <w:bottom w:val="nil"/>
              <w:right w:val="nil"/>
            </w:tcBorders>
            <w:shd w:val="clear" w:color="auto" w:fill="auto"/>
            <w:noWrap/>
            <w:vAlign w:val="bottom"/>
            <w:hideMark/>
          </w:tcPr>
          <w:p w14:paraId="3197474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30</w:t>
            </w:r>
          </w:p>
        </w:tc>
        <w:tc>
          <w:tcPr>
            <w:tcW w:w="1251" w:type="dxa"/>
            <w:tcBorders>
              <w:top w:val="nil"/>
              <w:left w:val="nil"/>
              <w:bottom w:val="nil"/>
              <w:right w:val="nil"/>
            </w:tcBorders>
            <w:shd w:val="clear" w:color="auto" w:fill="auto"/>
            <w:noWrap/>
            <w:vAlign w:val="bottom"/>
            <w:hideMark/>
          </w:tcPr>
          <w:p w14:paraId="139569A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46</w:t>
            </w:r>
          </w:p>
        </w:tc>
        <w:tc>
          <w:tcPr>
            <w:tcW w:w="1251" w:type="dxa"/>
            <w:tcBorders>
              <w:top w:val="nil"/>
              <w:left w:val="nil"/>
              <w:bottom w:val="nil"/>
              <w:right w:val="nil"/>
            </w:tcBorders>
            <w:shd w:val="clear" w:color="auto" w:fill="auto"/>
            <w:noWrap/>
            <w:vAlign w:val="bottom"/>
            <w:hideMark/>
          </w:tcPr>
          <w:p w14:paraId="6602C16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33</w:t>
            </w:r>
          </w:p>
        </w:tc>
        <w:tc>
          <w:tcPr>
            <w:tcW w:w="1764" w:type="dxa"/>
            <w:tcBorders>
              <w:top w:val="nil"/>
              <w:left w:val="nil"/>
              <w:bottom w:val="nil"/>
              <w:right w:val="nil"/>
            </w:tcBorders>
            <w:shd w:val="clear" w:color="auto" w:fill="auto"/>
            <w:noWrap/>
            <w:vAlign w:val="bottom"/>
            <w:hideMark/>
          </w:tcPr>
          <w:p w14:paraId="12C2337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r>
      <w:tr w:rsidR="00474193" w:rsidRPr="00474193" w14:paraId="48ECF4F5" w14:textId="77777777" w:rsidTr="00474193">
        <w:trPr>
          <w:trHeight w:val="300"/>
        </w:trPr>
        <w:tc>
          <w:tcPr>
            <w:tcW w:w="3153" w:type="dxa"/>
            <w:tcBorders>
              <w:top w:val="nil"/>
              <w:left w:val="nil"/>
              <w:bottom w:val="nil"/>
              <w:right w:val="nil"/>
            </w:tcBorders>
            <w:shd w:val="clear" w:color="auto" w:fill="auto"/>
            <w:noWrap/>
            <w:vAlign w:val="bottom"/>
            <w:hideMark/>
          </w:tcPr>
          <w:p w14:paraId="1CB71ED4"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ECOGRAPHY</w:t>
            </w:r>
          </w:p>
        </w:tc>
        <w:tc>
          <w:tcPr>
            <w:tcW w:w="1251" w:type="dxa"/>
            <w:tcBorders>
              <w:top w:val="nil"/>
              <w:left w:val="nil"/>
              <w:bottom w:val="nil"/>
              <w:right w:val="nil"/>
            </w:tcBorders>
            <w:shd w:val="clear" w:color="auto" w:fill="auto"/>
            <w:noWrap/>
            <w:vAlign w:val="bottom"/>
            <w:hideMark/>
          </w:tcPr>
          <w:p w14:paraId="3826616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31</w:t>
            </w:r>
          </w:p>
        </w:tc>
        <w:tc>
          <w:tcPr>
            <w:tcW w:w="1251" w:type="dxa"/>
            <w:tcBorders>
              <w:top w:val="nil"/>
              <w:left w:val="nil"/>
              <w:bottom w:val="nil"/>
              <w:right w:val="nil"/>
            </w:tcBorders>
            <w:shd w:val="clear" w:color="auto" w:fill="auto"/>
            <w:noWrap/>
            <w:vAlign w:val="bottom"/>
            <w:hideMark/>
          </w:tcPr>
          <w:p w14:paraId="3373F46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40</w:t>
            </w:r>
          </w:p>
        </w:tc>
        <w:tc>
          <w:tcPr>
            <w:tcW w:w="1251" w:type="dxa"/>
            <w:tcBorders>
              <w:top w:val="nil"/>
              <w:left w:val="nil"/>
              <w:bottom w:val="nil"/>
              <w:right w:val="nil"/>
            </w:tcBorders>
            <w:shd w:val="clear" w:color="auto" w:fill="auto"/>
            <w:noWrap/>
            <w:vAlign w:val="bottom"/>
            <w:hideMark/>
          </w:tcPr>
          <w:p w14:paraId="0273E58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38</w:t>
            </w:r>
          </w:p>
        </w:tc>
        <w:tc>
          <w:tcPr>
            <w:tcW w:w="1764" w:type="dxa"/>
            <w:tcBorders>
              <w:top w:val="nil"/>
              <w:left w:val="nil"/>
              <w:bottom w:val="nil"/>
              <w:right w:val="nil"/>
            </w:tcBorders>
            <w:shd w:val="clear" w:color="auto" w:fill="auto"/>
            <w:noWrap/>
            <w:vAlign w:val="bottom"/>
            <w:hideMark/>
          </w:tcPr>
          <w:p w14:paraId="3339BBF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39</w:t>
            </w:r>
          </w:p>
        </w:tc>
      </w:tr>
      <w:tr w:rsidR="00474193" w:rsidRPr="00474193" w14:paraId="48567208" w14:textId="77777777" w:rsidTr="00474193">
        <w:trPr>
          <w:trHeight w:val="300"/>
        </w:trPr>
        <w:tc>
          <w:tcPr>
            <w:tcW w:w="3153" w:type="dxa"/>
            <w:tcBorders>
              <w:top w:val="nil"/>
              <w:left w:val="nil"/>
              <w:bottom w:val="nil"/>
              <w:right w:val="nil"/>
            </w:tcBorders>
            <w:shd w:val="clear" w:color="auto" w:fill="auto"/>
            <w:noWrap/>
            <w:vAlign w:val="bottom"/>
            <w:hideMark/>
          </w:tcPr>
          <w:p w14:paraId="457E400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BIODIVERS CONSERV</w:t>
            </w:r>
          </w:p>
        </w:tc>
        <w:tc>
          <w:tcPr>
            <w:tcW w:w="1251" w:type="dxa"/>
            <w:tcBorders>
              <w:top w:val="nil"/>
              <w:left w:val="nil"/>
              <w:bottom w:val="nil"/>
              <w:right w:val="nil"/>
            </w:tcBorders>
            <w:shd w:val="clear" w:color="auto" w:fill="auto"/>
            <w:noWrap/>
            <w:vAlign w:val="bottom"/>
            <w:hideMark/>
          </w:tcPr>
          <w:p w14:paraId="176A60E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32</w:t>
            </w:r>
          </w:p>
        </w:tc>
        <w:tc>
          <w:tcPr>
            <w:tcW w:w="1251" w:type="dxa"/>
            <w:tcBorders>
              <w:top w:val="nil"/>
              <w:left w:val="nil"/>
              <w:bottom w:val="nil"/>
              <w:right w:val="nil"/>
            </w:tcBorders>
            <w:shd w:val="clear" w:color="auto" w:fill="auto"/>
            <w:noWrap/>
            <w:vAlign w:val="bottom"/>
            <w:hideMark/>
          </w:tcPr>
          <w:p w14:paraId="6713242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36</w:t>
            </w:r>
          </w:p>
        </w:tc>
        <w:tc>
          <w:tcPr>
            <w:tcW w:w="1251" w:type="dxa"/>
            <w:tcBorders>
              <w:top w:val="nil"/>
              <w:left w:val="nil"/>
              <w:bottom w:val="nil"/>
              <w:right w:val="nil"/>
            </w:tcBorders>
            <w:shd w:val="clear" w:color="auto" w:fill="auto"/>
            <w:noWrap/>
            <w:vAlign w:val="bottom"/>
            <w:hideMark/>
          </w:tcPr>
          <w:p w14:paraId="645FB20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29</w:t>
            </w:r>
          </w:p>
        </w:tc>
        <w:tc>
          <w:tcPr>
            <w:tcW w:w="1764" w:type="dxa"/>
            <w:tcBorders>
              <w:top w:val="nil"/>
              <w:left w:val="nil"/>
              <w:bottom w:val="nil"/>
              <w:right w:val="nil"/>
            </w:tcBorders>
            <w:shd w:val="clear" w:color="auto" w:fill="auto"/>
            <w:noWrap/>
            <w:vAlign w:val="bottom"/>
            <w:hideMark/>
          </w:tcPr>
          <w:p w14:paraId="463DB50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r>
      <w:tr w:rsidR="00474193" w:rsidRPr="00474193" w14:paraId="607C92D7" w14:textId="77777777" w:rsidTr="00474193">
        <w:trPr>
          <w:trHeight w:val="300"/>
        </w:trPr>
        <w:tc>
          <w:tcPr>
            <w:tcW w:w="3153" w:type="dxa"/>
            <w:tcBorders>
              <w:top w:val="nil"/>
              <w:left w:val="nil"/>
              <w:bottom w:val="nil"/>
              <w:right w:val="nil"/>
            </w:tcBorders>
            <w:shd w:val="clear" w:color="auto" w:fill="auto"/>
            <w:noWrap/>
            <w:vAlign w:val="bottom"/>
            <w:hideMark/>
          </w:tcPr>
          <w:p w14:paraId="3761885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ECOSYSTEMS</w:t>
            </w:r>
          </w:p>
        </w:tc>
        <w:tc>
          <w:tcPr>
            <w:tcW w:w="1251" w:type="dxa"/>
            <w:tcBorders>
              <w:top w:val="nil"/>
              <w:left w:val="nil"/>
              <w:bottom w:val="nil"/>
              <w:right w:val="nil"/>
            </w:tcBorders>
            <w:shd w:val="clear" w:color="auto" w:fill="auto"/>
            <w:noWrap/>
            <w:vAlign w:val="bottom"/>
            <w:hideMark/>
          </w:tcPr>
          <w:p w14:paraId="33B8D0A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33</w:t>
            </w:r>
          </w:p>
        </w:tc>
        <w:tc>
          <w:tcPr>
            <w:tcW w:w="1251" w:type="dxa"/>
            <w:tcBorders>
              <w:top w:val="nil"/>
              <w:left w:val="nil"/>
              <w:bottom w:val="nil"/>
              <w:right w:val="nil"/>
            </w:tcBorders>
            <w:shd w:val="clear" w:color="auto" w:fill="auto"/>
            <w:noWrap/>
            <w:vAlign w:val="bottom"/>
            <w:hideMark/>
          </w:tcPr>
          <w:p w14:paraId="542A002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29</w:t>
            </w:r>
          </w:p>
        </w:tc>
        <w:tc>
          <w:tcPr>
            <w:tcW w:w="1251" w:type="dxa"/>
            <w:tcBorders>
              <w:top w:val="nil"/>
              <w:left w:val="nil"/>
              <w:bottom w:val="nil"/>
              <w:right w:val="nil"/>
            </w:tcBorders>
            <w:shd w:val="clear" w:color="auto" w:fill="auto"/>
            <w:noWrap/>
            <w:vAlign w:val="bottom"/>
            <w:hideMark/>
          </w:tcPr>
          <w:p w14:paraId="6A5464F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42</w:t>
            </w:r>
          </w:p>
        </w:tc>
        <w:tc>
          <w:tcPr>
            <w:tcW w:w="1764" w:type="dxa"/>
            <w:tcBorders>
              <w:top w:val="nil"/>
              <w:left w:val="nil"/>
              <w:bottom w:val="nil"/>
              <w:right w:val="nil"/>
            </w:tcBorders>
            <w:shd w:val="clear" w:color="auto" w:fill="auto"/>
            <w:noWrap/>
            <w:vAlign w:val="bottom"/>
            <w:hideMark/>
          </w:tcPr>
          <w:p w14:paraId="42B2CD5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41</w:t>
            </w:r>
          </w:p>
        </w:tc>
      </w:tr>
      <w:tr w:rsidR="00474193" w:rsidRPr="00474193" w14:paraId="0F279F84" w14:textId="77777777" w:rsidTr="00E1552F">
        <w:trPr>
          <w:trHeight w:val="300"/>
        </w:trPr>
        <w:tc>
          <w:tcPr>
            <w:tcW w:w="3153" w:type="dxa"/>
            <w:tcBorders>
              <w:top w:val="nil"/>
              <w:left w:val="nil"/>
              <w:right w:val="nil"/>
            </w:tcBorders>
            <w:shd w:val="clear" w:color="auto" w:fill="auto"/>
            <w:noWrap/>
            <w:vAlign w:val="bottom"/>
            <w:hideMark/>
          </w:tcPr>
          <w:p w14:paraId="261A353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HEREDITY</w:t>
            </w:r>
          </w:p>
        </w:tc>
        <w:tc>
          <w:tcPr>
            <w:tcW w:w="1251" w:type="dxa"/>
            <w:tcBorders>
              <w:top w:val="nil"/>
              <w:left w:val="nil"/>
              <w:right w:val="nil"/>
            </w:tcBorders>
            <w:shd w:val="clear" w:color="auto" w:fill="auto"/>
            <w:noWrap/>
            <w:vAlign w:val="bottom"/>
            <w:hideMark/>
          </w:tcPr>
          <w:p w14:paraId="5677990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c>
          <w:tcPr>
            <w:tcW w:w="1251" w:type="dxa"/>
            <w:tcBorders>
              <w:top w:val="nil"/>
              <w:left w:val="nil"/>
              <w:right w:val="nil"/>
            </w:tcBorders>
            <w:shd w:val="clear" w:color="auto" w:fill="auto"/>
            <w:noWrap/>
            <w:vAlign w:val="bottom"/>
            <w:hideMark/>
          </w:tcPr>
          <w:p w14:paraId="45358D0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35</w:t>
            </w:r>
          </w:p>
        </w:tc>
        <w:tc>
          <w:tcPr>
            <w:tcW w:w="1251" w:type="dxa"/>
            <w:tcBorders>
              <w:top w:val="nil"/>
              <w:left w:val="nil"/>
              <w:right w:val="nil"/>
            </w:tcBorders>
            <w:shd w:val="clear" w:color="auto" w:fill="auto"/>
            <w:noWrap/>
            <w:vAlign w:val="bottom"/>
            <w:hideMark/>
          </w:tcPr>
          <w:p w14:paraId="32706BA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39</w:t>
            </w:r>
          </w:p>
        </w:tc>
        <w:tc>
          <w:tcPr>
            <w:tcW w:w="1764" w:type="dxa"/>
            <w:tcBorders>
              <w:top w:val="nil"/>
              <w:left w:val="nil"/>
              <w:right w:val="nil"/>
            </w:tcBorders>
            <w:shd w:val="clear" w:color="auto" w:fill="auto"/>
            <w:noWrap/>
            <w:vAlign w:val="bottom"/>
            <w:hideMark/>
          </w:tcPr>
          <w:p w14:paraId="1DDF009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38</w:t>
            </w:r>
          </w:p>
        </w:tc>
      </w:tr>
      <w:tr w:rsidR="00474193" w:rsidRPr="00474193" w14:paraId="6CD14F72" w14:textId="77777777" w:rsidTr="00E1552F">
        <w:trPr>
          <w:trHeight w:val="300"/>
        </w:trPr>
        <w:tc>
          <w:tcPr>
            <w:tcW w:w="3153" w:type="dxa"/>
            <w:tcBorders>
              <w:top w:val="nil"/>
              <w:left w:val="nil"/>
              <w:bottom w:val="single" w:sz="4" w:space="0" w:color="auto"/>
              <w:right w:val="nil"/>
            </w:tcBorders>
            <w:shd w:val="clear" w:color="auto" w:fill="auto"/>
            <w:noWrap/>
            <w:vAlign w:val="bottom"/>
            <w:hideMark/>
          </w:tcPr>
          <w:p w14:paraId="7E1F56ED"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GLOBAL ECOL BIOGEOGR</w:t>
            </w:r>
          </w:p>
        </w:tc>
        <w:tc>
          <w:tcPr>
            <w:tcW w:w="1251" w:type="dxa"/>
            <w:tcBorders>
              <w:top w:val="nil"/>
              <w:left w:val="nil"/>
              <w:bottom w:val="single" w:sz="4" w:space="0" w:color="auto"/>
              <w:right w:val="nil"/>
            </w:tcBorders>
            <w:shd w:val="clear" w:color="auto" w:fill="auto"/>
            <w:noWrap/>
            <w:vAlign w:val="bottom"/>
            <w:hideMark/>
          </w:tcPr>
          <w:p w14:paraId="1356C95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35</w:t>
            </w:r>
          </w:p>
        </w:tc>
        <w:tc>
          <w:tcPr>
            <w:tcW w:w="1251" w:type="dxa"/>
            <w:tcBorders>
              <w:top w:val="nil"/>
              <w:left w:val="nil"/>
              <w:bottom w:val="single" w:sz="4" w:space="0" w:color="auto"/>
              <w:right w:val="nil"/>
            </w:tcBorders>
            <w:shd w:val="clear" w:color="auto" w:fill="auto"/>
            <w:noWrap/>
            <w:vAlign w:val="bottom"/>
            <w:hideMark/>
          </w:tcPr>
          <w:p w14:paraId="0377099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c>
          <w:tcPr>
            <w:tcW w:w="1251" w:type="dxa"/>
            <w:tcBorders>
              <w:top w:val="nil"/>
              <w:left w:val="nil"/>
              <w:bottom w:val="single" w:sz="4" w:space="0" w:color="auto"/>
              <w:right w:val="nil"/>
            </w:tcBorders>
            <w:shd w:val="clear" w:color="auto" w:fill="auto"/>
            <w:noWrap/>
            <w:vAlign w:val="bottom"/>
            <w:hideMark/>
          </w:tcPr>
          <w:p w14:paraId="08B6B5E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37</w:t>
            </w:r>
          </w:p>
        </w:tc>
        <w:tc>
          <w:tcPr>
            <w:tcW w:w="1764" w:type="dxa"/>
            <w:tcBorders>
              <w:top w:val="nil"/>
              <w:left w:val="nil"/>
              <w:bottom w:val="single" w:sz="4" w:space="0" w:color="auto"/>
              <w:right w:val="nil"/>
            </w:tcBorders>
            <w:shd w:val="clear" w:color="auto" w:fill="auto"/>
            <w:noWrap/>
            <w:vAlign w:val="bottom"/>
            <w:hideMark/>
          </w:tcPr>
          <w:p w14:paraId="646E0C0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37</w:t>
            </w:r>
          </w:p>
        </w:tc>
      </w:tr>
    </w:tbl>
    <w:p w14:paraId="4C0BF75E" w14:textId="77777777" w:rsidR="00474193" w:rsidRPr="00D82686" w:rsidRDefault="00474193" w:rsidP="00474193">
      <w:pPr>
        <w:tabs>
          <w:tab w:val="left" w:pos="3510"/>
        </w:tabs>
      </w:pPr>
    </w:p>
    <w:sectPr w:rsidR="00474193" w:rsidRPr="00D82686" w:rsidSect="00DE5FF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on Anon" w:date="2013-05-06T23:11:00Z" w:initials="Anon">
    <w:p w14:paraId="68BBC0CB" w14:textId="70C093A5" w:rsidR="008C1AB9" w:rsidRDefault="008C1AB9">
      <w:pPr>
        <w:pStyle w:val="CommentText"/>
      </w:pPr>
      <w:r>
        <w:rPr>
          <w:rStyle w:val="CommentReference"/>
        </w:rPr>
        <w:annotationRef/>
      </w:r>
      <w:r>
        <w:t>Reconsider because currently the EF represents the total percent influence of a journal on science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5D3"/>
    <w:multiLevelType w:val="hybridMultilevel"/>
    <w:tmpl w:val="9988A3C6"/>
    <w:lvl w:ilvl="0" w:tplc="40D0D37A">
      <w:start w:val="14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065FE"/>
    <w:multiLevelType w:val="multilevel"/>
    <w:tmpl w:val="3C24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C5364F"/>
    <w:multiLevelType w:val="hybridMultilevel"/>
    <w:tmpl w:val="7466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173460"/>
    <w:multiLevelType w:val="multilevel"/>
    <w:tmpl w:val="0FA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F571ED"/>
    <w:multiLevelType w:val="hybridMultilevel"/>
    <w:tmpl w:val="E4C8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nservation Bi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vewaaw2tv52metddmpw50kewd0fe9e2t2v&quot;&gt;Citable references-Converted&lt;record-ids&gt;&lt;item&gt;2812&lt;/item&gt;&lt;item&gt;2813&lt;/item&gt;&lt;item&gt;2814&lt;/item&gt;&lt;item&gt;2815&lt;/item&gt;&lt;item&gt;2816&lt;/item&gt;&lt;item&gt;2817&lt;/item&gt;&lt;item&gt;2818&lt;/item&gt;&lt;item&gt;2819&lt;/item&gt;&lt;item&gt;2820&lt;/item&gt;&lt;item&gt;2821&lt;/item&gt;&lt;item&gt;2822&lt;/item&gt;&lt;item&gt;2823&lt;/item&gt;&lt;item&gt;2824&lt;/item&gt;&lt;item&gt;2825&lt;/item&gt;&lt;item&gt;2826&lt;/item&gt;&lt;item&gt;2834&lt;/item&gt;&lt;/record-ids&gt;&lt;/item&gt;&lt;/Libraries&gt;"/>
  </w:docVars>
  <w:rsids>
    <w:rsidRoot w:val="008F15AD"/>
    <w:rsid w:val="00011E8E"/>
    <w:rsid w:val="000512FC"/>
    <w:rsid w:val="000528A2"/>
    <w:rsid w:val="00061CD9"/>
    <w:rsid w:val="00082EB5"/>
    <w:rsid w:val="00095E3C"/>
    <w:rsid w:val="000B56F6"/>
    <w:rsid w:val="000D5FE4"/>
    <w:rsid w:val="000D60C3"/>
    <w:rsid w:val="00101F3A"/>
    <w:rsid w:val="00192544"/>
    <w:rsid w:val="001C372A"/>
    <w:rsid w:val="001D4A04"/>
    <w:rsid w:val="002051B8"/>
    <w:rsid w:val="002347DE"/>
    <w:rsid w:val="002351DB"/>
    <w:rsid w:val="002414EF"/>
    <w:rsid w:val="00243A71"/>
    <w:rsid w:val="002626EF"/>
    <w:rsid w:val="00265AFD"/>
    <w:rsid w:val="00296352"/>
    <w:rsid w:val="002D369B"/>
    <w:rsid w:val="002F3448"/>
    <w:rsid w:val="003402F7"/>
    <w:rsid w:val="003509FF"/>
    <w:rsid w:val="0035151D"/>
    <w:rsid w:val="003727F1"/>
    <w:rsid w:val="00374E4E"/>
    <w:rsid w:val="0039056C"/>
    <w:rsid w:val="003A579D"/>
    <w:rsid w:val="003A643D"/>
    <w:rsid w:val="003B0113"/>
    <w:rsid w:val="003F6396"/>
    <w:rsid w:val="0040555B"/>
    <w:rsid w:val="00474193"/>
    <w:rsid w:val="004A2656"/>
    <w:rsid w:val="004B40B3"/>
    <w:rsid w:val="004B65EB"/>
    <w:rsid w:val="004D4CAD"/>
    <w:rsid w:val="004F4D1D"/>
    <w:rsid w:val="004F7F7F"/>
    <w:rsid w:val="00500D3C"/>
    <w:rsid w:val="0055567D"/>
    <w:rsid w:val="00561D09"/>
    <w:rsid w:val="00597615"/>
    <w:rsid w:val="006178A7"/>
    <w:rsid w:val="006231F5"/>
    <w:rsid w:val="00623AF0"/>
    <w:rsid w:val="00623DC0"/>
    <w:rsid w:val="00657DAC"/>
    <w:rsid w:val="006B4DFD"/>
    <w:rsid w:val="006D75DD"/>
    <w:rsid w:val="006F589E"/>
    <w:rsid w:val="00702D77"/>
    <w:rsid w:val="007667D4"/>
    <w:rsid w:val="007A6551"/>
    <w:rsid w:val="007C16E1"/>
    <w:rsid w:val="007F1F22"/>
    <w:rsid w:val="00824149"/>
    <w:rsid w:val="0083311F"/>
    <w:rsid w:val="00834785"/>
    <w:rsid w:val="008622CA"/>
    <w:rsid w:val="008743E3"/>
    <w:rsid w:val="00883F1D"/>
    <w:rsid w:val="0088712A"/>
    <w:rsid w:val="00896D62"/>
    <w:rsid w:val="008A79ED"/>
    <w:rsid w:val="008B7DF3"/>
    <w:rsid w:val="008C16F4"/>
    <w:rsid w:val="008C1AB9"/>
    <w:rsid w:val="008E03CA"/>
    <w:rsid w:val="008F15AD"/>
    <w:rsid w:val="00920F7C"/>
    <w:rsid w:val="009833F5"/>
    <w:rsid w:val="00991CE0"/>
    <w:rsid w:val="00A130FE"/>
    <w:rsid w:val="00A13134"/>
    <w:rsid w:val="00A21B4A"/>
    <w:rsid w:val="00A30978"/>
    <w:rsid w:val="00A4110B"/>
    <w:rsid w:val="00A61055"/>
    <w:rsid w:val="00AA4102"/>
    <w:rsid w:val="00AC6F89"/>
    <w:rsid w:val="00AE0663"/>
    <w:rsid w:val="00AE51C6"/>
    <w:rsid w:val="00B1340D"/>
    <w:rsid w:val="00B31BE7"/>
    <w:rsid w:val="00B43FE7"/>
    <w:rsid w:val="00B83A17"/>
    <w:rsid w:val="00BA2FEA"/>
    <w:rsid w:val="00C050D3"/>
    <w:rsid w:val="00C35BA5"/>
    <w:rsid w:val="00C3753B"/>
    <w:rsid w:val="00C4102B"/>
    <w:rsid w:val="00C92B4F"/>
    <w:rsid w:val="00CA4719"/>
    <w:rsid w:val="00CA5A36"/>
    <w:rsid w:val="00CA7F86"/>
    <w:rsid w:val="00CB4638"/>
    <w:rsid w:val="00CC64B5"/>
    <w:rsid w:val="00D43440"/>
    <w:rsid w:val="00D53D2C"/>
    <w:rsid w:val="00D82686"/>
    <w:rsid w:val="00DA1683"/>
    <w:rsid w:val="00DB02EF"/>
    <w:rsid w:val="00DC54CC"/>
    <w:rsid w:val="00DE5FF5"/>
    <w:rsid w:val="00DE6198"/>
    <w:rsid w:val="00DF30E8"/>
    <w:rsid w:val="00DF3A7E"/>
    <w:rsid w:val="00E1552F"/>
    <w:rsid w:val="00E24F12"/>
    <w:rsid w:val="00E3374D"/>
    <w:rsid w:val="00EC1DE6"/>
    <w:rsid w:val="00F04ED0"/>
    <w:rsid w:val="00F15683"/>
    <w:rsid w:val="00F21A27"/>
    <w:rsid w:val="00F804A5"/>
    <w:rsid w:val="00F92B85"/>
    <w:rsid w:val="00FB1565"/>
    <w:rsid w:val="00FB6F23"/>
    <w:rsid w:val="00FD17B1"/>
    <w:rsid w:val="00FE0639"/>
    <w:rsid w:val="00FF5C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65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374E4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 w:type="paragraph" w:styleId="ListParagraph">
    <w:name w:val="List Paragraph"/>
    <w:basedOn w:val="Normal"/>
    <w:uiPriority w:val="34"/>
    <w:qFormat/>
    <w:rsid w:val="0040555B"/>
    <w:pPr>
      <w:ind w:left="720"/>
      <w:contextualSpacing/>
    </w:pPr>
  </w:style>
  <w:style w:type="character" w:styleId="Strong">
    <w:name w:val="Strong"/>
    <w:basedOn w:val="DefaultParagraphFont"/>
    <w:uiPriority w:val="22"/>
    <w:qFormat/>
    <w:rsid w:val="00DF3A7E"/>
    <w:rPr>
      <w:b/>
      <w:bCs/>
    </w:rPr>
  </w:style>
  <w:style w:type="paragraph" w:styleId="NormalWeb">
    <w:name w:val="Normal (Web)"/>
    <w:basedOn w:val="Normal"/>
    <w:uiPriority w:val="99"/>
    <w:unhideWhenUsed/>
    <w:rsid w:val="00C41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4102B"/>
    <w:rPr>
      <w:i/>
      <w:iCs/>
    </w:rPr>
  </w:style>
  <w:style w:type="character" w:customStyle="1" w:styleId="Heading3Char">
    <w:name w:val="Heading 3 Char"/>
    <w:basedOn w:val="DefaultParagraphFont"/>
    <w:link w:val="Heading3"/>
    <w:uiPriority w:val="9"/>
    <w:rsid w:val="00374E4E"/>
    <w:rPr>
      <w:rFonts w:ascii="Times" w:hAnsi="Times"/>
      <w:b/>
      <w:bCs/>
      <w:sz w:val="27"/>
      <w:szCs w:val="27"/>
    </w:rPr>
  </w:style>
  <w:style w:type="paragraph" w:customStyle="1" w:styleId="vignettetabbedpanelscontentnew">
    <w:name w:val="vignette_tabbedpanelscontent_new"/>
    <w:basedOn w:val="Normal"/>
    <w:rsid w:val="00374E4E"/>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374E4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 w:type="paragraph" w:styleId="ListParagraph">
    <w:name w:val="List Paragraph"/>
    <w:basedOn w:val="Normal"/>
    <w:uiPriority w:val="34"/>
    <w:qFormat/>
    <w:rsid w:val="0040555B"/>
    <w:pPr>
      <w:ind w:left="720"/>
      <w:contextualSpacing/>
    </w:pPr>
  </w:style>
  <w:style w:type="character" w:styleId="Strong">
    <w:name w:val="Strong"/>
    <w:basedOn w:val="DefaultParagraphFont"/>
    <w:uiPriority w:val="22"/>
    <w:qFormat/>
    <w:rsid w:val="00DF3A7E"/>
    <w:rPr>
      <w:b/>
      <w:bCs/>
    </w:rPr>
  </w:style>
  <w:style w:type="paragraph" w:styleId="NormalWeb">
    <w:name w:val="Normal (Web)"/>
    <w:basedOn w:val="Normal"/>
    <w:uiPriority w:val="99"/>
    <w:unhideWhenUsed/>
    <w:rsid w:val="00C41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4102B"/>
    <w:rPr>
      <w:i/>
      <w:iCs/>
    </w:rPr>
  </w:style>
  <w:style w:type="character" w:customStyle="1" w:styleId="Heading3Char">
    <w:name w:val="Heading 3 Char"/>
    <w:basedOn w:val="DefaultParagraphFont"/>
    <w:link w:val="Heading3"/>
    <w:uiPriority w:val="9"/>
    <w:rsid w:val="00374E4E"/>
    <w:rPr>
      <w:rFonts w:ascii="Times" w:hAnsi="Times"/>
      <w:b/>
      <w:bCs/>
      <w:sz w:val="27"/>
      <w:szCs w:val="27"/>
    </w:rPr>
  </w:style>
  <w:style w:type="paragraph" w:customStyle="1" w:styleId="vignettetabbedpanelscontentnew">
    <w:name w:val="vignette_tabbedpanelscontent_new"/>
    <w:basedOn w:val="Normal"/>
    <w:rsid w:val="00374E4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2636">
      <w:bodyDiv w:val="1"/>
      <w:marLeft w:val="0"/>
      <w:marRight w:val="0"/>
      <w:marTop w:val="0"/>
      <w:marBottom w:val="0"/>
      <w:divBdr>
        <w:top w:val="none" w:sz="0" w:space="0" w:color="auto"/>
        <w:left w:val="none" w:sz="0" w:space="0" w:color="auto"/>
        <w:bottom w:val="none" w:sz="0" w:space="0" w:color="auto"/>
        <w:right w:val="none" w:sz="0" w:space="0" w:color="auto"/>
      </w:divBdr>
    </w:div>
    <w:div w:id="39716285">
      <w:bodyDiv w:val="1"/>
      <w:marLeft w:val="0"/>
      <w:marRight w:val="0"/>
      <w:marTop w:val="0"/>
      <w:marBottom w:val="0"/>
      <w:divBdr>
        <w:top w:val="none" w:sz="0" w:space="0" w:color="auto"/>
        <w:left w:val="none" w:sz="0" w:space="0" w:color="auto"/>
        <w:bottom w:val="none" w:sz="0" w:space="0" w:color="auto"/>
        <w:right w:val="none" w:sz="0" w:space="0" w:color="auto"/>
      </w:divBdr>
    </w:div>
    <w:div w:id="207571518">
      <w:bodyDiv w:val="1"/>
      <w:marLeft w:val="0"/>
      <w:marRight w:val="0"/>
      <w:marTop w:val="0"/>
      <w:marBottom w:val="0"/>
      <w:divBdr>
        <w:top w:val="none" w:sz="0" w:space="0" w:color="auto"/>
        <w:left w:val="none" w:sz="0" w:space="0" w:color="auto"/>
        <w:bottom w:val="none" w:sz="0" w:space="0" w:color="auto"/>
        <w:right w:val="none" w:sz="0" w:space="0" w:color="auto"/>
      </w:divBdr>
    </w:div>
    <w:div w:id="406729107">
      <w:bodyDiv w:val="1"/>
      <w:marLeft w:val="0"/>
      <w:marRight w:val="0"/>
      <w:marTop w:val="0"/>
      <w:marBottom w:val="0"/>
      <w:divBdr>
        <w:top w:val="none" w:sz="0" w:space="0" w:color="auto"/>
        <w:left w:val="none" w:sz="0" w:space="0" w:color="auto"/>
        <w:bottom w:val="none" w:sz="0" w:space="0" w:color="auto"/>
        <w:right w:val="none" w:sz="0" w:space="0" w:color="auto"/>
      </w:divBdr>
    </w:div>
    <w:div w:id="427625794">
      <w:bodyDiv w:val="1"/>
      <w:marLeft w:val="0"/>
      <w:marRight w:val="0"/>
      <w:marTop w:val="0"/>
      <w:marBottom w:val="0"/>
      <w:divBdr>
        <w:top w:val="none" w:sz="0" w:space="0" w:color="auto"/>
        <w:left w:val="none" w:sz="0" w:space="0" w:color="auto"/>
        <w:bottom w:val="none" w:sz="0" w:space="0" w:color="auto"/>
        <w:right w:val="none" w:sz="0" w:space="0" w:color="auto"/>
      </w:divBdr>
    </w:div>
    <w:div w:id="596213168">
      <w:bodyDiv w:val="1"/>
      <w:marLeft w:val="0"/>
      <w:marRight w:val="0"/>
      <w:marTop w:val="0"/>
      <w:marBottom w:val="0"/>
      <w:divBdr>
        <w:top w:val="none" w:sz="0" w:space="0" w:color="auto"/>
        <w:left w:val="none" w:sz="0" w:space="0" w:color="auto"/>
        <w:bottom w:val="none" w:sz="0" w:space="0" w:color="auto"/>
        <w:right w:val="none" w:sz="0" w:space="0" w:color="auto"/>
      </w:divBdr>
      <w:divsChild>
        <w:div w:id="249701800">
          <w:marLeft w:val="0"/>
          <w:marRight w:val="0"/>
          <w:marTop w:val="0"/>
          <w:marBottom w:val="0"/>
          <w:divBdr>
            <w:top w:val="none" w:sz="0" w:space="0" w:color="auto"/>
            <w:left w:val="none" w:sz="0" w:space="0" w:color="auto"/>
            <w:bottom w:val="none" w:sz="0" w:space="0" w:color="auto"/>
            <w:right w:val="none" w:sz="0" w:space="0" w:color="auto"/>
          </w:divBdr>
        </w:div>
        <w:div w:id="919950482">
          <w:marLeft w:val="0"/>
          <w:marRight w:val="0"/>
          <w:marTop w:val="0"/>
          <w:marBottom w:val="0"/>
          <w:divBdr>
            <w:top w:val="none" w:sz="0" w:space="0" w:color="auto"/>
            <w:left w:val="none" w:sz="0" w:space="0" w:color="auto"/>
            <w:bottom w:val="none" w:sz="0" w:space="0" w:color="auto"/>
            <w:right w:val="none" w:sz="0" w:space="0" w:color="auto"/>
          </w:divBdr>
        </w:div>
        <w:div w:id="159319515">
          <w:marLeft w:val="0"/>
          <w:marRight w:val="0"/>
          <w:marTop w:val="0"/>
          <w:marBottom w:val="0"/>
          <w:divBdr>
            <w:top w:val="none" w:sz="0" w:space="0" w:color="auto"/>
            <w:left w:val="none" w:sz="0" w:space="0" w:color="auto"/>
            <w:bottom w:val="none" w:sz="0" w:space="0" w:color="auto"/>
            <w:right w:val="none" w:sz="0" w:space="0" w:color="auto"/>
          </w:divBdr>
        </w:div>
        <w:div w:id="683751936">
          <w:marLeft w:val="0"/>
          <w:marRight w:val="0"/>
          <w:marTop w:val="0"/>
          <w:marBottom w:val="0"/>
          <w:divBdr>
            <w:top w:val="none" w:sz="0" w:space="0" w:color="auto"/>
            <w:left w:val="none" w:sz="0" w:space="0" w:color="auto"/>
            <w:bottom w:val="none" w:sz="0" w:space="0" w:color="auto"/>
            <w:right w:val="none" w:sz="0" w:space="0" w:color="auto"/>
          </w:divBdr>
        </w:div>
        <w:div w:id="691225132">
          <w:marLeft w:val="0"/>
          <w:marRight w:val="0"/>
          <w:marTop w:val="0"/>
          <w:marBottom w:val="0"/>
          <w:divBdr>
            <w:top w:val="none" w:sz="0" w:space="0" w:color="auto"/>
            <w:left w:val="none" w:sz="0" w:space="0" w:color="auto"/>
            <w:bottom w:val="none" w:sz="0" w:space="0" w:color="auto"/>
            <w:right w:val="none" w:sz="0" w:space="0" w:color="auto"/>
          </w:divBdr>
        </w:div>
        <w:div w:id="747725991">
          <w:marLeft w:val="0"/>
          <w:marRight w:val="0"/>
          <w:marTop w:val="0"/>
          <w:marBottom w:val="0"/>
          <w:divBdr>
            <w:top w:val="none" w:sz="0" w:space="0" w:color="auto"/>
            <w:left w:val="none" w:sz="0" w:space="0" w:color="auto"/>
            <w:bottom w:val="none" w:sz="0" w:space="0" w:color="auto"/>
            <w:right w:val="none" w:sz="0" w:space="0" w:color="auto"/>
          </w:divBdr>
        </w:div>
        <w:div w:id="152962803">
          <w:marLeft w:val="0"/>
          <w:marRight w:val="0"/>
          <w:marTop w:val="0"/>
          <w:marBottom w:val="0"/>
          <w:divBdr>
            <w:top w:val="none" w:sz="0" w:space="0" w:color="auto"/>
            <w:left w:val="none" w:sz="0" w:space="0" w:color="auto"/>
            <w:bottom w:val="none" w:sz="0" w:space="0" w:color="auto"/>
            <w:right w:val="none" w:sz="0" w:space="0" w:color="auto"/>
          </w:divBdr>
        </w:div>
        <w:div w:id="793869240">
          <w:marLeft w:val="0"/>
          <w:marRight w:val="0"/>
          <w:marTop w:val="0"/>
          <w:marBottom w:val="0"/>
          <w:divBdr>
            <w:top w:val="none" w:sz="0" w:space="0" w:color="auto"/>
            <w:left w:val="none" w:sz="0" w:space="0" w:color="auto"/>
            <w:bottom w:val="none" w:sz="0" w:space="0" w:color="auto"/>
            <w:right w:val="none" w:sz="0" w:space="0" w:color="auto"/>
          </w:divBdr>
        </w:div>
        <w:div w:id="1838108677">
          <w:marLeft w:val="0"/>
          <w:marRight w:val="0"/>
          <w:marTop w:val="0"/>
          <w:marBottom w:val="0"/>
          <w:divBdr>
            <w:top w:val="none" w:sz="0" w:space="0" w:color="auto"/>
            <w:left w:val="none" w:sz="0" w:space="0" w:color="auto"/>
            <w:bottom w:val="none" w:sz="0" w:space="0" w:color="auto"/>
            <w:right w:val="none" w:sz="0" w:space="0" w:color="auto"/>
          </w:divBdr>
        </w:div>
        <w:div w:id="1999722584">
          <w:marLeft w:val="0"/>
          <w:marRight w:val="0"/>
          <w:marTop w:val="0"/>
          <w:marBottom w:val="0"/>
          <w:divBdr>
            <w:top w:val="none" w:sz="0" w:space="0" w:color="auto"/>
            <w:left w:val="none" w:sz="0" w:space="0" w:color="auto"/>
            <w:bottom w:val="none" w:sz="0" w:space="0" w:color="auto"/>
            <w:right w:val="none" w:sz="0" w:space="0" w:color="auto"/>
          </w:divBdr>
        </w:div>
        <w:div w:id="1565720931">
          <w:marLeft w:val="0"/>
          <w:marRight w:val="0"/>
          <w:marTop w:val="0"/>
          <w:marBottom w:val="0"/>
          <w:divBdr>
            <w:top w:val="none" w:sz="0" w:space="0" w:color="auto"/>
            <w:left w:val="none" w:sz="0" w:space="0" w:color="auto"/>
            <w:bottom w:val="none" w:sz="0" w:space="0" w:color="auto"/>
            <w:right w:val="none" w:sz="0" w:space="0" w:color="auto"/>
          </w:divBdr>
        </w:div>
        <w:div w:id="1133523286">
          <w:marLeft w:val="0"/>
          <w:marRight w:val="0"/>
          <w:marTop w:val="0"/>
          <w:marBottom w:val="0"/>
          <w:divBdr>
            <w:top w:val="none" w:sz="0" w:space="0" w:color="auto"/>
            <w:left w:val="none" w:sz="0" w:space="0" w:color="auto"/>
            <w:bottom w:val="none" w:sz="0" w:space="0" w:color="auto"/>
            <w:right w:val="none" w:sz="0" w:space="0" w:color="auto"/>
          </w:divBdr>
        </w:div>
        <w:div w:id="1387336367">
          <w:marLeft w:val="0"/>
          <w:marRight w:val="0"/>
          <w:marTop w:val="0"/>
          <w:marBottom w:val="0"/>
          <w:divBdr>
            <w:top w:val="none" w:sz="0" w:space="0" w:color="auto"/>
            <w:left w:val="none" w:sz="0" w:space="0" w:color="auto"/>
            <w:bottom w:val="none" w:sz="0" w:space="0" w:color="auto"/>
            <w:right w:val="none" w:sz="0" w:space="0" w:color="auto"/>
          </w:divBdr>
        </w:div>
        <w:div w:id="1061834123">
          <w:marLeft w:val="0"/>
          <w:marRight w:val="0"/>
          <w:marTop w:val="0"/>
          <w:marBottom w:val="0"/>
          <w:divBdr>
            <w:top w:val="none" w:sz="0" w:space="0" w:color="auto"/>
            <w:left w:val="none" w:sz="0" w:space="0" w:color="auto"/>
            <w:bottom w:val="none" w:sz="0" w:space="0" w:color="auto"/>
            <w:right w:val="none" w:sz="0" w:space="0" w:color="auto"/>
          </w:divBdr>
        </w:div>
        <w:div w:id="1834642214">
          <w:marLeft w:val="0"/>
          <w:marRight w:val="0"/>
          <w:marTop w:val="0"/>
          <w:marBottom w:val="0"/>
          <w:divBdr>
            <w:top w:val="none" w:sz="0" w:space="0" w:color="auto"/>
            <w:left w:val="none" w:sz="0" w:space="0" w:color="auto"/>
            <w:bottom w:val="none" w:sz="0" w:space="0" w:color="auto"/>
            <w:right w:val="none" w:sz="0" w:space="0" w:color="auto"/>
          </w:divBdr>
        </w:div>
        <w:div w:id="662465665">
          <w:marLeft w:val="0"/>
          <w:marRight w:val="0"/>
          <w:marTop w:val="0"/>
          <w:marBottom w:val="0"/>
          <w:divBdr>
            <w:top w:val="none" w:sz="0" w:space="0" w:color="auto"/>
            <w:left w:val="none" w:sz="0" w:space="0" w:color="auto"/>
            <w:bottom w:val="none" w:sz="0" w:space="0" w:color="auto"/>
            <w:right w:val="none" w:sz="0" w:space="0" w:color="auto"/>
          </w:divBdr>
        </w:div>
        <w:div w:id="1199245322">
          <w:marLeft w:val="0"/>
          <w:marRight w:val="0"/>
          <w:marTop w:val="0"/>
          <w:marBottom w:val="0"/>
          <w:divBdr>
            <w:top w:val="none" w:sz="0" w:space="0" w:color="auto"/>
            <w:left w:val="none" w:sz="0" w:space="0" w:color="auto"/>
            <w:bottom w:val="none" w:sz="0" w:space="0" w:color="auto"/>
            <w:right w:val="none" w:sz="0" w:space="0" w:color="auto"/>
          </w:divBdr>
        </w:div>
        <w:div w:id="1922986068">
          <w:marLeft w:val="0"/>
          <w:marRight w:val="0"/>
          <w:marTop w:val="0"/>
          <w:marBottom w:val="0"/>
          <w:divBdr>
            <w:top w:val="none" w:sz="0" w:space="0" w:color="auto"/>
            <w:left w:val="none" w:sz="0" w:space="0" w:color="auto"/>
            <w:bottom w:val="none" w:sz="0" w:space="0" w:color="auto"/>
            <w:right w:val="none" w:sz="0" w:space="0" w:color="auto"/>
          </w:divBdr>
        </w:div>
        <w:div w:id="1619219216">
          <w:marLeft w:val="0"/>
          <w:marRight w:val="0"/>
          <w:marTop w:val="0"/>
          <w:marBottom w:val="0"/>
          <w:divBdr>
            <w:top w:val="none" w:sz="0" w:space="0" w:color="auto"/>
            <w:left w:val="none" w:sz="0" w:space="0" w:color="auto"/>
            <w:bottom w:val="none" w:sz="0" w:space="0" w:color="auto"/>
            <w:right w:val="none" w:sz="0" w:space="0" w:color="auto"/>
          </w:divBdr>
        </w:div>
        <w:div w:id="625963652">
          <w:marLeft w:val="0"/>
          <w:marRight w:val="0"/>
          <w:marTop w:val="0"/>
          <w:marBottom w:val="0"/>
          <w:divBdr>
            <w:top w:val="none" w:sz="0" w:space="0" w:color="auto"/>
            <w:left w:val="none" w:sz="0" w:space="0" w:color="auto"/>
            <w:bottom w:val="none" w:sz="0" w:space="0" w:color="auto"/>
            <w:right w:val="none" w:sz="0" w:space="0" w:color="auto"/>
          </w:divBdr>
        </w:div>
        <w:div w:id="1664777344">
          <w:marLeft w:val="0"/>
          <w:marRight w:val="0"/>
          <w:marTop w:val="0"/>
          <w:marBottom w:val="0"/>
          <w:divBdr>
            <w:top w:val="none" w:sz="0" w:space="0" w:color="auto"/>
            <w:left w:val="none" w:sz="0" w:space="0" w:color="auto"/>
            <w:bottom w:val="none" w:sz="0" w:space="0" w:color="auto"/>
            <w:right w:val="none" w:sz="0" w:space="0" w:color="auto"/>
          </w:divBdr>
        </w:div>
        <w:div w:id="1737433190">
          <w:marLeft w:val="0"/>
          <w:marRight w:val="0"/>
          <w:marTop w:val="0"/>
          <w:marBottom w:val="0"/>
          <w:divBdr>
            <w:top w:val="none" w:sz="0" w:space="0" w:color="auto"/>
            <w:left w:val="none" w:sz="0" w:space="0" w:color="auto"/>
            <w:bottom w:val="none" w:sz="0" w:space="0" w:color="auto"/>
            <w:right w:val="none" w:sz="0" w:space="0" w:color="auto"/>
          </w:divBdr>
        </w:div>
        <w:div w:id="6174141">
          <w:marLeft w:val="0"/>
          <w:marRight w:val="0"/>
          <w:marTop w:val="0"/>
          <w:marBottom w:val="0"/>
          <w:divBdr>
            <w:top w:val="none" w:sz="0" w:space="0" w:color="auto"/>
            <w:left w:val="none" w:sz="0" w:space="0" w:color="auto"/>
            <w:bottom w:val="none" w:sz="0" w:space="0" w:color="auto"/>
            <w:right w:val="none" w:sz="0" w:space="0" w:color="auto"/>
          </w:divBdr>
        </w:div>
        <w:div w:id="662127820">
          <w:marLeft w:val="0"/>
          <w:marRight w:val="0"/>
          <w:marTop w:val="0"/>
          <w:marBottom w:val="0"/>
          <w:divBdr>
            <w:top w:val="none" w:sz="0" w:space="0" w:color="auto"/>
            <w:left w:val="none" w:sz="0" w:space="0" w:color="auto"/>
            <w:bottom w:val="none" w:sz="0" w:space="0" w:color="auto"/>
            <w:right w:val="none" w:sz="0" w:space="0" w:color="auto"/>
          </w:divBdr>
        </w:div>
        <w:div w:id="1564101444">
          <w:marLeft w:val="0"/>
          <w:marRight w:val="0"/>
          <w:marTop w:val="0"/>
          <w:marBottom w:val="0"/>
          <w:divBdr>
            <w:top w:val="none" w:sz="0" w:space="0" w:color="auto"/>
            <w:left w:val="none" w:sz="0" w:space="0" w:color="auto"/>
            <w:bottom w:val="none" w:sz="0" w:space="0" w:color="auto"/>
            <w:right w:val="none" w:sz="0" w:space="0" w:color="auto"/>
          </w:divBdr>
        </w:div>
        <w:div w:id="424352475">
          <w:marLeft w:val="0"/>
          <w:marRight w:val="0"/>
          <w:marTop w:val="0"/>
          <w:marBottom w:val="0"/>
          <w:divBdr>
            <w:top w:val="none" w:sz="0" w:space="0" w:color="auto"/>
            <w:left w:val="none" w:sz="0" w:space="0" w:color="auto"/>
            <w:bottom w:val="none" w:sz="0" w:space="0" w:color="auto"/>
            <w:right w:val="none" w:sz="0" w:space="0" w:color="auto"/>
          </w:divBdr>
        </w:div>
        <w:div w:id="1126267326">
          <w:marLeft w:val="0"/>
          <w:marRight w:val="0"/>
          <w:marTop w:val="0"/>
          <w:marBottom w:val="0"/>
          <w:divBdr>
            <w:top w:val="none" w:sz="0" w:space="0" w:color="auto"/>
            <w:left w:val="none" w:sz="0" w:space="0" w:color="auto"/>
            <w:bottom w:val="none" w:sz="0" w:space="0" w:color="auto"/>
            <w:right w:val="none" w:sz="0" w:space="0" w:color="auto"/>
          </w:divBdr>
        </w:div>
        <w:div w:id="563102867">
          <w:marLeft w:val="0"/>
          <w:marRight w:val="0"/>
          <w:marTop w:val="0"/>
          <w:marBottom w:val="0"/>
          <w:divBdr>
            <w:top w:val="none" w:sz="0" w:space="0" w:color="auto"/>
            <w:left w:val="none" w:sz="0" w:space="0" w:color="auto"/>
            <w:bottom w:val="none" w:sz="0" w:space="0" w:color="auto"/>
            <w:right w:val="none" w:sz="0" w:space="0" w:color="auto"/>
          </w:divBdr>
        </w:div>
        <w:div w:id="1214850698">
          <w:marLeft w:val="0"/>
          <w:marRight w:val="0"/>
          <w:marTop w:val="0"/>
          <w:marBottom w:val="0"/>
          <w:divBdr>
            <w:top w:val="none" w:sz="0" w:space="0" w:color="auto"/>
            <w:left w:val="none" w:sz="0" w:space="0" w:color="auto"/>
            <w:bottom w:val="none" w:sz="0" w:space="0" w:color="auto"/>
            <w:right w:val="none" w:sz="0" w:space="0" w:color="auto"/>
          </w:divBdr>
        </w:div>
        <w:div w:id="338046609">
          <w:marLeft w:val="0"/>
          <w:marRight w:val="0"/>
          <w:marTop w:val="0"/>
          <w:marBottom w:val="0"/>
          <w:divBdr>
            <w:top w:val="none" w:sz="0" w:space="0" w:color="auto"/>
            <w:left w:val="none" w:sz="0" w:space="0" w:color="auto"/>
            <w:bottom w:val="none" w:sz="0" w:space="0" w:color="auto"/>
            <w:right w:val="none" w:sz="0" w:space="0" w:color="auto"/>
          </w:divBdr>
        </w:div>
        <w:div w:id="357312949">
          <w:marLeft w:val="0"/>
          <w:marRight w:val="0"/>
          <w:marTop w:val="0"/>
          <w:marBottom w:val="0"/>
          <w:divBdr>
            <w:top w:val="none" w:sz="0" w:space="0" w:color="auto"/>
            <w:left w:val="none" w:sz="0" w:space="0" w:color="auto"/>
            <w:bottom w:val="none" w:sz="0" w:space="0" w:color="auto"/>
            <w:right w:val="none" w:sz="0" w:space="0" w:color="auto"/>
          </w:divBdr>
        </w:div>
      </w:divsChild>
    </w:div>
    <w:div w:id="764150925">
      <w:bodyDiv w:val="1"/>
      <w:marLeft w:val="0"/>
      <w:marRight w:val="0"/>
      <w:marTop w:val="0"/>
      <w:marBottom w:val="0"/>
      <w:divBdr>
        <w:top w:val="none" w:sz="0" w:space="0" w:color="auto"/>
        <w:left w:val="none" w:sz="0" w:space="0" w:color="auto"/>
        <w:bottom w:val="none" w:sz="0" w:space="0" w:color="auto"/>
        <w:right w:val="none" w:sz="0" w:space="0" w:color="auto"/>
      </w:divBdr>
      <w:divsChild>
        <w:div w:id="1373193353">
          <w:marLeft w:val="0"/>
          <w:marRight w:val="0"/>
          <w:marTop w:val="0"/>
          <w:marBottom w:val="0"/>
          <w:divBdr>
            <w:top w:val="none" w:sz="0" w:space="0" w:color="auto"/>
            <w:left w:val="none" w:sz="0" w:space="0" w:color="auto"/>
            <w:bottom w:val="none" w:sz="0" w:space="0" w:color="auto"/>
            <w:right w:val="none" w:sz="0" w:space="0" w:color="auto"/>
          </w:divBdr>
        </w:div>
      </w:divsChild>
    </w:div>
    <w:div w:id="891817175">
      <w:bodyDiv w:val="1"/>
      <w:marLeft w:val="0"/>
      <w:marRight w:val="0"/>
      <w:marTop w:val="0"/>
      <w:marBottom w:val="0"/>
      <w:divBdr>
        <w:top w:val="none" w:sz="0" w:space="0" w:color="auto"/>
        <w:left w:val="none" w:sz="0" w:space="0" w:color="auto"/>
        <w:bottom w:val="none" w:sz="0" w:space="0" w:color="auto"/>
        <w:right w:val="none" w:sz="0" w:space="0" w:color="auto"/>
      </w:divBdr>
    </w:div>
    <w:div w:id="926159214">
      <w:bodyDiv w:val="1"/>
      <w:marLeft w:val="0"/>
      <w:marRight w:val="0"/>
      <w:marTop w:val="0"/>
      <w:marBottom w:val="0"/>
      <w:divBdr>
        <w:top w:val="none" w:sz="0" w:space="0" w:color="auto"/>
        <w:left w:val="none" w:sz="0" w:space="0" w:color="auto"/>
        <w:bottom w:val="none" w:sz="0" w:space="0" w:color="auto"/>
        <w:right w:val="none" w:sz="0" w:space="0" w:color="auto"/>
      </w:divBdr>
    </w:div>
    <w:div w:id="1001615666">
      <w:bodyDiv w:val="1"/>
      <w:marLeft w:val="0"/>
      <w:marRight w:val="0"/>
      <w:marTop w:val="0"/>
      <w:marBottom w:val="0"/>
      <w:divBdr>
        <w:top w:val="none" w:sz="0" w:space="0" w:color="auto"/>
        <w:left w:val="none" w:sz="0" w:space="0" w:color="auto"/>
        <w:bottom w:val="none" w:sz="0" w:space="0" w:color="auto"/>
        <w:right w:val="none" w:sz="0" w:space="0" w:color="auto"/>
      </w:divBdr>
      <w:divsChild>
        <w:div w:id="1080758823">
          <w:marLeft w:val="0"/>
          <w:marRight w:val="0"/>
          <w:marTop w:val="0"/>
          <w:marBottom w:val="0"/>
          <w:divBdr>
            <w:top w:val="none" w:sz="0" w:space="0" w:color="auto"/>
            <w:left w:val="none" w:sz="0" w:space="0" w:color="auto"/>
            <w:bottom w:val="none" w:sz="0" w:space="0" w:color="auto"/>
            <w:right w:val="none" w:sz="0" w:space="0" w:color="auto"/>
          </w:divBdr>
        </w:div>
        <w:div w:id="1930767041">
          <w:marLeft w:val="0"/>
          <w:marRight w:val="0"/>
          <w:marTop w:val="0"/>
          <w:marBottom w:val="0"/>
          <w:divBdr>
            <w:top w:val="none" w:sz="0" w:space="0" w:color="auto"/>
            <w:left w:val="none" w:sz="0" w:space="0" w:color="auto"/>
            <w:bottom w:val="none" w:sz="0" w:space="0" w:color="auto"/>
            <w:right w:val="none" w:sz="0" w:space="0" w:color="auto"/>
          </w:divBdr>
        </w:div>
        <w:div w:id="981428090">
          <w:marLeft w:val="0"/>
          <w:marRight w:val="0"/>
          <w:marTop w:val="0"/>
          <w:marBottom w:val="0"/>
          <w:divBdr>
            <w:top w:val="none" w:sz="0" w:space="0" w:color="auto"/>
            <w:left w:val="none" w:sz="0" w:space="0" w:color="auto"/>
            <w:bottom w:val="none" w:sz="0" w:space="0" w:color="auto"/>
            <w:right w:val="none" w:sz="0" w:space="0" w:color="auto"/>
          </w:divBdr>
        </w:div>
        <w:div w:id="1773436485">
          <w:marLeft w:val="0"/>
          <w:marRight w:val="0"/>
          <w:marTop w:val="0"/>
          <w:marBottom w:val="0"/>
          <w:divBdr>
            <w:top w:val="none" w:sz="0" w:space="0" w:color="auto"/>
            <w:left w:val="none" w:sz="0" w:space="0" w:color="auto"/>
            <w:bottom w:val="none" w:sz="0" w:space="0" w:color="auto"/>
            <w:right w:val="none" w:sz="0" w:space="0" w:color="auto"/>
          </w:divBdr>
        </w:div>
        <w:div w:id="1409303382">
          <w:marLeft w:val="0"/>
          <w:marRight w:val="0"/>
          <w:marTop w:val="0"/>
          <w:marBottom w:val="0"/>
          <w:divBdr>
            <w:top w:val="none" w:sz="0" w:space="0" w:color="auto"/>
            <w:left w:val="none" w:sz="0" w:space="0" w:color="auto"/>
            <w:bottom w:val="none" w:sz="0" w:space="0" w:color="auto"/>
            <w:right w:val="none" w:sz="0" w:space="0" w:color="auto"/>
          </w:divBdr>
        </w:div>
        <w:div w:id="1158184592">
          <w:marLeft w:val="0"/>
          <w:marRight w:val="0"/>
          <w:marTop w:val="0"/>
          <w:marBottom w:val="0"/>
          <w:divBdr>
            <w:top w:val="none" w:sz="0" w:space="0" w:color="auto"/>
            <w:left w:val="none" w:sz="0" w:space="0" w:color="auto"/>
            <w:bottom w:val="none" w:sz="0" w:space="0" w:color="auto"/>
            <w:right w:val="none" w:sz="0" w:space="0" w:color="auto"/>
          </w:divBdr>
        </w:div>
        <w:div w:id="68894261">
          <w:marLeft w:val="0"/>
          <w:marRight w:val="0"/>
          <w:marTop w:val="0"/>
          <w:marBottom w:val="0"/>
          <w:divBdr>
            <w:top w:val="none" w:sz="0" w:space="0" w:color="auto"/>
            <w:left w:val="none" w:sz="0" w:space="0" w:color="auto"/>
            <w:bottom w:val="none" w:sz="0" w:space="0" w:color="auto"/>
            <w:right w:val="none" w:sz="0" w:space="0" w:color="auto"/>
          </w:divBdr>
        </w:div>
        <w:div w:id="140931967">
          <w:marLeft w:val="0"/>
          <w:marRight w:val="0"/>
          <w:marTop w:val="0"/>
          <w:marBottom w:val="0"/>
          <w:divBdr>
            <w:top w:val="none" w:sz="0" w:space="0" w:color="auto"/>
            <w:left w:val="none" w:sz="0" w:space="0" w:color="auto"/>
            <w:bottom w:val="none" w:sz="0" w:space="0" w:color="auto"/>
            <w:right w:val="none" w:sz="0" w:space="0" w:color="auto"/>
          </w:divBdr>
        </w:div>
        <w:div w:id="1839231519">
          <w:marLeft w:val="0"/>
          <w:marRight w:val="0"/>
          <w:marTop w:val="0"/>
          <w:marBottom w:val="0"/>
          <w:divBdr>
            <w:top w:val="none" w:sz="0" w:space="0" w:color="auto"/>
            <w:left w:val="none" w:sz="0" w:space="0" w:color="auto"/>
            <w:bottom w:val="none" w:sz="0" w:space="0" w:color="auto"/>
            <w:right w:val="none" w:sz="0" w:space="0" w:color="auto"/>
          </w:divBdr>
        </w:div>
        <w:div w:id="1067068562">
          <w:marLeft w:val="0"/>
          <w:marRight w:val="0"/>
          <w:marTop w:val="0"/>
          <w:marBottom w:val="0"/>
          <w:divBdr>
            <w:top w:val="none" w:sz="0" w:space="0" w:color="auto"/>
            <w:left w:val="none" w:sz="0" w:space="0" w:color="auto"/>
            <w:bottom w:val="none" w:sz="0" w:space="0" w:color="auto"/>
            <w:right w:val="none" w:sz="0" w:space="0" w:color="auto"/>
          </w:divBdr>
        </w:div>
        <w:div w:id="23749643">
          <w:marLeft w:val="0"/>
          <w:marRight w:val="0"/>
          <w:marTop w:val="0"/>
          <w:marBottom w:val="0"/>
          <w:divBdr>
            <w:top w:val="none" w:sz="0" w:space="0" w:color="auto"/>
            <w:left w:val="none" w:sz="0" w:space="0" w:color="auto"/>
            <w:bottom w:val="none" w:sz="0" w:space="0" w:color="auto"/>
            <w:right w:val="none" w:sz="0" w:space="0" w:color="auto"/>
          </w:divBdr>
        </w:div>
        <w:div w:id="263196679">
          <w:marLeft w:val="0"/>
          <w:marRight w:val="0"/>
          <w:marTop w:val="0"/>
          <w:marBottom w:val="0"/>
          <w:divBdr>
            <w:top w:val="none" w:sz="0" w:space="0" w:color="auto"/>
            <w:left w:val="none" w:sz="0" w:space="0" w:color="auto"/>
            <w:bottom w:val="none" w:sz="0" w:space="0" w:color="auto"/>
            <w:right w:val="none" w:sz="0" w:space="0" w:color="auto"/>
          </w:divBdr>
        </w:div>
        <w:div w:id="1727606704">
          <w:marLeft w:val="0"/>
          <w:marRight w:val="0"/>
          <w:marTop w:val="0"/>
          <w:marBottom w:val="0"/>
          <w:divBdr>
            <w:top w:val="none" w:sz="0" w:space="0" w:color="auto"/>
            <w:left w:val="none" w:sz="0" w:space="0" w:color="auto"/>
            <w:bottom w:val="none" w:sz="0" w:space="0" w:color="auto"/>
            <w:right w:val="none" w:sz="0" w:space="0" w:color="auto"/>
          </w:divBdr>
        </w:div>
        <w:div w:id="96562531">
          <w:marLeft w:val="0"/>
          <w:marRight w:val="0"/>
          <w:marTop w:val="0"/>
          <w:marBottom w:val="0"/>
          <w:divBdr>
            <w:top w:val="none" w:sz="0" w:space="0" w:color="auto"/>
            <w:left w:val="none" w:sz="0" w:space="0" w:color="auto"/>
            <w:bottom w:val="none" w:sz="0" w:space="0" w:color="auto"/>
            <w:right w:val="none" w:sz="0" w:space="0" w:color="auto"/>
          </w:divBdr>
        </w:div>
        <w:div w:id="365061780">
          <w:marLeft w:val="0"/>
          <w:marRight w:val="0"/>
          <w:marTop w:val="0"/>
          <w:marBottom w:val="0"/>
          <w:divBdr>
            <w:top w:val="none" w:sz="0" w:space="0" w:color="auto"/>
            <w:left w:val="none" w:sz="0" w:space="0" w:color="auto"/>
            <w:bottom w:val="none" w:sz="0" w:space="0" w:color="auto"/>
            <w:right w:val="none" w:sz="0" w:space="0" w:color="auto"/>
          </w:divBdr>
        </w:div>
        <w:div w:id="1578242958">
          <w:marLeft w:val="0"/>
          <w:marRight w:val="0"/>
          <w:marTop w:val="0"/>
          <w:marBottom w:val="0"/>
          <w:divBdr>
            <w:top w:val="none" w:sz="0" w:space="0" w:color="auto"/>
            <w:left w:val="none" w:sz="0" w:space="0" w:color="auto"/>
            <w:bottom w:val="none" w:sz="0" w:space="0" w:color="auto"/>
            <w:right w:val="none" w:sz="0" w:space="0" w:color="auto"/>
          </w:divBdr>
        </w:div>
        <w:div w:id="1316758975">
          <w:marLeft w:val="0"/>
          <w:marRight w:val="0"/>
          <w:marTop w:val="0"/>
          <w:marBottom w:val="0"/>
          <w:divBdr>
            <w:top w:val="none" w:sz="0" w:space="0" w:color="auto"/>
            <w:left w:val="none" w:sz="0" w:space="0" w:color="auto"/>
            <w:bottom w:val="none" w:sz="0" w:space="0" w:color="auto"/>
            <w:right w:val="none" w:sz="0" w:space="0" w:color="auto"/>
          </w:divBdr>
        </w:div>
        <w:div w:id="795559686">
          <w:marLeft w:val="0"/>
          <w:marRight w:val="0"/>
          <w:marTop w:val="0"/>
          <w:marBottom w:val="0"/>
          <w:divBdr>
            <w:top w:val="none" w:sz="0" w:space="0" w:color="auto"/>
            <w:left w:val="none" w:sz="0" w:space="0" w:color="auto"/>
            <w:bottom w:val="none" w:sz="0" w:space="0" w:color="auto"/>
            <w:right w:val="none" w:sz="0" w:space="0" w:color="auto"/>
          </w:divBdr>
        </w:div>
        <w:div w:id="1101416881">
          <w:marLeft w:val="0"/>
          <w:marRight w:val="0"/>
          <w:marTop w:val="0"/>
          <w:marBottom w:val="0"/>
          <w:divBdr>
            <w:top w:val="none" w:sz="0" w:space="0" w:color="auto"/>
            <w:left w:val="none" w:sz="0" w:space="0" w:color="auto"/>
            <w:bottom w:val="none" w:sz="0" w:space="0" w:color="auto"/>
            <w:right w:val="none" w:sz="0" w:space="0" w:color="auto"/>
          </w:divBdr>
        </w:div>
        <w:div w:id="958414852">
          <w:marLeft w:val="0"/>
          <w:marRight w:val="0"/>
          <w:marTop w:val="0"/>
          <w:marBottom w:val="0"/>
          <w:divBdr>
            <w:top w:val="none" w:sz="0" w:space="0" w:color="auto"/>
            <w:left w:val="none" w:sz="0" w:space="0" w:color="auto"/>
            <w:bottom w:val="none" w:sz="0" w:space="0" w:color="auto"/>
            <w:right w:val="none" w:sz="0" w:space="0" w:color="auto"/>
          </w:divBdr>
        </w:div>
        <w:div w:id="1934892598">
          <w:marLeft w:val="0"/>
          <w:marRight w:val="0"/>
          <w:marTop w:val="0"/>
          <w:marBottom w:val="0"/>
          <w:divBdr>
            <w:top w:val="none" w:sz="0" w:space="0" w:color="auto"/>
            <w:left w:val="none" w:sz="0" w:space="0" w:color="auto"/>
            <w:bottom w:val="none" w:sz="0" w:space="0" w:color="auto"/>
            <w:right w:val="none" w:sz="0" w:space="0" w:color="auto"/>
          </w:divBdr>
        </w:div>
        <w:div w:id="2122915187">
          <w:marLeft w:val="0"/>
          <w:marRight w:val="0"/>
          <w:marTop w:val="0"/>
          <w:marBottom w:val="0"/>
          <w:divBdr>
            <w:top w:val="none" w:sz="0" w:space="0" w:color="auto"/>
            <w:left w:val="none" w:sz="0" w:space="0" w:color="auto"/>
            <w:bottom w:val="none" w:sz="0" w:space="0" w:color="auto"/>
            <w:right w:val="none" w:sz="0" w:space="0" w:color="auto"/>
          </w:divBdr>
        </w:div>
        <w:div w:id="1384865780">
          <w:marLeft w:val="0"/>
          <w:marRight w:val="0"/>
          <w:marTop w:val="0"/>
          <w:marBottom w:val="0"/>
          <w:divBdr>
            <w:top w:val="none" w:sz="0" w:space="0" w:color="auto"/>
            <w:left w:val="none" w:sz="0" w:space="0" w:color="auto"/>
            <w:bottom w:val="none" w:sz="0" w:space="0" w:color="auto"/>
            <w:right w:val="none" w:sz="0" w:space="0" w:color="auto"/>
          </w:divBdr>
        </w:div>
        <w:div w:id="780077452">
          <w:marLeft w:val="0"/>
          <w:marRight w:val="0"/>
          <w:marTop w:val="0"/>
          <w:marBottom w:val="0"/>
          <w:divBdr>
            <w:top w:val="none" w:sz="0" w:space="0" w:color="auto"/>
            <w:left w:val="none" w:sz="0" w:space="0" w:color="auto"/>
            <w:bottom w:val="none" w:sz="0" w:space="0" w:color="auto"/>
            <w:right w:val="none" w:sz="0" w:space="0" w:color="auto"/>
          </w:divBdr>
        </w:div>
        <w:div w:id="1194999668">
          <w:marLeft w:val="0"/>
          <w:marRight w:val="0"/>
          <w:marTop w:val="0"/>
          <w:marBottom w:val="0"/>
          <w:divBdr>
            <w:top w:val="none" w:sz="0" w:space="0" w:color="auto"/>
            <w:left w:val="none" w:sz="0" w:space="0" w:color="auto"/>
            <w:bottom w:val="none" w:sz="0" w:space="0" w:color="auto"/>
            <w:right w:val="none" w:sz="0" w:space="0" w:color="auto"/>
          </w:divBdr>
        </w:div>
        <w:div w:id="1349067393">
          <w:marLeft w:val="0"/>
          <w:marRight w:val="0"/>
          <w:marTop w:val="0"/>
          <w:marBottom w:val="0"/>
          <w:divBdr>
            <w:top w:val="none" w:sz="0" w:space="0" w:color="auto"/>
            <w:left w:val="none" w:sz="0" w:space="0" w:color="auto"/>
            <w:bottom w:val="none" w:sz="0" w:space="0" w:color="auto"/>
            <w:right w:val="none" w:sz="0" w:space="0" w:color="auto"/>
          </w:divBdr>
        </w:div>
        <w:div w:id="1378778302">
          <w:marLeft w:val="0"/>
          <w:marRight w:val="0"/>
          <w:marTop w:val="0"/>
          <w:marBottom w:val="0"/>
          <w:divBdr>
            <w:top w:val="none" w:sz="0" w:space="0" w:color="auto"/>
            <w:left w:val="none" w:sz="0" w:space="0" w:color="auto"/>
            <w:bottom w:val="none" w:sz="0" w:space="0" w:color="auto"/>
            <w:right w:val="none" w:sz="0" w:space="0" w:color="auto"/>
          </w:divBdr>
        </w:div>
        <w:div w:id="610866315">
          <w:marLeft w:val="0"/>
          <w:marRight w:val="0"/>
          <w:marTop w:val="0"/>
          <w:marBottom w:val="0"/>
          <w:divBdr>
            <w:top w:val="none" w:sz="0" w:space="0" w:color="auto"/>
            <w:left w:val="none" w:sz="0" w:space="0" w:color="auto"/>
            <w:bottom w:val="none" w:sz="0" w:space="0" w:color="auto"/>
            <w:right w:val="none" w:sz="0" w:space="0" w:color="auto"/>
          </w:divBdr>
        </w:div>
        <w:div w:id="638342265">
          <w:marLeft w:val="0"/>
          <w:marRight w:val="0"/>
          <w:marTop w:val="0"/>
          <w:marBottom w:val="0"/>
          <w:divBdr>
            <w:top w:val="none" w:sz="0" w:space="0" w:color="auto"/>
            <w:left w:val="none" w:sz="0" w:space="0" w:color="auto"/>
            <w:bottom w:val="none" w:sz="0" w:space="0" w:color="auto"/>
            <w:right w:val="none" w:sz="0" w:space="0" w:color="auto"/>
          </w:divBdr>
        </w:div>
        <w:div w:id="1174344587">
          <w:marLeft w:val="0"/>
          <w:marRight w:val="0"/>
          <w:marTop w:val="0"/>
          <w:marBottom w:val="0"/>
          <w:divBdr>
            <w:top w:val="none" w:sz="0" w:space="0" w:color="auto"/>
            <w:left w:val="none" w:sz="0" w:space="0" w:color="auto"/>
            <w:bottom w:val="none" w:sz="0" w:space="0" w:color="auto"/>
            <w:right w:val="none" w:sz="0" w:space="0" w:color="auto"/>
          </w:divBdr>
        </w:div>
        <w:div w:id="1415785503">
          <w:marLeft w:val="0"/>
          <w:marRight w:val="0"/>
          <w:marTop w:val="0"/>
          <w:marBottom w:val="0"/>
          <w:divBdr>
            <w:top w:val="none" w:sz="0" w:space="0" w:color="auto"/>
            <w:left w:val="none" w:sz="0" w:space="0" w:color="auto"/>
            <w:bottom w:val="none" w:sz="0" w:space="0" w:color="auto"/>
            <w:right w:val="none" w:sz="0" w:space="0" w:color="auto"/>
          </w:divBdr>
        </w:div>
      </w:divsChild>
    </w:div>
    <w:div w:id="1164127203">
      <w:bodyDiv w:val="1"/>
      <w:marLeft w:val="0"/>
      <w:marRight w:val="0"/>
      <w:marTop w:val="0"/>
      <w:marBottom w:val="0"/>
      <w:divBdr>
        <w:top w:val="none" w:sz="0" w:space="0" w:color="auto"/>
        <w:left w:val="none" w:sz="0" w:space="0" w:color="auto"/>
        <w:bottom w:val="none" w:sz="0" w:space="0" w:color="auto"/>
        <w:right w:val="none" w:sz="0" w:space="0" w:color="auto"/>
      </w:divBdr>
    </w:div>
    <w:div w:id="1193886469">
      <w:bodyDiv w:val="1"/>
      <w:marLeft w:val="0"/>
      <w:marRight w:val="0"/>
      <w:marTop w:val="0"/>
      <w:marBottom w:val="0"/>
      <w:divBdr>
        <w:top w:val="none" w:sz="0" w:space="0" w:color="auto"/>
        <w:left w:val="none" w:sz="0" w:space="0" w:color="auto"/>
        <w:bottom w:val="none" w:sz="0" w:space="0" w:color="auto"/>
        <w:right w:val="none" w:sz="0" w:space="0" w:color="auto"/>
      </w:divBdr>
    </w:div>
    <w:div w:id="1296789297">
      <w:bodyDiv w:val="1"/>
      <w:marLeft w:val="0"/>
      <w:marRight w:val="0"/>
      <w:marTop w:val="0"/>
      <w:marBottom w:val="0"/>
      <w:divBdr>
        <w:top w:val="none" w:sz="0" w:space="0" w:color="auto"/>
        <w:left w:val="none" w:sz="0" w:space="0" w:color="auto"/>
        <w:bottom w:val="none" w:sz="0" w:space="0" w:color="auto"/>
        <w:right w:val="none" w:sz="0" w:space="0" w:color="auto"/>
      </w:divBdr>
    </w:div>
    <w:div w:id="1715502079">
      <w:bodyDiv w:val="1"/>
      <w:marLeft w:val="0"/>
      <w:marRight w:val="0"/>
      <w:marTop w:val="0"/>
      <w:marBottom w:val="0"/>
      <w:divBdr>
        <w:top w:val="none" w:sz="0" w:space="0" w:color="auto"/>
        <w:left w:val="none" w:sz="0" w:space="0" w:color="auto"/>
        <w:bottom w:val="none" w:sz="0" w:space="0" w:color="auto"/>
        <w:right w:val="none" w:sz="0" w:space="0" w:color="auto"/>
      </w:divBdr>
    </w:div>
    <w:div w:id="1835493996">
      <w:bodyDiv w:val="1"/>
      <w:marLeft w:val="0"/>
      <w:marRight w:val="0"/>
      <w:marTop w:val="0"/>
      <w:marBottom w:val="0"/>
      <w:divBdr>
        <w:top w:val="none" w:sz="0" w:space="0" w:color="auto"/>
        <w:left w:val="none" w:sz="0" w:space="0" w:color="auto"/>
        <w:bottom w:val="none" w:sz="0" w:space="0" w:color="auto"/>
        <w:right w:val="none" w:sz="0" w:space="0" w:color="auto"/>
      </w:divBdr>
    </w:div>
    <w:div w:id="1864439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journalmetrics.com/" TargetMode="External"/><Relationship Id="rId20" Type="http://schemas.openxmlformats.org/officeDocument/2006/relationships/hyperlink" Target="http://arxiv.org/abs/1010.0278" TargetMode="External"/><Relationship Id="rId21" Type="http://schemas.openxmlformats.org/officeDocument/2006/relationships/hyperlink" Target="http://www.ncbi.nlm.nih.gov/pmc/articles/PMC2140038/?tool=pubmed" TargetMode="External"/><Relationship Id="rId22" Type="http://schemas.openxmlformats.org/officeDocument/2006/relationships/hyperlink" Target="http://www.eigenfactor.org" TargetMode="External"/><Relationship Id="rId23" Type="http://schemas.openxmlformats.org/officeDocument/2006/relationships/comments" Target="comments.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journalmetrics.com" TargetMode="External"/><Relationship Id="rId11" Type="http://schemas.openxmlformats.org/officeDocument/2006/relationships/hyperlink" Target="http://www.sciencedirect.com/science/article/pii/S1751157712001010" TargetMode="External"/><Relationship Id="rId12" Type="http://schemas.openxmlformats.org/officeDocument/2006/relationships/hyperlink" Target="http://www.journalmetrics.com" TargetMode="External"/><Relationship Id="rId13" Type="http://schemas.openxmlformats.org/officeDocument/2006/relationships/hyperlink" Target="http://www.sciencedirect.com/science/article/pii/S1751157712000521" TargetMode="External"/><Relationship Id="rId14" Type="http://schemas.openxmlformats.org/officeDocument/2006/relationships/hyperlink" Target="http://admin-apps.webofknowledge.com.libproxy.unh.edu/JCR/JCR?RQ=HOME" TargetMode="External"/><Relationship Id="rId15" Type="http://schemas.openxmlformats.org/officeDocument/2006/relationships/hyperlink" Target="http://www.scimagojr.com/journalrank.php/journalrank.php?area=0&amp;category=2303&amp;country=all&amp;year=2011&amp;order=sjr&amp;min=0&amp;min_type=cd" TargetMode="External"/><Relationship Id="rId16" Type="http://schemas.openxmlformats.org/officeDocument/2006/relationships/hyperlink" Target="http://jcn.sagepub.com/content/24/3/260.long" TargetMode="External"/><Relationship Id="rId17" Type="http://schemas.openxmlformats.org/officeDocument/2006/relationships/hyperlink" Target="http://community.thomsonreuters.com/t5/Citation-Impact-Center/Thomson-Scientific-Corrects-Inaccuracies-In-Editorial/ba-p/717/message-uid/717" TargetMode="External"/><Relationship Id="rId18" Type="http://schemas.openxmlformats.org/officeDocument/2006/relationships/hyperlink" Target="http://jgp.rupress.org/content/131/2/183" TargetMode="External"/><Relationship Id="rId19" Type="http://schemas.openxmlformats.org/officeDocument/2006/relationships/hyperlink" Target="http://www.plosmedicine.org/article/info:doi/10.1371/journal.pmed.003029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igenfactor.org" TargetMode="External"/><Relationship Id="rId7" Type="http://schemas.openxmlformats.org/officeDocument/2006/relationships/hyperlink" Target="http://www.journalmetrics.com/resource-library.php" TargetMode="External"/><Relationship Id="rId8" Type="http://schemas.openxmlformats.org/officeDocument/2006/relationships/hyperlink" Target="http://www.elsevier.com/editors/journal-metrics#metrics-in-sco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4988</TotalTime>
  <Pages>13</Pages>
  <Words>5304</Words>
  <Characters>30237</Characters>
  <Application>Microsoft Macintosh Word</Application>
  <DocSecurity>0</DocSecurity>
  <Lines>251</Lines>
  <Paragraphs>70</Paragraphs>
  <ScaleCrop>false</ScaleCrop>
  <Company/>
  <LinksUpToDate>false</LinksUpToDate>
  <CharactersWithSpaces>35471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Anon</dc:creator>
  <cp:keywords/>
  <dc:description/>
  <cp:lastModifiedBy>Anon Anon</cp:lastModifiedBy>
  <cp:revision>29</cp:revision>
  <cp:lastPrinted>2013-05-02T14:56:00Z</cp:lastPrinted>
  <dcterms:created xsi:type="dcterms:W3CDTF">2013-04-07T15:34:00Z</dcterms:created>
  <dcterms:modified xsi:type="dcterms:W3CDTF">2013-05-15T13:59:00Z</dcterms:modified>
</cp:coreProperties>
</file>