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3125D" w14:textId="7E8D07E5" w:rsidR="00C87369" w:rsidRPr="00BC1AFA" w:rsidRDefault="00C87369" w:rsidP="00DE4EE1">
      <w:pPr>
        <w:rPr>
          <w:rFonts w:ascii="Times New Roman" w:hAnsi="Times New Roman" w:cs="Times New Roman"/>
          <w:b/>
        </w:rPr>
      </w:pPr>
      <w:r w:rsidRPr="00BC1AFA">
        <w:rPr>
          <w:rFonts w:ascii="Times New Roman" w:hAnsi="Times New Roman" w:cs="Times New Roman"/>
          <w:b/>
        </w:rPr>
        <w:t xml:space="preserve">Manuscript 1: Expert elicitation of salamanders </w:t>
      </w:r>
    </w:p>
    <w:p w14:paraId="26B39963" w14:textId="77777777" w:rsidR="00732C65" w:rsidRPr="00BC1AFA" w:rsidRDefault="00732C65" w:rsidP="00DE4EE1">
      <w:pPr>
        <w:rPr>
          <w:rFonts w:ascii="Times New Roman" w:hAnsi="Times New Roman" w:cs="Times New Roman"/>
          <w:b/>
        </w:rPr>
      </w:pPr>
    </w:p>
    <w:p w14:paraId="4FF4144D" w14:textId="77777777" w:rsidR="00343A1A" w:rsidRDefault="00343A1A" w:rsidP="00DE4EE1">
      <w:pPr>
        <w:textAlignment w:val="baseline"/>
        <w:rPr>
          <w:rFonts w:ascii="Times New Roman" w:hAnsi="Times New Roman" w:cs="Times New Roman"/>
          <w:b/>
        </w:rPr>
      </w:pPr>
      <w:r w:rsidRPr="00343A1A">
        <w:rPr>
          <w:rFonts w:ascii="Times New Roman" w:hAnsi="Times New Roman" w:cs="Times New Roman"/>
          <w:b/>
        </w:rPr>
        <w:t xml:space="preserve">Authors: </w:t>
      </w:r>
    </w:p>
    <w:p w14:paraId="7A9140A8" w14:textId="77777777" w:rsidR="00343A1A" w:rsidRDefault="00343A1A" w:rsidP="00DE4EE1">
      <w:pPr>
        <w:textAlignment w:val="baseline"/>
        <w:rPr>
          <w:rFonts w:ascii="Times New Roman" w:hAnsi="Times New Roman" w:cs="Times New Roman"/>
          <w:b/>
        </w:rPr>
      </w:pPr>
    </w:p>
    <w:p w14:paraId="2CA25F56" w14:textId="2F8154CD" w:rsidR="009D6448" w:rsidRPr="00D0024E" w:rsidRDefault="00343A1A" w:rsidP="00DE4EE1">
      <w:pPr>
        <w:ind w:left="360" w:hanging="360"/>
        <w:textAlignment w:val="baseline"/>
        <w:rPr>
          <w:rFonts w:ascii="Times New Roman" w:hAnsi="Times New Roman" w:cs="Times New Roman"/>
          <w:color w:val="222222"/>
          <w:shd w:val="clear" w:color="auto" w:fill="FFFFFF"/>
          <w:vertAlign w:val="superscript"/>
        </w:rPr>
      </w:pPr>
      <w:r w:rsidRPr="00343A1A">
        <w:rPr>
          <w:rFonts w:ascii="Times New Roman" w:hAnsi="Times New Roman" w:cs="Times New Roman"/>
          <w:color w:val="222222"/>
          <w:shd w:val="clear" w:color="auto" w:fill="FFFFFF"/>
        </w:rPr>
        <w:t>Rachel A. Katz</w:t>
      </w:r>
      <w:r w:rsidR="000139B7">
        <w:rPr>
          <w:rFonts w:ascii="Times New Roman" w:hAnsi="Times New Roman" w:cs="Times New Roman"/>
          <w:color w:val="222222"/>
          <w:shd w:val="clear" w:color="auto" w:fill="FFFFFF"/>
          <w:vertAlign w:val="superscript"/>
        </w:rPr>
        <w:t>1,2,3</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Daniel J. Hocking</w:t>
      </w:r>
      <w:r w:rsidR="00422B50" w:rsidRPr="00422B50">
        <w:rPr>
          <w:rFonts w:ascii="Times New Roman" w:hAnsi="Times New Roman" w:cs="Times New Roman"/>
          <w:color w:val="222222"/>
          <w:shd w:val="clear" w:color="auto" w:fill="FFFFFF"/>
          <w:vertAlign w:val="superscript"/>
        </w:rPr>
        <w:t>2</w:t>
      </w:r>
      <w:r w:rsidR="00422B50">
        <w:rPr>
          <w:rFonts w:ascii="Times New Roman" w:hAnsi="Times New Roman" w:cs="Times New Roman"/>
          <w:color w:val="222222"/>
          <w:shd w:val="clear" w:color="auto" w:fill="FFFFFF"/>
        </w:rPr>
        <w:t xml:space="preserve">, </w:t>
      </w:r>
      <w:r w:rsidR="00422B50" w:rsidRPr="00343A1A">
        <w:rPr>
          <w:rFonts w:ascii="Times New Roman" w:hAnsi="Times New Roman" w:cs="Times New Roman"/>
          <w:color w:val="222222"/>
          <w:shd w:val="clear" w:color="auto" w:fill="FFFFFF"/>
        </w:rPr>
        <w:t xml:space="preserve">Evan H. </w:t>
      </w:r>
      <w:r w:rsidR="00422B50">
        <w:rPr>
          <w:rFonts w:ascii="Times New Roman" w:hAnsi="Times New Roman" w:cs="Times New Roman"/>
          <w:color w:val="222222"/>
          <w:shd w:val="clear" w:color="auto" w:fill="FFFFFF"/>
        </w:rPr>
        <w:t>Campbell Grant</w:t>
      </w:r>
      <w:r w:rsidR="00422B50" w:rsidRPr="00D0024E">
        <w:rPr>
          <w:rFonts w:ascii="Times New Roman" w:hAnsi="Times New Roman" w:cs="Times New Roman"/>
          <w:color w:val="222222"/>
          <w:shd w:val="clear" w:color="auto" w:fill="FFFFFF"/>
          <w:vertAlign w:val="superscript"/>
        </w:rPr>
        <w:t>3</w:t>
      </w:r>
    </w:p>
    <w:p w14:paraId="52768B1E" w14:textId="77777777" w:rsidR="00422B50" w:rsidRDefault="00422B50" w:rsidP="00DE4EE1">
      <w:pPr>
        <w:ind w:left="360" w:hanging="360"/>
        <w:textAlignment w:val="baseline"/>
        <w:rPr>
          <w:rFonts w:ascii="Times New Roman" w:hAnsi="Times New Roman" w:cs="Times New Roman"/>
          <w:color w:val="222222"/>
          <w:shd w:val="clear" w:color="auto" w:fill="FFFFFF"/>
        </w:rPr>
      </w:pPr>
    </w:p>
    <w:p w14:paraId="5688BF95" w14:textId="128FF1DF" w:rsidR="00343A1A" w:rsidRPr="00343A1A" w:rsidRDefault="009D6448" w:rsidP="00DE4EE1">
      <w:pPr>
        <w:ind w:left="360" w:hanging="360"/>
        <w:textAlignment w:val="baseline"/>
        <w:rPr>
          <w:rFonts w:ascii="Times New Roman" w:hAnsi="Times New Roman" w:cs="Times New Roman"/>
          <w:color w:val="000000"/>
        </w:rPr>
      </w:pPr>
      <w:r w:rsidRPr="009D6448">
        <w:rPr>
          <w:rFonts w:ascii="Times New Roman" w:hAnsi="Times New Roman" w:cs="Times New Roman"/>
          <w:color w:val="222222"/>
          <w:shd w:val="clear" w:color="auto" w:fill="FFFFFF"/>
          <w:vertAlign w:val="superscript"/>
        </w:rPr>
        <w:t>1</w:t>
      </w:r>
      <w:r w:rsidR="00343A1A" w:rsidRPr="00343A1A">
        <w:rPr>
          <w:rFonts w:ascii="Times New Roman" w:hAnsi="Times New Roman" w:cs="Times New Roman"/>
          <w:color w:val="222222"/>
          <w:shd w:val="clear" w:color="auto" w:fill="FFFFFF"/>
        </w:rPr>
        <w:t>Department of Environmental Conservation, University of Massachusetts-Amherst</w:t>
      </w:r>
    </w:p>
    <w:p w14:paraId="5427E032" w14:textId="2A0C8030" w:rsidR="00343A1A" w:rsidRDefault="00422B50" w:rsidP="00DE4EE1">
      <w:pPr>
        <w:ind w:left="360" w:hanging="360"/>
        <w:textAlignment w:val="baseline"/>
        <w:rPr>
          <w:rFonts w:ascii="Times New Roman" w:hAnsi="Times New Roman" w:cs="Times New Roman"/>
          <w:color w:val="222222"/>
          <w:shd w:val="clear" w:color="auto" w:fill="FFFFFF"/>
        </w:rPr>
      </w:pPr>
      <w:r w:rsidRPr="00422B50">
        <w:rPr>
          <w:rFonts w:ascii="Times New Roman" w:hAnsi="Times New Roman" w:cs="Times New Roman"/>
          <w:color w:val="222222"/>
          <w:shd w:val="clear" w:color="auto" w:fill="FFFFFF"/>
          <w:vertAlign w:val="superscript"/>
        </w:rPr>
        <w:t>2</w:t>
      </w:r>
      <w:r w:rsidR="00343A1A" w:rsidRPr="00343A1A">
        <w:rPr>
          <w:rFonts w:ascii="Times New Roman" w:hAnsi="Times New Roman" w:cs="Times New Roman"/>
          <w:color w:val="222222"/>
          <w:shd w:val="clear" w:color="auto" w:fill="FFFFFF"/>
        </w:rPr>
        <w:t>U.S. Geological Survey, SO Conte Anadromous Fish Research Branch</w:t>
      </w:r>
    </w:p>
    <w:p w14:paraId="3BBF658B" w14:textId="058E941C" w:rsidR="00D0024E" w:rsidRDefault="00422B50" w:rsidP="00DE4EE1">
      <w:pPr>
        <w:ind w:left="360" w:hanging="360"/>
        <w:textAlignment w:val="baseline"/>
        <w:rPr>
          <w:rFonts w:ascii="Times New Roman" w:hAnsi="Times New Roman" w:cs="Times New Roman"/>
          <w:color w:val="222222"/>
          <w:shd w:val="clear" w:color="auto" w:fill="FFFFFF"/>
        </w:rPr>
      </w:pPr>
      <w:r>
        <w:rPr>
          <w:rFonts w:ascii="Times New Roman" w:hAnsi="Times New Roman" w:cs="Times New Roman"/>
          <w:color w:val="222222"/>
          <w:shd w:val="clear" w:color="auto" w:fill="FFFFFF"/>
          <w:vertAlign w:val="superscript"/>
        </w:rPr>
        <w:t>3</w:t>
      </w:r>
      <w:r w:rsidR="00D0024E" w:rsidRPr="00343A1A">
        <w:rPr>
          <w:rFonts w:ascii="Times New Roman" w:hAnsi="Times New Roman" w:cs="Times New Roman"/>
          <w:color w:val="222222"/>
          <w:shd w:val="clear" w:color="auto" w:fill="FFFFFF"/>
        </w:rPr>
        <w:t>U.S. Geological Survey, Patuxent Wildlife Research Center</w:t>
      </w:r>
    </w:p>
    <w:p w14:paraId="33FE5FF3" w14:textId="77777777" w:rsidR="000139B7" w:rsidRDefault="000139B7" w:rsidP="00DE4EE1">
      <w:pPr>
        <w:ind w:left="360" w:hanging="360"/>
        <w:textAlignment w:val="baseline"/>
        <w:rPr>
          <w:rFonts w:ascii="Times New Roman" w:hAnsi="Times New Roman" w:cs="Times New Roman"/>
          <w:color w:val="000000"/>
        </w:rPr>
      </w:pPr>
    </w:p>
    <w:p w14:paraId="351769FB" w14:textId="40B3C6F7" w:rsidR="00422B50" w:rsidRPr="00343A1A" w:rsidRDefault="000139B7" w:rsidP="00DE4EE1">
      <w:pPr>
        <w:ind w:left="360" w:hanging="360"/>
        <w:textAlignment w:val="baseline"/>
        <w:rPr>
          <w:rFonts w:ascii="Times New Roman" w:hAnsi="Times New Roman" w:cs="Times New Roman"/>
          <w:color w:val="000000"/>
        </w:rPr>
      </w:pPr>
      <w:r>
        <w:rPr>
          <w:rFonts w:ascii="Times New Roman" w:hAnsi="Times New Roman" w:cs="Times New Roman"/>
          <w:color w:val="000000"/>
        </w:rPr>
        <w:t>Contributing salamander experts:</w:t>
      </w:r>
    </w:p>
    <w:tbl>
      <w:tblPr>
        <w:tblW w:w="9195" w:type="dxa"/>
        <w:tblInd w:w="93" w:type="dxa"/>
        <w:tblLook w:val="04A0" w:firstRow="1" w:lastRow="0" w:firstColumn="1" w:lastColumn="0" w:noHBand="0" w:noVBand="1"/>
      </w:tblPr>
      <w:tblGrid>
        <w:gridCol w:w="1310"/>
        <w:gridCol w:w="990"/>
        <w:gridCol w:w="6895"/>
      </w:tblGrid>
      <w:tr w:rsidR="000139B7" w:rsidRPr="000139B7" w14:paraId="10BB8EFE" w14:textId="77777777" w:rsidTr="000139B7">
        <w:trPr>
          <w:trHeight w:val="300"/>
        </w:trPr>
        <w:tc>
          <w:tcPr>
            <w:tcW w:w="1310" w:type="dxa"/>
            <w:tcBorders>
              <w:top w:val="nil"/>
              <w:left w:val="nil"/>
              <w:bottom w:val="nil"/>
              <w:right w:val="nil"/>
            </w:tcBorders>
            <w:shd w:val="clear" w:color="auto" w:fill="auto"/>
            <w:noWrap/>
            <w:vAlign w:val="bottom"/>
            <w:hideMark/>
          </w:tcPr>
          <w:p w14:paraId="18B1AB34"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last</w:t>
            </w:r>
          </w:p>
        </w:tc>
        <w:tc>
          <w:tcPr>
            <w:tcW w:w="990" w:type="dxa"/>
            <w:tcBorders>
              <w:top w:val="nil"/>
              <w:left w:val="nil"/>
              <w:bottom w:val="nil"/>
              <w:right w:val="nil"/>
            </w:tcBorders>
            <w:shd w:val="clear" w:color="auto" w:fill="auto"/>
            <w:noWrap/>
            <w:vAlign w:val="bottom"/>
            <w:hideMark/>
          </w:tcPr>
          <w:p w14:paraId="7301B544"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first</w:t>
            </w:r>
          </w:p>
        </w:tc>
        <w:tc>
          <w:tcPr>
            <w:tcW w:w="6895" w:type="dxa"/>
            <w:tcBorders>
              <w:top w:val="nil"/>
              <w:left w:val="nil"/>
              <w:bottom w:val="nil"/>
              <w:right w:val="nil"/>
            </w:tcBorders>
            <w:shd w:val="clear" w:color="auto" w:fill="auto"/>
            <w:noWrap/>
            <w:vAlign w:val="bottom"/>
            <w:hideMark/>
          </w:tcPr>
          <w:p w14:paraId="7C2774DF" w14:textId="77777777" w:rsidR="000139B7" w:rsidRPr="000139B7" w:rsidRDefault="000139B7" w:rsidP="00DE4EE1">
            <w:pPr>
              <w:rPr>
                <w:rFonts w:ascii="Times New Roman" w:eastAsia="Times New Roman" w:hAnsi="Times New Roman" w:cs="Times New Roman"/>
                <w:b/>
                <w:bCs/>
              </w:rPr>
            </w:pPr>
            <w:r w:rsidRPr="000139B7">
              <w:rPr>
                <w:rFonts w:ascii="Times New Roman" w:eastAsia="Times New Roman" w:hAnsi="Times New Roman" w:cs="Times New Roman"/>
                <w:b/>
                <w:bCs/>
              </w:rPr>
              <w:t>affiliation</w:t>
            </w:r>
          </w:p>
        </w:tc>
      </w:tr>
      <w:tr w:rsidR="000139B7" w:rsidRPr="000139B7" w14:paraId="0D5B2635" w14:textId="77777777" w:rsidTr="000139B7">
        <w:trPr>
          <w:trHeight w:val="300"/>
        </w:trPr>
        <w:tc>
          <w:tcPr>
            <w:tcW w:w="1310" w:type="dxa"/>
            <w:tcBorders>
              <w:top w:val="nil"/>
              <w:left w:val="nil"/>
              <w:bottom w:val="nil"/>
              <w:right w:val="nil"/>
            </w:tcBorders>
            <w:shd w:val="clear" w:color="auto" w:fill="auto"/>
            <w:noWrap/>
            <w:vAlign w:val="bottom"/>
            <w:hideMark/>
          </w:tcPr>
          <w:p w14:paraId="0669630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Barrett</w:t>
            </w:r>
          </w:p>
        </w:tc>
        <w:tc>
          <w:tcPr>
            <w:tcW w:w="990" w:type="dxa"/>
            <w:tcBorders>
              <w:top w:val="nil"/>
              <w:left w:val="nil"/>
              <w:bottom w:val="nil"/>
              <w:right w:val="nil"/>
            </w:tcBorders>
            <w:shd w:val="clear" w:color="auto" w:fill="auto"/>
            <w:noWrap/>
            <w:vAlign w:val="bottom"/>
            <w:hideMark/>
          </w:tcPr>
          <w:p w14:paraId="14095C63"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Kyle</w:t>
            </w:r>
          </w:p>
        </w:tc>
        <w:tc>
          <w:tcPr>
            <w:tcW w:w="6895" w:type="dxa"/>
            <w:tcBorders>
              <w:top w:val="nil"/>
              <w:left w:val="nil"/>
              <w:bottom w:val="nil"/>
              <w:right w:val="nil"/>
            </w:tcBorders>
            <w:shd w:val="clear" w:color="auto" w:fill="auto"/>
            <w:noWrap/>
            <w:vAlign w:val="bottom"/>
            <w:hideMark/>
          </w:tcPr>
          <w:p w14:paraId="5690D57E"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Forestry and Environmental Conservation, Clemson University, Clemson, SC 29634, USA</w:t>
            </w:r>
          </w:p>
        </w:tc>
      </w:tr>
      <w:tr w:rsidR="000139B7" w:rsidRPr="000139B7" w14:paraId="14D69C45" w14:textId="77777777" w:rsidTr="000139B7">
        <w:trPr>
          <w:trHeight w:val="300"/>
        </w:trPr>
        <w:tc>
          <w:tcPr>
            <w:tcW w:w="1310" w:type="dxa"/>
            <w:tcBorders>
              <w:top w:val="nil"/>
              <w:left w:val="nil"/>
              <w:bottom w:val="nil"/>
              <w:right w:val="nil"/>
            </w:tcBorders>
            <w:shd w:val="clear" w:color="auto" w:fill="auto"/>
            <w:noWrap/>
            <w:vAlign w:val="bottom"/>
            <w:hideMark/>
          </w:tcPr>
          <w:p w14:paraId="7CD5742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Bourne</w:t>
            </w:r>
          </w:p>
        </w:tc>
        <w:tc>
          <w:tcPr>
            <w:tcW w:w="990" w:type="dxa"/>
            <w:tcBorders>
              <w:top w:val="nil"/>
              <w:left w:val="nil"/>
              <w:bottom w:val="nil"/>
              <w:right w:val="nil"/>
            </w:tcBorders>
            <w:shd w:val="clear" w:color="auto" w:fill="auto"/>
            <w:noWrap/>
            <w:vAlign w:val="bottom"/>
            <w:hideMark/>
          </w:tcPr>
          <w:p w14:paraId="23D5DF2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John</w:t>
            </w:r>
          </w:p>
        </w:tc>
        <w:tc>
          <w:tcPr>
            <w:tcW w:w="6895" w:type="dxa"/>
            <w:tcBorders>
              <w:top w:val="nil"/>
              <w:left w:val="nil"/>
              <w:bottom w:val="nil"/>
              <w:right w:val="nil"/>
            </w:tcBorders>
            <w:shd w:val="clear" w:color="auto" w:fill="auto"/>
            <w:noWrap/>
            <w:vAlign w:val="center"/>
            <w:hideMark/>
          </w:tcPr>
          <w:p w14:paraId="1AC864FA" w14:textId="77777777" w:rsidR="000139B7" w:rsidRPr="000139B7" w:rsidRDefault="000139B7" w:rsidP="00DE4EE1">
            <w:pPr>
              <w:rPr>
                <w:rFonts w:ascii="Times New Roman" w:eastAsia="Times New Roman" w:hAnsi="Times New Roman" w:cs="Times New Roman"/>
                <w:color w:val="000000"/>
              </w:rPr>
            </w:pPr>
            <w:r w:rsidRPr="000139B7">
              <w:rPr>
                <w:rFonts w:ascii="Times New Roman" w:eastAsia="Times New Roman" w:hAnsi="Times New Roman" w:cs="Times New Roman"/>
                <w:color w:val="000000"/>
              </w:rPr>
              <w:t>U.S. Fish and Wildlife Service/ Patuxent Research Refuge</w:t>
            </w:r>
          </w:p>
        </w:tc>
      </w:tr>
      <w:tr w:rsidR="000139B7" w:rsidRPr="000139B7" w14:paraId="701F3BF0" w14:textId="77777777" w:rsidTr="000139B7">
        <w:trPr>
          <w:trHeight w:val="300"/>
        </w:trPr>
        <w:tc>
          <w:tcPr>
            <w:tcW w:w="1310" w:type="dxa"/>
            <w:tcBorders>
              <w:top w:val="nil"/>
              <w:left w:val="nil"/>
              <w:bottom w:val="nil"/>
              <w:right w:val="nil"/>
            </w:tcBorders>
            <w:shd w:val="clear" w:color="auto" w:fill="auto"/>
            <w:noWrap/>
            <w:vAlign w:val="bottom"/>
            <w:hideMark/>
          </w:tcPr>
          <w:p w14:paraId="0835C78E"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Cecala</w:t>
            </w:r>
          </w:p>
        </w:tc>
        <w:tc>
          <w:tcPr>
            <w:tcW w:w="990" w:type="dxa"/>
            <w:tcBorders>
              <w:top w:val="nil"/>
              <w:left w:val="nil"/>
              <w:bottom w:val="nil"/>
              <w:right w:val="nil"/>
            </w:tcBorders>
            <w:shd w:val="clear" w:color="auto" w:fill="auto"/>
            <w:noWrap/>
            <w:vAlign w:val="bottom"/>
            <w:hideMark/>
          </w:tcPr>
          <w:p w14:paraId="123546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Kristen</w:t>
            </w:r>
          </w:p>
        </w:tc>
        <w:tc>
          <w:tcPr>
            <w:tcW w:w="6895" w:type="dxa"/>
            <w:tcBorders>
              <w:top w:val="nil"/>
              <w:left w:val="nil"/>
              <w:bottom w:val="nil"/>
              <w:right w:val="nil"/>
            </w:tcBorders>
            <w:shd w:val="clear" w:color="auto" w:fill="auto"/>
            <w:noWrap/>
            <w:vAlign w:val="bottom"/>
            <w:hideMark/>
          </w:tcPr>
          <w:p w14:paraId="5B12825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University of the South</w:t>
            </w:r>
          </w:p>
        </w:tc>
      </w:tr>
      <w:tr w:rsidR="000139B7" w:rsidRPr="000139B7" w14:paraId="056D0890" w14:textId="77777777" w:rsidTr="000139B7">
        <w:trPr>
          <w:trHeight w:val="300"/>
        </w:trPr>
        <w:tc>
          <w:tcPr>
            <w:tcW w:w="1310" w:type="dxa"/>
            <w:tcBorders>
              <w:top w:val="nil"/>
              <w:left w:val="nil"/>
              <w:bottom w:val="nil"/>
              <w:right w:val="nil"/>
            </w:tcBorders>
            <w:shd w:val="clear" w:color="auto" w:fill="auto"/>
            <w:noWrap/>
            <w:vAlign w:val="bottom"/>
            <w:hideMark/>
          </w:tcPr>
          <w:p w14:paraId="794B5B72"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Consentino</w:t>
            </w:r>
          </w:p>
        </w:tc>
        <w:tc>
          <w:tcPr>
            <w:tcW w:w="990" w:type="dxa"/>
            <w:tcBorders>
              <w:top w:val="nil"/>
              <w:left w:val="nil"/>
              <w:bottom w:val="nil"/>
              <w:right w:val="nil"/>
            </w:tcBorders>
            <w:shd w:val="clear" w:color="auto" w:fill="auto"/>
            <w:noWrap/>
            <w:vAlign w:val="bottom"/>
            <w:hideMark/>
          </w:tcPr>
          <w:p w14:paraId="5B002EF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Brad</w:t>
            </w:r>
          </w:p>
        </w:tc>
        <w:tc>
          <w:tcPr>
            <w:tcW w:w="6895" w:type="dxa"/>
            <w:tcBorders>
              <w:top w:val="nil"/>
              <w:left w:val="nil"/>
              <w:bottom w:val="nil"/>
              <w:right w:val="nil"/>
            </w:tcBorders>
            <w:shd w:val="clear" w:color="auto" w:fill="auto"/>
            <w:noWrap/>
            <w:vAlign w:val="bottom"/>
            <w:hideMark/>
          </w:tcPr>
          <w:p w14:paraId="3DD3E7B6"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Biology, Hobart and William Smith Colleges, Geneva, NY 14456, USA</w:t>
            </w:r>
          </w:p>
        </w:tc>
      </w:tr>
      <w:tr w:rsidR="000139B7" w:rsidRPr="000139B7" w14:paraId="1218A8D1" w14:textId="77777777" w:rsidTr="000139B7">
        <w:trPr>
          <w:trHeight w:val="300"/>
        </w:trPr>
        <w:tc>
          <w:tcPr>
            <w:tcW w:w="1310" w:type="dxa"/>
            <w:tcBorders>
              <w:top w:val="nil"/>
              <w:left w:val="nil"/>
              <w:bottom w:val="nil"/>
              <w:right w:val="nil"/>
            </w:tcBorders>
            <w:shd w:val="clear" w:color="auto" w:fill="auto"/>
            <w:noWrap/>
            <w:vAlign w:val="bottom"/>
            <w:hideMark/>
          </w:tcPr>
          <w:p w14:paraId="42EE2E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Crawford</w:t>
            </w:r>
          </w:p>
        </w:tc>
        <w:tc>
          <w:tcPr>
            <w:tcW w:w="990" w:type="dxa"/>
            <w:tcBorders>
              <w:top w:val="nil"/>
              <w:left w:val="nil"/>
              <w:bottom w:val="nil"/>
              <w:right w:val="nil"/>
            </w:tcBorders>
            <w:shd w:val="clear" w:color="auto" w:fill="auto"/>
            <w:noWrap/>
            <w:vAlign w:val="bottom"/>
            <w:hideMark/>
          </w:tcPr>
          <w:p w14:paraId="4686CBB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John</w:t>
            </w:r>
          </w:p>
        </w:tc>
        <w:tc>
          <w:tcPr>
            <w:tcW w:w="6895" w:type="dxa"/>
            <w:tcBorders>
              <w:top w:val="nil"/>
              <w:left w:val="nil"/>
              <w:bottom w:val="nil"/>
              <w:right w:val="nil"/>
            </w:tcBorders>
            <w:shd w:val="clear" w:color="auto" w:fill="auto"/>
            <w:noWrap/>
            <w:vAlign w:val="bottom"/>
            <w:hideMark/>
          </w:tcPr>
          <w:p w14:paraId="6AC7E7E8"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National Great Rivers Research and Education Center, East Alton, IL 62024, USA</w:t>
            </w:r>
          </w:p>
        </w:tc>
      </w:tr>
      <w:tr w:rsidR="000139B7" w:rsidRPr="000139B7" w14:paraId="6311E6DD" w14:textId="77777777" w:rsidTr="000139B7">
        <w:trPr>
          <w:trHeight w:val="300"/>
        </w:trPr>
        <w:tc>
          <w:tcPr>
            <w:tcW w:w="1310" w:type="dxa"/>
            <w:tcBorders>
              <w:top w:val="nil"/>
              <w:left w:val="nil"/>
              <w:bottom w:val="nil"/>
              <w:right w:val="nil"/>
            </w:tcBorders>
            <w:shd w:val="clear" w:color="auto" w:fill="auto"/>
            <w:noWrap/>
            <w:vAlign w:val="bottom"/>
            <w:hideMark/>
          </w:tcPr>
          <w:p w14:paraId="5711256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Hocking</w:t>
            </w:r>
          </w:p>
        </w:tc>
        <w:tc>
          <w:tcPr>
            <w:tcW w:w="990" w:type="dxa"/>
            <w:tcBorders>
              <w:top w:val="nil"/>
              <w:left w:val="nil"/>
              <w:bottom w:val="nil"/>
              <w:right w:val="nil"/>
            </w:tcBorders>
            <w:shd w:val="clear" w:color="auto" w:fill="auto"/>
            <w:noWrap/>
            <w:vAlign w:val="bottom"/>
            <w:hideMark/>
          </w:tcPr>
          <w:p w14:paraId="47D3D0B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Daniel</w:t>
            </w:r>
          </w:p>
        </w:tc>
        <w:tc>
          <w:tcPr>
            <w:tcW w:w="6895" w:type="dxa"/>
            <w:tcBorders>
              <w:top w:val="nil"/>
              <w:left w:val="nil"/>
              <w:bottom w:val="nil"/>
              <w:right w:val="nil"/>
            </w:tcBorders>
            <w:shd w:val="clear" w:color="auto" w:fill="auto"/>
            <w:noWrap/>
            <w:vAlign w:val="bottom"/>
            <w:hideMark/>
          </w:tcPr>
          <w:p w14:paraId="5B44377F"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USGS, SO Conte Anadromous Fish Laboratory, Northeast Amphibian Research and Monitoring Inititative, Turners Falls, MA ZIP, USA</w:t>
            </w:r>
          </w:p>
        </w:tc>
      </w:tr>
      <w:tr w:rsidR="000139B7" w:rsidRPr="000139B7" w14:paraId="33D3A01A" w14:textId="77777777" w:rsidTr="000139B7">
        <w:trPr>
          <w:trHeight w:val="300"/>
        </w:trPr>
        <w:tc>
          <w:tcPr>
            <w:tcW w:w="1310" w:type="dxa"/>
            <w:tcBorders>
              <w:top w:val="nil"/>
              <w:left w:val="nil"/>
              <w:bottom w:val="nil"/>
              <w:right w:val="nil"/>
            </w:tcBorders>
            <w:shd w:val="clear" w:color="auto" w:fill="auto"/>
            <w:noWrap/>
            <w:vAlign w:val="bottom"/>
            <w:hideMark/>
          </w:tcPr>
          <w:p w14:paraId="40D2A36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Lowe</w:t>
            </w:r>
          </w:p>
        </w:tc>
        <w:tc>
          <w:tcPr>
            <w:tcW w:w="990" w:type="dxa"/>
            <w:tcBorders>
              <w:top w:val="nil"/>
              <w:left w:val="nil"/>
              <w:bottom w:val="nil"/>
              <w:right w:val="nil"/>
            </w:tcBorders>
            <w:shd w:val="clear" w:color="auto" w:fill="auto"/>
            <w:noWrap/>
            <w:vAlign w:val="bottom"/>
            <w:hideMark/>
          </w:tcPr>
          <w:p w14:paraId="6BD438BA"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Winsor</w:t>
            </w:r>
          </w:p>
        </w:tc>
        <w:tc>
          <w:tcPr>
            <w:tcW w:w="6895" w:type="dxa"/>
            <w:tcBorders>
              <w:top w:val="nil"/>
              <w:left w:val="nil"/>
              <w:bottom w:val="nil"/>
              <w:right w:val="nil"/>
            </w:tcBorders>
            <w:shd w:val="clear" w:color="auto" w:fill="auto"/>
            <w:noWrap/>
            <w:vAlign w:val="bottom"/>
            <w:hideMark/>
          </w:tcPr>
          <w:p w14:paraId="29015982"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Division of Biological Sciences, University of Montana, Missoula, MT 59812, USA</w:t>
            </w:r>
          </w:p>
        </w:tc>
      </w:tr>
      <w:tr w:rsidR="000139B7" w:rsidRPr="000139B7" w14:paraId="14A22057" w14:textId="77777777" w:rsidTr="000139B7">
        <w:trPr>
          <w:trHeight w:val="300"/>
        </w:trPr>
        <w:tc>
          <w:tcPr>
            <w:tcW w:w="1310" w:type="dxa"/>
            <w:tcBorders>
              <w:top w:val="nil"/>
              <w:left w:val="nil"/>
              <w:bottom w:val="nil"/>
              <w:right w:val="nil"/>
            </w:tcBorders>
            <w:shd w:val="clear" w:color="auto" w:fill="auto"/>
            <w:noWrap/>
            <w:vAlign w:val="bottom"/>
            <w:hideMark/>
          </w:tcPr>
          <w:p w14:paraId="58B1D10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Peterman</w:t>
            </w:r>
          </w:p>
        </w:tc>
        <w:tc>
          <w:tcPr>
            <w:tcW w:w="990" w:type="dxa"/>
            <w:tcBorders>
              <w:top w:val="nil"/>
              <w:left w:val="nil"/>
              <w:bottom w:val="nil"/>
              <w:right w:val="nil"/>
            </w:tcBorders>
            <w:shd w:val="clear" w:color="auto" w:fill="auto"/>
            <w:noWrap/>
            <w:vAlign w:val="bottom"/>
            <w:hideMark/>
          </w:tcPr>
          <w:p w14:paraId="38AD9DC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Bill</w:t>
            </w:r>
          </w:p>
        </w:tc>
        <w:tc>
          <w:tcPr>
            <w:tcW w:w="6895" w:type="dxa"/>
            <w:tcBorders>
              <w:top w:val="nil"/>
              <w:left w:val="nil"/>
              <w:bottom w:val="nil"/>
              <w:right w:val="nil"/>
            </w:tcBorders>
            <w:shd w:val="clear" w:color="auto" w:fill="auto"/>
            <w:noWrap/>
            <w:vAlign w:val="bottom"/>
            <w:hideMark/>
          </w:tcPr>
          <w:p w14:paraId="0A9F198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School of Environment and Natural Resources, The Ohio State University, Columbus, OH 43210, USA</w:t>
            </w:r>
          </w:p>
        </w:tc>
      </w:tr>
      <w:tr w:rsidR="000139B7" w:rsidRPr="000139B7" w14:paraId="5D1976CE" w14:textId="77777777" w:rsidTr="000139B7">
        <w:trPr>
          <w:trHeight w:val="300"/>
        </w:trPr>
        <w:tc>
          <w:tcPr>
            <w:tcW w:w="1310" w:type="dxa"/>
            <w:tcBorders>
              <w:top w:val="nil"/>
              <w:left w:val="nil"/>
              <w:bottom w:val="nil"/>
              <w:right w:val="nil"/>
            </w:tcBorders>
            <w:shd w:val="clear" w:color="auto" w:fill="auto"/>
            <w:noWrap/>
            <w:vAlign w:val="bottom"/>
            <w:hideMark/>
          </w:tcPr>
          <w:p w14:paraId="2ABF5F1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Price</w:t>
            </w:r>
          </w:p>
        </w:tc>
        <w:tc>
          <w:tcPr>
            <w:tcW w:w="990" w:type="dxa"/>
            <w:tcBorders>
              <w:top w:val="nil"/>
              <w:left w:val="nil"/>
              <w:bottom w:val="nil"/>
              <w:right w:val="nil"/>
            </w:tcBorders>
            <w:shd w:val="clear" w:color="auto" w:fill="auto"/>
            <w:noWrap/>
            <w:vAlign w:val="bottom"/>
            <w:hideMark/>
          </w:tcPr>
          <w:p w14:paraId="0AB05CD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Steve</w:t>
            </w:r>
          </w:p>
        </w:tc>
        <w:tc>
          <w:tcPr>
            <w:tcW w:w="6895" w:type="dxa"/>
            <w:tcBorders>
              <w:top w:val="nil"/>
              <w:left w:val="nil"/>
              <w:bottom w:val="nil"/>
              <w:right w:val="nil"/>
            </w:tcBorders>
            <w:shd w:val="clear" w:color="auto" w:fill="auto"/>
            <w:noWrap/>
            <w:vAlign w:val="bottom"/>
            <w:hideMark/>
          </w:tcPr>
          <w:p w14:paraId="39FDEA7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Forestry, University of Kentucky, Lexington, KY 40546, USA</w:t>
            </w:r>
          </w:p>
        </w:tc>
      </w:tr>
      <w:tr w:rsidR="000139B7" w:rsidRPr="000139B7" w14:paraId="71A8D0C3" w14:textId="77777777" w:rsidTr="000139B7">
        <w:trPr>
          <w:trHeight w:val="300"/>
        </w:trPr>
        <w:tc>
          <w:tcPr>
            <w:tcW w:w="1310" w:type="dxa"/>
            <w:tcBorders>
              <w:top w:val="nil"/>
              <w:left w:val="nil"/>
              <w:bottom w:val="nil"/>
              <w:right w:val="nil"/>
            </w:tcBorders>
            <w:shd w:val="clear" w:color="auto" w:fill="auto"/>
            <w:noWrap/>
            <w:vAlign w:val="bottom"/>
            <w:hideMark/>
          </w:tcPr>
          <w:p w14:paraId="34EF9BE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Richter</w:t>
            </w:r>
          </w:p>
        </w:tc>
        <w:tc>
          <w:tcPr>
            <w:tcW w:w="990" w:type="dxa"/>
            <w:tcBorders>
              <w:top w:val="nil"/>
              <w:left w:val="nil"/>
              <w:bottom w:val="nil"/>
              <w:right w:val="nil"/>
            </w:tcBorders>
            <w:shd w:val="clear" w:color="auto" w:fill="auto"/>
            <w:noWrap/>
            <w:vAlign w:val="bottom"/>
            <w:hideMark/>
          </w:tcPr>
          <w:p w14:paraId="673D737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Stephen</w:t>
            </w:r>
          </w:p>
        </w:tc>
        <w:tc>
          <w:tcPr>
            <w:tcW w:w="6895" w:type="dxa"/>
            <w:tcBorders>
              <w:top w:val="nil"/>
              <w:left w:val="nil"/>
              <w:bottom w:val="nil"/>
              <w:right w:val="nil"/>
            </w:tcBorders>
            <w:shd w:val="clear" w:color="auto" w:fill="auto"/>
            <w:noWrap/>
            <w:vAlign w:val="bottom"/>
            <w:hideMark/>
          </w:tcPr>
          <w:p w14:paraId="4007432C"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Biological Sciences, Eastern Kentucky Unversity, Richmond, KY 40475, USA</w:t>
            </w:r>
          </w:p>
        </w:tc>
      </w:tr>
      <w:tr w:rsidR="000139B7" w:rsidRPr="000139B7" w14:paraId="0520F252" w14:textId="77777777" w:rsidTr="000139B7">
        <w:trPr>
          <w:trHeight w:val="300"/>
        </w:trPr>
        <w:tc>
          <w:tcPr>
            <w:tcW w:w="1310" w:type="dxa"/>
            <w:tcBorders>
              <w:top w:val="nil"/>
              <w:left w:val="nil"/>
              <w:bottom w:val="nil"/>
              <w:right w:val="nil"/>
            </w:tcBorders>
            <w:shd w:val="clear" w:color="auto" w:fill="auto"/>
            <w:noWrap/>
            <w:vAlign w:val="bottom"/>
            <w:hideMark/>
          </w:tcPr>
          <w:p w14:paraId="745DCA9D"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Rocco</w:t>
            </w:r>
          </w:p>
        </w:tc>
        <w:tc>
          <w:tcPr>
            <w:tcW w:w="990" w:type="dxa"/>
            <w:tcBorders>
              <w:top w:val="nil"/>
              <w:left w:val="nil"/>
              <w:bottom w:val="nil"/>
              <w:right w:val="nil"/>
            </w:tcBorders>
            <w:shd w:val="clear" w:color="auto" w:fill="auto"/>
            <w:noWrap/>
            <w:vAlign w:val="bottom"/>
            <w:hideMark/>
          </w:tcPr>
          <w:p w14:paraId="4D32D9F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Gian</w:t>
            </w:r>
          </w:p>
        </w:tc>
        <w:tc>
          <w:tcPr>
            <w:tcW w:w="6895" w:type="dxa"/>
            <w:tcBorders>
              <w:top w:val="nil"/>
              <w:left w:val="nil"/>
              <w:bottom w:val="nil"/>
              <w:right w:val="nil"/>
            </w:tcBorders>
            <w:shd w:val="clear" w:color="auto" w:fill="auto"/>
            <w:noWrap/>
            <w:vAlign w:val="bottom"/>
            <w:hideMark/>
          </w:tcPr>
          <w:p w14:paraId="5E6934F1"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Geography, Pennsylvania State Unversity, University Park, PA 16802, USA</w:t>
            </w:r>
          </w:p>
        </w:tc>
      </w:tr>
      <w:tr w:rsidR="000139B7" w:rsidRPr="000139B7" w14:paraId="4A1879F4" w14:textId="77777777" w:rsidTr="000139B7">
        <w:trPr>
          <w:trHeight w:val="300"/>
        </w:trPr>
        <w:tc>
          <w:tcPr>
            <w:tcW w:w="1310" w:type="dxa"/>
            <w:tcBorders>
              <w:top w:val="nil"/>
              <w:left w:val="nil"/>
              <w:bottom w:val="nil"/>
              <w:right w:val="nil"/>
            </w:tcBorders>
            <w:shd w:val="clear" w:color="auto" w:fill="auto"/>
            <w:noWrap/>
            <w:vAlign w:val="bottom"/>
            <w:hideMark/>
          </w:tcPr>
          <w:p w14:paraId="5BFCF56D"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Snodgrass</w:t>
            </w:r>
          </w:p>
        </w:tc>
        <w:tc>
          <w:tcPr>
            <w:tcW w:w="990" w:type="dxa"/>
            <w:tcBorders>
              <w:top w:val="nil"/>
              <w:left w:val="nil"/>
              <w:bottom w:val="nil"/>
              <w:right w:val="nil"/>
            </w:tcBorders>
            <w:shd w:val="clear" w:color="auto" w:fill="auto"/>
            <w:noWrap/>
            <w:vAlign w:val="bottom"/>
            <w:hideMark/>
          </w:tcPr>
          <w:p w14:paraId="126034EF"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Joel</w:t>
            </w:r>
          </w:p>
        </w:tc>
        <w:tc>
          <w:tcPr>
            <w:tcW w:w="6895" w:type="dxa"/>
            <w:tcBorders>
              <w:top w:val="nil"/>
              <w:left w:val="nil"/>
              <w:bottom w:val="nil"/>
              <w:right w:val="nil"/>
            </w:tcBorders>
            <w:shd w:val="clear" w:color="auto" w:fill="auto"/>
            <w:noWrap/>
            <w:vAlign w:val="bottom"/>
            <w:hideMark/>
          </w:tcPr>
          <w:p w14:paraId="732E1640"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Fish and Wildlife Conservation, Virginia Tech, Blacksburg, VA 24061, USA</w:t>
            </w:r>
          </w:p>
        </w:tc>
      </w:tr>
      <w:tr w:rsidR="000139B7" w:rsidRPr="000139B7" w14:paraId="421D96BB" w14:textId="77777777" w:rsidTr="000139B7">
        <w:trPr>
          <w:trHeight w:val="300"/>
        </w:trPr>
        <w:tc>
          <w:tcPr>
            <w:tcW w:w="1310" w:type="dxa"/>
            <w:tcBorders>
              <w:top w:val="nil"/>
              <w:left w:val="nil"/>
              <w:bottom w:val="nil"/>
              <w:right w:val="nil"/>
            </w:tcBorders>
            <w:shd w:val="clear" w:color="auto" w:fill="auto"/>
            <w:noWrap/>
            <w:vAlign w:val="bottom"/>
            <w:hideMark/>
          </w:tcPr>
          <w:p w14:paraId="280B6447"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Tilley</w:t>
            </w:r>
          </w:p>
        </w:tc>
        <w:tc>
          <w:tcPr>
            <w:tcW w:w="990" w:type="dxa"/>
            <w:tcBorders>
              <w:top w:val="nil"/>
              <w:left w:val="nil"/>
              <w:bottom w:val="nil"/>
              <w:right w:val="nil"/>
            </w:tcBorders>
            <w:shd w:val="clear" w:color="auto" w:fill="auto"/>
            <w:noWrap/>
            <w:vAlign w:val="bottom"/>
            <w:hideMark/>
          </w:tcPr>
          <w:p w14:paraId="5812BB1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Stephen</w:t>
            </w:r>
          </w:p>
        </w:tc>
        <w:tc>
          <w:tcPr>
            <w:tcW w:w="6895" w:type="dxa"/>
            <w:tcBorders>
              <w:top w:val="nil"/>
              <w:left w:val="nil"/>
              <w:bottom w:val="nil"/>
              <w:right w:val="nil"/>
            </w:tcBorders>
            <w:shd w:val="clear" w:color="auto" w:fill="auto"/>
            <w:noWrap/>
            <w:vAlign w:val="bottom"/>
            <w:hideMark/>
          </w:tcPr>
          <w:p w14:paraId="4A733DFB"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Department of Biological Sciences, Smith College, Northampton, MA 01063, USA</w:t>
            </w:r>
          </w:p>
        </w:tc>
      </w:tr>
      <w:tr w:rsidR="000139B7" w:rsidRPr="000139B7" w14:paraId="0CD91A2A" w14:textId="77777777" w:rsidTr="000139B7">
        <w:trPr>
          <w:trHeight w:val="300"/>
        </w:trPr>
        <w:tc>
          <w:tcPr>
            <w:tcW w:w="1310" w:type="dxa"/>
            <w:tcBorders>
              <w:top w:val="nil"/>
              <w:left w:val="nil"/>
              <w:bottom w:val="nil"/>
              <w:right w:val="nil"/>
            </w:tcBorders>
            <w:shd w:val="clear" w:color="auto" w:fill="auto"/>
            <w:noWrap/>
            <w:vAlign w:val="bottom"/>
            <w:hideMark/>
          </w:tcPr>
          <w:p w14:paraId="042C67E4"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Willison</w:t>
            </w:r>
          </w:p>
        </w:tc>
        <w:tc>
          <w:tcPr>
            <w:tcW w:w="990" w:type="dxa"/>
            <w:tcBorders>
              <w:top w:val="nil"/>
              <w:left w:val="nil"/>
              <w:bottom w:val="nil"/>
              <w:right w:val="nil"/>
            </w:tcBorders>
            <w:shd w:val="clear" w:color="auto" w:fill="auto"/>
            <w:noWrap/>
            <w:vAlign w:val="bottom"/>
            <w:hideMark/>
          </w:tcPr>
          <w:p w14:paraId="369A5525" w14:textId="77777777" w:rsidR="000139B7" w:rsidRPr="000139B7" w:rsidRDefault="000139B7" w:rsidP="00DE4EE1">
            <w:pPr>
              <w:rPr>
                <w:rFonts w:ascii="Times New Roman" w:eastAsia="Times New Roman" w:hAnsi="Times New Roman" w:cs="Times New Roman"/>
              </w:rPr>
            </w:pPr>
            <w:r w:rsidRPr="000139B7">
              <w:rPr>
                <w:rFonts w:ascii="Times New Roman" w:eastAsia="Times New Roman" w:hAnsi="Times New Roman" w:cs="Times New Roman"/>
              </w:rPr>
              <w:t>JD</w:t>
            </w:r>
          </w:p>
        </w:tc>
        <w:tc>
          <w:tcPr>
            <w:tcW w:w="6895" w:type="dxa"/>
            <w:tcBorders>
              <w:top w:val="nil"/>
              <w:left w:val="nil"/>
              <w:bottom w:val="nil"/>
              <w:right w:val="nil"/>
            </w:tcBorders>
            <w:shd w:val="clear" w:color="auto" w:fill="auto"/>
            <w:noWrap/>
            <w:vAlign w:val="bottom"/>
            <w:hideMark/>
          </w:tcPr>
          <w:p w14:paraId="63BE0BD7" w14:textId="77777777" w:rsidR="000139B7" w:rsidRPr="000139B7" w:rsidRDefault="000139B7" w:rsidP="00DE4EE1">
            <w:pPr>
              <w:rPr>
                <w:rFonts w:ascii="Times New Roman" w:eastAsia="Times New Roman" w:hAnsi="Times New Roman" w:cs="Times New Roman"/>
                <w:color w:val="000000"/>
              </w:rPr>
            </w:pPr>
            <w:r w:rsidRPr="000139B7">
              <w:rPr>
                <w:rFonts w:ascii="Times New Roman" w:eastAsia="Times New Roman" w:hAnsi="Times New Roman" w:cs="Times New Roman"/>
                <w:color w:val="000000"/>
              </w:rPr>
              <w:t>Department of Biological Sciences, University of Arkansas,Fayetteville, AR 72701, USA</w:t>
            </w:r>
          </w:p>
        </w:tc>
      </w:tr>
    </w:tbl>
    <w:p w14:paraId="729693C1" w14:textId="77777777" w:rsidR="00422B50" w:rsidRDefault="00422B50" w:rsidP="00DE4EE1">
      <w:pPr>
        <w:ind w:left="360" w:hanging="360"/>
        <w:textAlignment w:val="baseline"/>
        <w:rPr>
          <w:rFonts w:ascii="Times New Roman" w:hAnsi="Times New Roman" w:cs="Times New Roman"/>
          <w:color w:val="222222"/>
          <w:shd w:val="clear" w:color="auto" w:fill="FFFFFF"/>
        </w:rPr>
      </w:pPr>
    </w:p>
    <w:tbl>
      <w:tblPr>
        <w:tblW w:w="4920" w:type="dxa"/>
        <w:tblInd w:w="93" w:type="dxa"/>
        <w:tblLook w:val="04A0" w:firstRow="1" w:lastRow="0" w:firstColumn="1" w:lastColumn="0" w:noHBand="0" w:noVBand="1"/>
      </w:tblPr>
      <w:tblGrid>
        <w:gridCol w:w="1760"/>
        <w:gridCol w:w="1316"/>
        <w:gridCol w:w="1121"/>
        <w:gridCol w:w="1121"/>
      </w:tblGrid>
      <w:tr w:rsidR="00866EB0" w:rsidRPr="00866EB0" w14:paraId="659F2DFF" w14:textId="77777777" w:rsidTr="00866EB0">
        <w:trPr>
          <w:trHeight w:val="34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44B09" w14:textId="77777777" w:rsidR="00866EB0" w:rsidRPr="00866EB0" w:rsidRDefault="00866EB0" w:rsidP="00866EB0">
            <w:pPr>
              <w:jc w:val="center"/>
              <w:rPr>
                <w:rFonts w:ascii="Times New Roman" w:eastAsia="Times New Roman" w:hAnsi="Times New Roman" w:cs="Times New Roman"/>
                <w:sz w:val="22"/>
                <w:szCs w:val="22"/>
              </w:rPr>
            </w:pPr>
            <w:bookmarkStart w:id="0" w:name="_GoBack"/>
            <w:r w:rsidRPr="00866EB0">
              <w:rPr>
                <w:rFonts w:ascii="Times New Roman" w:eastAsia="Times New Roman" w:hAnsi="Times New Roman" w:cs="Times New Roman"/>
                <w:sz w:val="22"/>
                <w:szCs w:val="22"/>
              </w:rPr>
              <w:t>Participant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22F7E4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initial_surve</w:t>
            </w:r>
          </w:p>
        </w:tc>
        <w:tc>
          <w:tcPr>
            <w:tcW w:w="960" w:type="dxa"/>
            <w:tcBorders>
              <w:top w:val="single" w:sz="4" w:space="0" w:color="auto"/>
              <w:left w:val="nil"/>
              <w:bottom w:val="single" w:sz="4" w:space="0" w:color="auto"/>
              <w:right w:val="single" w:sz="4" w:space="0" w:color="auto"/>
            </w:tcBorders>
            <w:shd w:val="clear" w:color="000000" w:fill="DCE6F1"/>
            <w:noWrap/>
            <w:vAlign w:val="bottom"/>
            <w:hideMark/>
          </w:tcPr>
          <w:p w14:paraId="730B18E4"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4:00 pm </w:t>
            </w:r>
          </w:p>
        </w:tc>
        <w:tc>
          <w:tcPr>
            <w:tcW w:w="1040" w:type="dxa"/>
            <w:tcBorders>
              <w:top w:val="single" w:sz="4" w:space="0" w:color="auto"/>
              <w:left w:val="nil"/>
              <w:bottom w:val="single" w:sz="4" w:space="0" w:color="auto"/>
              <w:right w:val="single" w:sz="4" w:space="0" w:color="auto"/>
            </w:tcBorders>
            <w:shd w:val="clear" w:color="000000" w:fill="E6B8B7"/>
            <w:noWrap/>
            <w:vAlign w:val="bottom"/>
            <w:hideMark/>
          </w:tcPr>
          <w:p w14:paraId="0BC6D32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1:00 pm </w:t>
            </w:r>
          </w:p>
        </w:tc>
      </w:tr>
      <w:tr w:rsidR="00866EB0" w:rsidRPr="00866EB0" w14:paraId="23568F4D" w14:textId="77777777" w:rsidTr="00866EB0">
        <w:trPr>
          <w:trHeight w:val="26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6B47DA2"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Rachel Katz</w:t>
            </w:r>
          </w:p>
        </w:tc>
        <w:tc>
          <w:tcPr>
            <w:tcW w:w="1160" w:type="dxa"/>
            <w:tcBorders>
              <w:top w:val="nil"/>
              <w:left w:val="nil"/>
              <w:bottom w:val="single" w:sz="4" w:space="0" w:color="auto"/>
              <w:right w:val="single" w:sz="4" w:space="0" w:color="auto"/>
            </w:tcBorders>
            <w:shd w:val="clear" w:color="auto" w:fill="auto"/>
            <w:noWrap/>
            <w:vAlign w:val="bottom"/>
            <w:hideMark/>
          </w:tcPr>
          <w:p w14:paraId="75447C3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NA</w:t>
            </w:r>
          </w:p>
        </w:tc>
        <w:tc>
          <w:tcPr>
            <w:tcW w:w="960" w:type="dxa"/>
            <w:tcBorders>
              <w:top w:val="nil"/>
              <w:left w:val="nil"/>
              <w:bottom w:val="single" w:sz="4" w:space="0" w:color="auto"/>
              <w:right w:val="single" w:sz="4" w:space="0" w:color="auto"/>
            </w:tcBorders>
            <w:shd w:val="clear" w:color="000000" w:fill="DCE6F1"/>
            <w:noWrap/>
            <w:vAlign w:val="bottom"/>
            <w:hideMark/>
          </w:tcPr>
          <w:p w14:paraId="5F5DB44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c>
          <w:tcPr>
            <w:tcW w:w="1040" w:type="dxa"/>
            <w:tcBorders>
              <w:top w:val="nil"/>
              <w:left w:val="nil"/>
              <w:bottom w:val="single" w:sz="4" w:space="0" w:color="auto"/>
              <w:right w:val="single" w:sz="4" w:space="0" w:color="auto"/>
            </w:tcBorders>
            <w:shd w:val="clear" w:color="000000" w:fill="E6B8B7"/>
            <w:noWrap/>
            <w:vAlign w:val="bottom"/>
            <w:hideMark/>
          </w:tcPr>
          <w:p w14:paraId="28D8E1A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r>
      <w:tr w:rsidR="00866EB0" w:rsidRPr="00866EB0" w14:paraId="24B3A171" w14:textId="77777777" w:rsidTr="00866EB0">
        <w:trPr>
          <w:trHeight w:val="26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AC4549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Evan Grant</w:t>
            </w:r>
          </w:p>
        </w:tc>
        <w:tc>
          <w:tcPr>
            <w:tcW w:w="1160" w:type="dxa"/>
            <w:tcBorders>
              <w:top w:val="nil"/>
              <w:left w:val="nil"/>
              <w:bottom w:val="single" w:sz="4" w:space="0" w:color="auto"/>
              <w:right w:val="single" w:sz="4" w:space="0" w:color="auto"/>
            </w:tcBorders>
            <w:shd w:val="clear" w:color="auto" w:fill="auto"/>
            <w:noWrap/>
            <w:vAlign w:val="bottom"/>
            <w:hideMark/>
          </w:tcPr>
          <w:p w14:paraId="68ECFF1D"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NA</w:t>
            </w:r>
          </w:p>
        </w:tc>
        <w:tc>
          <w:tcPr>
            <w:tcW w:w="960" w:type="dxa"/>
            <w:tcBorders>
              <w:top w:val="nil"/>
              <w:left w:val="nil"/>
              <w:bottom w:val="single" w:sz="4" w:space="0" w:color="auto"/>
              <w:right w:val="single" w:sz="4" w:space="0" w:color="auto"/>
            </w:tcBorders>
            <w:shd w:val="clear" w:color="000000" w:fill="DCE6F1"/>
            <w:noWrap/>
            <w:vAlign w:val="bottom"/>
            <w:hideMark/>
          </w:tcPr>
          <w:p w14:paraId="6703DD7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c>
          <w:tcPr>
            <w:tcW w:w="1040" w:type="dxa"/>
            <w:tcBorders>
              <w:top w:val="nil"/>
              <w:left w:val="nil"/>
              <w:bottom w:val="single" w:sz="4" w:space="0" w:color="auto"/>
              <w:right w:val="single" w:sz="4" w:space="0" w:color="auto"/>
            </w:tcBorders>
            <w:shd w:val="clear" w:color="000000" w:fill="E6B8B7"/>
            <w:noWrap/>
            <w:vAlign w:val="bottom"/>
            <w:hideMark/>
          </w:tcPr>
          <w:p w14:paraId="1A540795"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r>
      <w:tr w:rsidR="00866EB0" w:rsidRPr="00866EB0" w14:paraId="36BC01CB" w14:textId="77777777" w:rsidTr="00866EB0">
        <w:trPr>
          <w:trHeight w:val="26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453C6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Daniel Hocking</w:t>
            </w:r>
          </w:p>
        </w:tc>
        <w:tc>
          <w:tcPr>
            <w:tcW w:w="1160" w:type="dxa"/>
            <w:tcBorders>
              <w:top w:val="nil"/>
              <w:left w:val="nil"/>
              <w:bottom w:val="single" w:sz="4" w:space="0" w:color="auto"/>
              <w:right w:val="single" w:sz="4" w:space="0" w:color="auto"/>
            </w:tcBorders>
            <w:shd w:val="clear" w:color="auto" w:fill="auto"/>
            <w:noWrap/>
            <w:vAlign w:val="bottom"/>
            <w:hideMark/>
          </w:tcPr>
          <w:p w14:paraId="6D29FDE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7EFF38C6"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c>
          <w:tcPr>
            <w:tcW w:w="1040" w:type="dxa"/>
            <w:tcBorders>
              <w:top w:val="nil"/>
              <w:left w:val="nil"/>
              <w:bottom w:val="single" w:sz="4" w:space="0" w:color="auto"/>
              <w:right w:val="single" w:sz="4" w:space="0" w:color="auto"/>
            </w:tcBorders>
            <w:shd w:val="clear" w:color="000000" w:fill="E6B8B7"/>
            <w:noWrap/>
            <w:vAlign w:val="bottom"/>
            <w:hideMark/>
          </w:tcPr>
          <w:p w14:paraId="2031EF74"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r>
      <w:tr w:rsidR="00866EB0" w:rsidRPr="00866EB0" w14:paraId="47C227D8" w14:textId="77777777" w:rsidTr="00866EB0">
        <w:trPr>
          <w:trHeight w:val="30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659D9B9D"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John Bourne</w:t>
            </w:r>
          </w:p>
        </w:tc>
        <w:tc>
          <w:tcPr>
            <w:tcW w:w="1160" w:type="dxa"/>
            <w:tcBorders>
              <w:top w:val="nil"/>
              <w:left w:val="nil"/>
              <w:bottom w:val="single" w:sz="4" w:space="0" w:color="auto"/>
              <w:right w:val="single" w:sz="4" w:space="0" w:color="auto"/>
            </w:tcBorders>
            <w:shd w:val="clear" w:color="auto" w:fill="auto"/>
            <w:noWrap/>
            <w:vAlign w:val="bottom"/>
            <w:hideMark/>
          </w:tcPr>
          <w:p w14:paraId="6A67D23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2BF77AD1"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502F75A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r>
      <w:tr w:rsidR="00866EB0" w:rsidRPr="00866EB0" w14:paraId="30BB5F94"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7E7F5392"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John Crawford</w:t>
            </w:r>
          </w:p>
        </w:tc>
        <w:tc>
          <w:tcPr>
            <w:tcW w:w="1160" w:type="dxa"/>
            <w:tcBorders>
              <w:top w:val="nil"/>
              <w:left w:val="nil"/>
              <w:bottom w:val="single" w:sz="4" w:space="0" w:color="auto"/>
              <w:right w:val="single" w:sz="4" w:space="0" w:color="auto"/>
            </w:tcBorders>
            <w:shd w:val="clear" w:color="auto" w:fill="auto"/>
            <w:noWrap/>
            <w:vAlign w:val="bottom"/>
            <w:hideMark/>
          </w:tcPr>
          <w:p w14:paraId="75B5FA8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6158FBD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2DC319A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7CB4BE91"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1F4E70AF"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lastRenderedPageBreak/>
              <w:t>Kristen Cecala</w:t>
            </w:r>
          </w:p>
        </w:tc>
        <w:tc>
          <w:tcPr>
            <w:tcW w:w="1160" w:type="dxa"/>
            <w:tcBorders>
              <w:top w:val="nil"/>
              <w:left w:val="nil"/>
              <w:bottom w:val="single" w:sz="4" w:space="0" w:color="auto"/>
              <w:right w:val="single" w:sz="4" w:space="0" w:color="auto"/>
            </w:tcBorders>
            <w:shd w:val="clear" w:color="auto" w:fill="auto"/>
            <w:noWrap/>
            <w:vAlign w:val="bottom"/>
            <w:hideMark/>
          </w:tcPr>
          <w:p w14:paraId="1F459AB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4C4DB16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5B9BA278"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0E9AADDF"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3CFFACDF"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Joel Snodgrass</w:t>
            </w:r>
          </w:p>
        </w:tc>
        <w:tc>
          <w:tcPr>
            <w:tcW w:w="1160" w:type="dxa"/>
            <w:tcBorders>
              <w:top w:val="nil"/>
              <w:left w:val="nil"/>
              <w:bottom w:val="single" w:sz="4" w:space="0" w:color="auto"/>
              <w:right w:val="single" w:sz="4" w:space="0" w:color="auto"/>
            </w:tcBorders>
            <w:shd w:val="clear" w:color="auto" w:fill="auto"/>
            <w:noWrap/>
            <w:vAlign w:val="bottom"/>
            <w:hideMark/>
          </w:tcPr>
          <w:p w14:paraId="3797CBF1"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5577A9BA"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6AB721D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r>
      <w:tr w:rsidR="00866EB0" w:rsidRPr="00866EB0" w14:paraId="76B1D79A"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AEEF3"/>
            <w:noWrap/>
            <w:vAlign w:val="bottom"/>
            <w:hideMark/>
          </w:tcPr>
          <w:p w14:paraId="5F0CF949"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Gian Rocco</w:t>
            </w:r>
          </w:p>
        </w:tc>
        <w:tc>
          <w:tcPr>
            <w:tcW w:w="1160" w:type="dxa"/>
            <w:tcBorders>
              <w:top w:val="nil"/>
              <w:left w:val="nil"/>
              <w:bottom w:val="single" w:sz="4" w:space="0" w:color="auto"/>
              <w:right w:val="single" w:sz="4" w:space="0" w:color="auto"/>
            </w:tcBorders>
            <w:shd w:val="clear" w:color="auto" w:fill="auto"/>
            <w:noWrap/>
            <w:vAlign w:val="bottom"/>
            <w:hideMark/>
          </w:tcPr>
          <w:p w14:paraId="0FC444F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77971464"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79F63DE8"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460CB7B1"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1FA9258F"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Kyle Barrett</w:t>
            </w:r>
          </w:p>
        </w:tc>
        <w:tc>
          <w:tcPr>
            <w:tcW w:w="1160" w:type="dxa"/>
            <w:tcBorders>
              <w:top w:val="nil"/>
              <w:left w:val="nil"/>
              <w:bottom w:val="single" w:sz="4" w:space="0" w:color="auto"/>
              <w:right w:val="single" w:sz="4" w:space="0" w:color="auto"/>
            </w:tcBorders>
            <w:shd w:val="clear" w:color="auto" w:fill="auto"/>
            <w:noWrap/>
            <w:vAlign w:val="bottom"/>
            <w:hideMark/>
          </w:tcPr>
          <w:p w14:paraId="3712A71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61A18D9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0DC12748"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77DE66F4"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70EFE68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Winsor Lowe</w:t>
            </w:r>
          </w:p>
        </w:tc>
        <w:tc>
          <w:tcPr>
            <w:tcW w:w="1160" w:type="dxa"/>
            <w:tcBorders>
              <w:top w:val="nil"/>
              <w:left w:val="nil"/>
              <w:bottom w:val="single" w:sz="4" w:space="0" w:color="auto"/>
              <w:right w:val="single" w:sz="4" w:space="0" w:color="auto"/>
            </w:tcBorders>
            <w:shd w:val="clear" w:color="auto" w:fill="auto"/>
            <w:noWrap/>
            <w:vAlign w:val="bottom"/>
            <w:hideMark/>
          </w:tcPr>
          <w:p w14:paraId="3E6BB218"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449C0FA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321201D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6786775C"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2A209F85"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Will Fields</w:t>
            </w:r>
          </w:p>
        </w:tc>
        <w:tc>
          <w:tcPr>
            <w:tcW w:w="1160" w:type="dxa"/>
            <w:tcBorders>
              <w:top w:val="nil"/>
              <w:left w:val="nil"/>
              <w:bottom w:val="single" w:sz="4" w:space="0" w:color="auto"/>
              <w:right w:val="single" w:sz="4" w:space="0" w:color="auto"/>
            </w:tcBorders>
            <w:shd w:val="clear" w:color="auto" w:fill="auto"/>
            <w:noWrap/>
            <w:vAlign w:val="bottom"/>
            <w:hideMark/>
          </w:tcPr>
          <w:p w14:paraId="409474FA"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1A58757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4E9FE7A5"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6E5E546C"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14:paraId="2C9DFD22"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JD Willson</w:t>
            </w:r>
          </w:p>
        </w:tc>
        <w:tc>
          <w:tcPr>
            <w:tcW w:w="1160" w:type="dxa"/>
            <w:tcBorders>
              <w:top w:val="nil"/>
              <w:left w:val="nil"/>
              <w:bottom w:val="single" w:sz="4" w:space="0" w:color="auto"/>
              <w:right w:val="single" w:sz="4" w:space="0" w:color="auto"/>
            </w:tcBorders>
            <w:shd w:val="clear" w:color="auto" w:fill="auto"/>
            <w:noWrap/>
            <w:vAlign w:val="bottom"/>
            <w:hideMark/>
          </w:tcPr>
          <w:p w14:paraId="4404CCB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000000" w:fill="DCE6F1"/>
            <w:noWrap/>
            <w:vAlign w:val="bottom"/>
            <w:hideMark/>
          </w:tcPr>
          <w:p w14:paraId="072EF170"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c>
          <w:tcPr>
            <w:tcW w:w="1040" w:type="dxa"/>
            <w:tcBorders>
              <w:top w:val="nil"/>
              <w:left w:val="nil"/>
              <w:bottom w:val="single" w:sz="4" w:space="0" w:color="auto"/>
              <w:right w:val="single" w:sz="4" w:space="0" w:color="auto"/>
            </w:tcBorders>
            <w:shd w:val="clear" w:color="auto" w:fill="auto"/>
            <w:noWrap/>
            <w:vAlign w:val="bottom"/>
            <w:hideMark/>
          </w:tcPr>
          <w:p w14:paraId="2EF0FE7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r>
      <w:tr w:rsidR="00866EB0" w:rsidRPr="00866EB0" w14:paraId="19A257AB"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33D99A7D"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Steve Price</w:t>
            </w:r>
          </w:p>
        </w:tc>
        <w:tc>
          <w:tcPr>
            <w:tcW w:w="1160" w:type="dxa"/>
            <w:tcBorders>
              <w:top w:val="nil"/>
              <w:left w:val="nil"/>
              <w:bottom w:val="single" w:sz="4" w:space="0" w:color="auto"/>
              <w:right w:val="single" w:sz="4" w:space="0" w:color="auto"/>
            </w:tcBorders>
            <w:shd w:val="clear" w:color="auto" w:fill="auto"/>
            <w:noWrap/>
            <w:vAlign w:val="bottom"/>
            <w:hideMark/>
          </w:tcPr>
          <w:p w14:paraId="3E086C9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643A21F6"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2535BD0D"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079643A7"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0409FA9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Brad Cosentino</w:t>
            </w:r>
          </w:p>
        </w:tc>
        <w:tc>
          <w:tcPr>
            <w:tcW w:w="1160" w:type="dxa"/>
            <w:tcBorders>
              <w:top w:val="nil"/>
              <w:left w:val="nil"/>
              <w:bottom w:val="single" w:sz="4" w:space="0" w:color="auto"/>
              <w:right w:val="single" w:sz="4" w:space="0" w:color="auto"/>
            </w:tcBorders>
            <w:shd w:val="clear" w:color="auto" w:fill="auto"/>
            <w:noWrap/>
            <w:vAlign w:val="bottom"/>
            <w:hideMark/>
          </w:tcPr>
          <w:p w14:paraId="0DDF2091"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43F10682"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10938D09"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3A557986"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2AAE05A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Bill Peterman</w:t>
            </w:r>
          </w:p>
        </w:tc>
        <w:tc>
          <w:tcPr>
            <w:tcW w:w="1160" w:type="dxa"/>
            <w:tcBorders>
              <w:top w:val="nil"/>
              <w:left w:val="nil"/>
              <w:bottom w:val="single" w:sz="4" w:space="0" w:color="auto"/>
              <w:right w:val="single" w:sz="4" w:space="0" w:color="auto"/>
            </w:tcBorders>
            <w:shd w:val="clear" w:color="auto" w:fill="auto"/>
            <w:noWrap/>
            <w:vAlign w:val="bottom"/>
            <w:hideMark/>
          </w:tcPr>
          <w:p w14:paraId="711CBDE6"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76AE0AA6"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1</w:t>
            </w:r>
          </w:p>
        </w:tc>
        <w:tc>
          <w:tcPr>
            <w:tcW w:w="1040" w:type="dxa"/>
            <w:tcBorders>
              <w:top w:val="nil"/>
              <w:left w:val="nil"/>
              <w:bottom w:val="single" w:sz="4" w:space="0" w:color="auto"/>
              <w:right w:val="single" w:sz="4" w:space="0" w:color="auto"/>
            </w:tcBorders>
            <w:shd w:val="clear" w:color="000000" w:fill="E6B8B7"/>
            <w:noWrap/>
            <w:vAlign w:val="bottom"/>
            <w:hideMark/>
          </w:tcPr>
          <w:p w14:paraId="0DDB8A4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7CF123CC"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7C23E371"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Stephen Richter</w:t>
            </w:r>
          </w:p>
        </w:tc>
        <w:tc>
          <w:tcPr>
            <w:tcW w:w="1160" w:type="dxa"/>
            <w:tcBorders>
              <w:top w:val="nil"/>
              <w:left w:val="nil"/>
              <w:bottom w:val="single" w:sz="4" w:space="0" w:color="auto"/>
              <w:right w:val="single" w:sz="4" w:space="0" w:color="auto"/>
            </w:tcBorders>
            <w:shd w:val="clear" w:color="auto" w:fill="auto"/>
            <w:noWrap/>
            <w:vAlign w:val="bottom"/>
            <w:hideMark/>
          </w:tcPr>
          <w:p w14:paraId="07D9571F"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37EFF77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0BF624DF"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4FFEE578"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49F7506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Jon Davenport</w:t>
            </w:r>
          </w:p>
        </w:tc>
        <w:tc>
          <w:tcPr>
            <w:tcW w:w="1160" w:type="dxa"/>
            <w:tcBorders>
              <w:top w:val="nil"/>
              <w:left w:val="nil"/>
              <w:bottom w:val="single" w:sz="4" w:space="0" w:color="auto"/>
              <w:right w:val="single" w:sz="4" w:space="0" w:color="auto"/>
            </w:tcBorders>
            <w:shd w:val="clear" w:color="auto" w:fill="auto"/>
            <w:noWrap/>
            <w:vAlign w:val="bottom"/>
            <w:hideMark/>
          </w:tcPr>
          <w:p w14:paraId="2FD56799"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28F4380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3C16C135"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12D719B7"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00B616EC"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Stephen Tilly</w:t>
            </w:r>
          </w:p>
        </w:tc>
        <w:tc>
          <w:tcPr>
            <w:tcW w:w="1160" w:type="dxa"/>
            <w:tcBorders>
              <w:top w:val="nil"/>
              <w:left w:val="nil"/>
              <w:bottom w:val="single" w:sz="4" w:space="0" w:color="auto"/>
              <w:right w:val="single" w:sz="4" w:space="0" w:color="auto"/>
            </w:tcBorders>
            <w:shd w:val="clear" w:color="auto" w:fill="auto"/>
            <w:noWrap/>
            <w:vAlign w:val="bottom"/>
            <w:hideMark/>
          </w:tcPr>
          <w:p w14:paraId="649A058B"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03D38CFA"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65D40BD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4C20F119"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61023674"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Bill Resetarits</w:t>
            </w:r>
          </w:p>
        </w:tc>
        <w:tc>
          <w:tcPr>
            <w:tcW w:w="1160" w:type="dxa"/>
            <w:tcBorders>
              <w:top w:val="nil"/>
              <w:left w:val="nil"/>
              <w:bottom w:val="single" w:sz="4" w:space="0" w:color="auto"/>
              <w:right w:val="single" w:sz="4" w:space="0" w:color="auto"/>
            </w:tcBorders>
            <w:shd w:val="clear" w:color="auto" w:fill="auto"/>
            <w:noWrap/>
            <w:vAlign w:val="bottom"/>
            <w:hideMark/>
          </w:tcPr>
          <w:p w14:paraId="2CEFEA17"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0AF4480E"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587CF071"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tr w:rsidR="00866EB0" w:rsidRPr="00866EB0" w14:paraId="3416A1D0" w14:textId="77777777" w:rsidTr="00866EB0">
        <w:trPr>
          <w:trHeight w:val="260"/>
        </w:trPr>
        <w:tc>
          <w:tcPr>
            <w:tcW w:w="1760" w:type="dxa"/>
            <w:tcBorders>
              <w:top w:val="nil"/>
              <w:left w:val="single" w:sz="4" w:space="0" w:color="auto"/>
              <w:bottom w:val="single" w:sz="4" w:space="0" w:color="auto"/>
              <w:right w:val="single" w:sz="4" w:space="0" w:color="auto"/>
            </w:tcBorders>
            <w:shd w:val="clear" w:color="000000" w:fill="E6B8B7"/>
            <w:noWrap/>
            <w:vAlign w:val="bottom"/>
            <w:hideMark/>
          </w:tcPr>
          <w:p w14:paraId="26CE21F4"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Adrianne Brand</w:t>
            </w:r>
          </w:p>
        </w:tc>
        <w:tc>
          <w:tcPr>
            <w:tcW w:w="1160" w:type="dxa"/>
            <w:tcBorders>
              <w:top w:val="nil"/>
              <w:left w:val="nil"/>
              <w:bottom w:val="single" w:sz="4" w:space="0" w:color="auto"/>
              <w:right w:val="single" w:sz="4" w:space="0" w:color="auto"/>
            </w:tcBorders>
            <w:shd w:val="clear" w:color="auto" w:fill="auto"/>
            <w:noWrap/>
            <w:vAlign w:val="bottom"/>
            <w:hideMark/>
          </w:tcPr>
          <w:p w14:paraId="4CF94743"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received</w:t>
            </w:r>
          </w:p>
        </w:tc>
        <w:tc>
          <w:tcPr>
            <w:tcW w:w="960" w:type="dxa"/>
            <w:tcBorders>
              <w:top w:val="nil"/>
              <w:left w:val="nil"/>
              <w:bottom w:val="single" w:sz="4" w:space="0" w:color="auto"/>
              <w:right w:val="single" w:sz="4" w:space="0" w:color="auto"/>
            </w:tcBorders>
            <w:shd w:val="clear" w:color="auto" w:fill="auto"/>
            <w:noWrap/>
            <w:vAlign w:val="bottom"/>
            <w:hideMark/>
          </w:tcPr>
          <w:p w14:paraId="122FA2F8"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 </w:t>
            </w:r>
          </w:p>
        </w:tc>
        <w:tc>
          <w:tcPr>
            <w:tcW w:w="1040" w:type="dxa"/>
            <w:tcBorders>
              <w:top w:val="nil"/>
              <w:left w:val="nil"/>
              <w:bottom w:val="single" w:sz="4" w:space="0" w:color="auto"/>
              <w:right w:val="single" w:sz="4" w:space="0" w:color="auto"/>
            </w:tcBorders>
            <w:shd w:val="clear" w:color="000000" w:fill="E6B8B7"/>
            <w:noWrap/>
            <w:vAlign w:val="bottom"/>
            <w:hideMark/>
          </w:tcPr>
          <w:p w14:paraId="488BBE76" w14:textId="77777777" w:rsidR="00866EB0" w:rsidRPr="00866EB0" w:rsidRDefault="00866EB0" w:rsidP="00866EB0">
            <w:pPr>
              <w:jc w:val="center"/>
              <w:rPr>
                <w:rFonts w:ascii="Times New Roman" w:eastAsia="Times New Roman" w:hAnsi="Times New Roman" w:cs="Times New Roman"/>
                <w:sz w:val="22"/>
                <w:szCs w:val="22"/>
              </w:rPr>
            </w:pPr>
            <w:r w:rsidRPr="00866EB0">
              <w:rPr>
                <w:rFonts w:ascii="Times New Roman" w:eastAsia="Times New Roman" w:hAnsi="Times New Roman" w:cs="Times New Roman"/>
                <w:sz w:val="22"/>
                <w:szCs w:val="22"/>
              </w:rPr>
              <w:t>confirmed</w:t>
            </w:r>
          </w:p>
        </w:tc>
      </w:tr>
      <w:bookmarkEnd w:id="0"/>
    </w:tbl>
    <w:p w14:paraId="13EBEEC1" w14:textId="77777777" w:rsidR="00866EB0" w:rsidRDefault="00866EB0" w:rsidP="00DE4EE1">
      <w:pPr>
        <w:rPr>
          <w:rFonts w:ascii="Times New Roman" w:hAnsi="Times New Roman" w:cs="Times New Roman"/>
          <w:b/>
        </w:rPr>
      </w:pPr>
    </w:p>
    <w:p w14:paraId="5D332745" w14:textId="77777777" w:rsidR="00866EB0" w:rsidRDefault="00866EB0" w:rsidP="00DE4EE1">
      <w:pPr>
        <w:rPr>
          <w:rFonts w:ascii="Times New Roman" w:hAnsi="Times New Roman" w:cs="Times New Roman"/>
          <w:b/>
        </w:rPr>
      </w:pPr>
    </w:p>
    <w:p w14:paraId="3548510F" w14:textId="011F04BE" w:rsidR="00C87369" w:rsidRPr="00BC1AFA" w:rsidRDefault="00C87369" w:rsidP="00DE4EE1">
      <w:pPr>
        <w:rPr>
          <w:rFonts w:ascii="Times New Roman" w:hAnsi="Times New Roman" w:cs="Times New Roman"/>
          <w:b/>
        </w:rPr>
      </w:pPr>
      <w:r w:rsidRPr="00BC1AFA">
        <w:rPr>
          <w:rFonts w:ascii="Times New Roman" w:hAnsi="Times New Roman" w:cs="Times New Roman"/>
          <w:b/>
        </w:rPr>
        <w:t xml:space="preserve">Title: </w:t>
      </w:r>
    </w:p>
    <w:p w14:paraId="325A8B16" w14:textId="77777777" w:rsidR="00C87369" w:rsidRPr="00BC1AFA" w:rsidRDefault="00C87369" w:rsidP="00DE4EE1">
      <w:pPr>
        <w:pStyle w:val="ListParagraph"/>
        <w:numPr>
          <w:ilvl w:val="0"/>
          <w:numId w:val="7"/>
        </w:numPr>
        <w:rPr>
          <w:rFonts w:ascii="Times New Roman" w:hAnsi="Times New Roman" w:cs="Times New Roman"/>
        </w:rPr>
      </w:pPr>
      <w:r w:rsidRPr="00BC1AFA">
        <w:rPr>
          <w:rFonts w:ascii="Times New Roman" w:hAnsi="Times New Roman" w:cs="Times New Roman"/>
        </w:rPr>
        <w:t>Predicting salamander occurrence when data is lacking using expert opinion</w:t>
      </w:r>
    </w:p>
    <w:p w14:paraId="56968E47" w14:textId="77777777" w:rsidR="00C87369" w:rsidRPr="00BC1AFA" w:rsidRDefault="00C87369" w:rsidP="00DE4EE1">
      <w:pPr>
        <w:rPr>
          <w:rFonts w:ascii="Times New Roman" w:hAnsi="Times New Roman" w:cs="Times New Roman"/>
          <w:b/>
        </w:rPr>
      </w:pPr>
    </w:p>
    <w:p w14:paraId="68DD17FA" w14:textId="77777777" w:rsidR="00C87369" w:rsidRPr="00BC1AFA" w:rsidRDefault="00C87369" w:rsidP="00DE4EE1">
      <w:pPr>
        <w:rPr>
          <w:rFonts w:ascii="Times New Roman" w:hAnsi="Times New Roman" w:cs="Times New Roman"/>
          <w:b/>
        </w:rPr>
      </w:pPr>
      <w:r w:rsidRPr="00BC1AFA">
        <w:rPr>
          <w:rFonts w:ascii="Times New Roman" w:hAnsi="Times New Roman" w:cs="Times New Roman"/>
          <w:b/>
        </w:rPr>
        <w:t>Journal:</w:t>
      </w:r>
    </w:p>
    <w:p w14:paraId="04EDB807" w14:textId="3B8E80FF" w:rsidR="00C87369" w:rsidRPr="00BC1AFA" w:rsidRDefault="000931DD" w:rsidP="00DE4EE1">
      <w:pPr>
        <w:pStyle w:val="ListParagraph"/>
        <w:numPr>
          <w:ilvl w:val="0"/>
          <w:numId w:val="4"/>
        </w:numPr>
        <w:rPr>
          <w:rFonts w:ascii="Times New Roman" w:hAnsi="Times New Roman" w:cs="Times New Roman"/>
        </w:rPr>
      </w:pPr>
      <w:r>
        <w:rPr>
          <w:rFonts w:ascii="Times New Roman" w:hAnsi="Times New Roman" w:cs="Times New Roman"/>
        </w:rPr>
        <w:t>Conservation E</w:t>
      </w:r>
      <w:r w:rsidR="00C87369" w:rsidRPr="00BC1AFA">
        <w:rPr>
          <w:rFonts w:ascii="Times New Roman" w:hAnsi="Times New Roman" w:cs="Times New Roman"/>
        </w:rPr>
        <w:t>vidence (</w:t>
      </w:r>
      <w:r w:rsidR="00343A1A">
        <w:rPr>
          <w:rFonts w:ascii="Times New Roman" w:hAnsi="Times New Roman" w:cs="Times New Roman"/>
        </w:rPr>
        <w:t xml:space="preserve">see </w:t>
      </w:r>
      <w:r w:rsidR="00C87369" w:rsidRPr="00BC1AFA">
        <w:rPr>
          <w:rFonts w:ascii="Times New Roman" w:hAnsi="Times New Roman" w:cs="Times New Roman"/>
        </w:rPr>
        <w:t>Meredith et al. 2016)</w:t>
      </w:r>
    </w:p>
    <w:p w14:paraId="2EB98EBB" w14:textId="48FA0217" w:rsidR="00C87369" w:rsidRDefault="000931DD" w:rsidP="00DE4EE1">
      <w:pPr>
        <w:pStyle w:val="ListParagraph"/>
        <w:numPr>
          <w:ilvl w:val="0"/>
          <w:numId w:val="4"/>
        </w:numPr>
        <w:rPr>
          <w:rFonts w:ascii="Times New Roman" w:hAnsi="Times New Roman" w:cs="Times New Roman"/>
        </w:rPr>
      </w:pPr>
      <w:r>
        <w:rPr>
          <w:rFonts w:ascii="Times New Roman" w:hAnsi="Times New Roman" w:cs="Times New Roman"/>
        </w:rPr>
        <w:t>Conservation B</w:t>
      </w:r>
      <w:r w:rsidR="00C87369" w:rsidRPr="00BC1AFA">
        <w:rPr>
          <w:rFonts w:ascii="Times New Roman" w:hAnsi="Times New Roman" w:cs="Times New Roman"/>
        </w:rPr>
        <w:t xml:space="preserve">iology </w:t>
      </w:r>
      <w:r w:rsidR="00343A1A">
        <w:rPr>
          <w:rFonts w:ascii="Times New Roman" w:hAnsi="Times New Roman" w:cs="Times New Roman"/>
        </w:rPr>
        <w:t>(see M</w:t>
      </w:r>
      <w:r w:rsidR="00C87369" w:rsidRPr="00BC1AFA">
        <w:rPr>
          <w:rFonts w:ascii="Times New Roman" w:hAnsi="Times New Roman" w:cs="Times New Roman"/>
        </w:rPr>
        <w:t>artin et al. 2012, Addison et al. 2015)</w:t>
      </w:r>
    </w:p>
    <w:p w14:paraId="1442E55E" w14:textId="391D5778" w:rsidR="000931DD" w:rsidRPr="00BC1AFA" w:rsidRDefault="000931DD" w:rsidP="00DE4EE1">
      <w:pPr>
        <w:pStyle w:val="ListParagraph"/>
        <w:numPr>
          <w:ilvl w:val="0"/>
          <w:numId w:val="4"/>
        </w:numPr>
        <w:rPr>
          <w:rFonts w:ascii="Times New Roman" w:hAnsi="Times New Roman" w:cs="Times New Roman"/>
        </w:rPr>
      </w:pPr>
      <w:r>
        <w:rPr>
          <w:rFonts w:ascii="Times New Roman" w:hAnsi="Times New Roman" w:cs="Times New Roman"/>
        </w:rPr>
        <w:t>Diversity and Distributions (</w:t>
      </w:r>
      <w:r w:rsidR="00343A1A">
        <w:rPr>
          <w:rFonts w:ascii="Times New Roman" w:hAnsi="Times New Roman" w:cs="Times New Roman"/>
        </w:rPr>
        <w:t>see</w:t>
      </w:r>
      <w:r w:rsidR="00A5033F">
        <w:rPr>
          <w:rFonts w:ascii="Times New Roman" w:hAnsi="Times New Roman" w:cs="Times New Roman"/>
        </w:rPr>
        <w:t xml:space="preserve"> </w:t>
      </w:r>
      <w:r w:rsidR="00D0024E">
        <w:rPr>
          <w:rFonts w:ascii="Times New Roman" w:hAnsi="Times New Roman" w:cs="Times New Roman"/>
        </w:rPr>
        <w:t>Adams-Hosking 2016</w:t>
      </w:r>
      <w:r>
        <w:rPr>
          <w:rFonts w:ascii="Times New Roman" w:hAnsi="Times New Roman" w:cs="Times New Roman"/>
        </w:rPr>
        <w:t>)</w:t>
      </w:r>
    </w:p>
    <w:p w14:paraId="5696D080" w14:textId="77777777" w:rsidR="00CA45DF" w:rsidRDefault="00CA45DF" w:rsidP="00DE4EE1">
      <w:pPr>
        <w:pStyle w:val="NormalWeb"/>
        <w:spacing w:before="0" w:beforeAutospacing="0" w:after="0" w:afterAutospacing="0"/>
        <w:rPr>
          <w:rFonts w:ascii="Times New Roman" w:hAnsi="Times New Roman"/>
          <w:b/>
          <w:sz w:val="24"/>
          <w:szCs w:val="24"/>
        </w:rPr>
      </w:pPr>
    </w:p>
    <w:p w14:paraId="75360E3E" w14:textId="4BC7E01F" w:rsidR="00CA45DF" w:rsidRDefault="00CA45DF" w:rsidP="00DE4EE1">
      <w:pPr>
        <w:pStyle w:val="NormalWeb"/>
        <w:spacing w:before="0" w:beforeAutospacing="0" w:after="0" w:afterAutospacing="0"/>
        <w:rPr>
          <w:rFonts w:ascii="Times New Roman" w:hAnsi="Times New Roman"/>
          <w:sz w:val="24"/>
          <w:szCs w:val="24"/>
        </w:rPr>
      </w:pPr>
      <w:r w:rsidRPr="00CA45DF">
        <w:rPr>
          <w:rFonts w:ascii="Times New Roman" w:hAnsi="Times New Roman"/>
          <w:b/>
          <w:sz w:val="24"/>
          <w:szCs w:val="24"/>
        </w:rPr>
        <w:t xml:space="preserve">Overview: </w:t>
      </w:r>
      <w:r w:rsidR="000931DD" w:rsidRPr="00CA45DF">
        <w:rPr>
          <w:rFonts w:ascii="Times New Roman" w:hAnsi="Times New Roman"/>
          <w:sz w:val="24"/>
          <w:szCs w:val="24"/>
        </w:rPr>
        <w:t>Elicit</w:t>
      </w:r>
      <w:r w:rsidRPr="00CA45DF">
        <w:rPr>
          <w:rFonts w:ascii="Times New Roman" w:hAnsi="Times New Roman"/>
          <w:sz w:val="24"/>
          <w:szCs w:val="24"/>
        </w:rPr>
        <w:t xml:space="preserve"> </w:t>
      </w:r>
      <w:r w:rsidR="000139B7">
        <w:rPr>
          <w:rFonts w:ascii="Times New Roman" w:hAnsi="Times New Roman"/>
          <w:sz w:val="24"/>
          <w:szCs w:val="24"/>
        </w:rPr>
        <w:t>expert opinion</w:t>
      </w:r>
      <w:r w:rsidR="000256C3">
        <w:rPr>
          <w:rFonts w:ascii="Times New Roman" w:hAnsi="Times New Roman"/>
          <w:sz w:val="24"/>
          <w:szCs w:val="24"/>
        </w:rPr>
        <w:t>s</w:t>
      </w:r>
      <w:r w:rsidR="000139B7">
        <w:rPr>
          <w:rFonts w:ascii="Times New Roman" w:hAnsi="Times New Roman"/>
          <w:sz w:val="24"/>
          <w:szCs w:val="24"/>
        </w:rPr>
        <w:t xml:space="preserve"> to build a predictive model </w:t>
      </w:r>
      <w:r w:rsidR="000256C3">
        <w:rPr>
          <w:rFonts w:ascii="Times New Roman" w:hAnsi="Times New Roman"/>
          <w:sz w:val="24"/>
          <w:szCs w:val="24"/>
        </w:rPr>
        <w:t xml:space="preserve">and </w:t>
      </w:r>
      <w:r w:rsidR="000139B7">
        <w:rPr>
          <w:rFonts w:ascii="Times New Roman" w:hAnsi="Times New Roman"/>
          <w:sz w:val="24"/>
          <w:szCs w:val="24"/>
        </w:rPr>
        <w:t>estimat</w:t>
      </w:r>
      <w:r w:rsidR="000256C3">
        <w:rPr>
          <w:rFonts w:ascii="Times New Roman" w:hAnsi="Times New Roman"/>
          <w:sz w:val="24"/>
          <w:szCs w:val="24"/>
        </w:rPr>
        <w:t>e</w:t>
      </w:r>
      <w:r w:rsidR="000139B7">
        <w:rPr>
          <w:rFonts w:ascii="Times New Roman" w:hAnsi="Times New Roman"/>
          <w:sz w:val="24"/>
          <w:szCs w:val="24"/>
        </w:rPr>
        <w:t xml:space="preserve"> </w:t>
      </w:r>
      <w:r w:rsidRPr="00CA45DF">
        <w:rPr>
          <w:rFonts w:ascii="Times New Roman" w:hAnsi="Times New Roman"/>
          <w:sz w:val="24"/>
          <w:szCs w:val="24"/>
        </w:rPr>
        <w:t xml:space="preserve">effects of climate, land use, and brook-trout </w:t>
      </w:r>
      <w:r w:rsidR="00343A1A" w:rsidRPr="00CA45DF">
        <w:rPr>
          <w:rFonts w:ascii="Times New Roman" w:hAnsi="Times New Roman"/>
          <w:sz w:val="24"/>
          <w:szCs w:val="24"/>
        </w:rPr>
        <w:t>presence</w:t>
      </w:r>
      <w:r w:rsidRPr="00CA45DF">
        <w:rPr>
          <w:rFonts w:ascii="Times New Roman" w:hAnsi="Times New Roman"/>
          <w:sz w:val="24"/>
          <w:szCs w:val="24"/>
        </w:rPr>
        <w:t xml:space="preserve"> on catchment-level occupancy of three stream-salamander species </w:t>
      </w:r>
      <w:r w:rsidR="00343A1A" w:rsidRPr="00CA45DF">
        <w:rPr>
          <w:rFonts w:ascii="Times New Roman" w:hAnsi="Times New Roman"/>
          <w:sz w:val="24"/>
          <w:szCs w:val="24"/>
        </w:rPr>
        <w:t>occurring</w:t>
      </w:r>
      <w:r w:rsidRPr="00CA45DF">
        <w:rPr>
          <w:rFonts w:ascii="Times New Roman" w:hAnsi="Times New Roman"/>
          <w:sz w:val="24"/>
          <w:szCs w:val="24"/>
        </w:rPr>
        <w:t xml:space="preserve"> throughout the northeastern US. Use this </w:t>
      </w:r>
      <w:r w:rsidR="000139B7">
        <w:rPr>
          <w:rFonts w:ascii="Times New Roman" w:hAnsi="Times New Roman"/>
          <w:sz w:val="24"/>
          <w:szCs w:val="24"/>
        </w:rPr>
        <w:t xml:space="preserve">predictive </w:t>
      </w:r>
      <w:r w:rsidRPr="00CA45DF">
        <w:rPr>
          <w:rFonts w:ascii="Times New Roman" w:hAnsi="Times New Roman"/>
          <w:sz w:val="24"/>
          <w:szCs w:val="24"/>
        </w:rPr>
        <w:t xml:space="preserve">model to forecast </w:t>
      </w:r>
      <w:r w:rsidR="000139B7">
        <w:rPr>
          <w:rFonts w:ascii="Times New Roman" w:hAnsi="Times New Roman"/>
          <w:sz w:val="24"/>
          <w:szCs w:val="24"/>
        </w:rPr>
        <w:t xml:space="preserve">the distribution </w:t>
      </w:r>
      <w:r w:rsidRPr="00CA45DF">
        <w:rPr>
          <w:rFonts w:ascii="Times New Roman" w:hAnsi="Times New Roman"/>
          <w:sz w:val="24"/>
          <w:szCs w:val="24"/>
        </w:rPr>
        <w:t xml:space="preserve">of salamanders under </w:t>
      </w:r>
      <w:r w:rsidR="000139B7">
        <w:rPr>
          <w:rFonts w:ascii="Times New Roman" w:hAnsi="Times New Roman"/>
          <w:sz w:val="24"/>
          <w:szCs w:val="24"/>
        </w:rPr>
        <w:t>current and future</w:t>
      </w:r>
      <w:r w:rsidRPr="00CA45DF">
        <w:rPr>
          <w:rFonts w:ascii="Times New Roman" w:hAnsi="Times New Roman"/>
          <w:sz w:val="24"/>
          <w:szCs w:val="24"/>
        </w:rPr>
        <w:t xml:space="preserve"> climate scenarios and compare to </w:t>
      </w:r>
      <w:r w:rsidR="00343A1A" w:rsidRPr="00CA45DF">
        <w:rPr>
          <w:rFonts w:ascii="Times New Roman" w:hAnsi="Times New Roman"/>
          <w:sz w:val="24"/>
          <w:szCs w:val="24"/>
        </w:rPr>
        <w:t>existing</w:t>
      </w:r>
      <w:r w:rsidR="000139B7">
        <w:rPr>
          <w:rFonts w:ascii="Times New Roman" w:hAnsi="Times New Roman"/>
          <w:sz w:val="24"/>
          <w:szCs w:val="24"/>
        </w:rPr>
        <w:t xml:space="preserve"> published distributions using other methods.</w:t>
      </w:r>
    </w:p>
    <w:p w14:paraId="0F9F05C1" w14:textId="77777777" w:rsidR="000139B7" w:rsidRDefault="000139B7" w:rsidP="00DE4EE1">
      <w:pPr>
        <w:pStyle w:val="NormalWeb"/>
        <w:spacing w:before="0" w:beforeAutospacing="0" w:after="0" w:afterAutospacing="0"/>
        <w:rPr>
          <w:rFonts w:ascii="Times New Roman" w:hAnsi="Times New Roman"/>
          <w:b/>
          <w:sz w:val="24"/>
          <w:szCs w:val="24"/>
        </w:rPr>
      </w:pPr>
    </w:p>
    <w:p w14:paraId="61B0C5F7" w14:textId="55A77889" w:rsidR="000256C3" w:rsidRPr="000931DD" w:rsidRDefault="000256C3" w:rsidP="00DE4EE1">
      <w:pPr>
        <w:pStyle w:val="NormalWeb"/>
        <w:spacing w:before="0" w:beforeAutospacing="0" w:after="0" w:afterAutospacing="0"/>
        <w:rPr>
          <w:rFonts w:ascii="Times New Roman" w:hAnsi="Times New Roman"/>
          <w:b/>
          <w:sz w:val="24"/>
          <w:szCs w:val="24"/>
        </w:rPr>
      </w:pPr>
      <w:r>
        <w:rPr>
          <w:rFonts w:ascii="Times New Roman" w:hAnsi="Times New Roman"/>
          <w:b/>
          <w:sz w:val="24"/>
          <w:szCs w:val="24"/>
        </w:rPr>
        <w:t>Steps:</w:t>
      </w:r>
    </w:p>
    <w:p w14:paraId="08B141E0" w14:textId="14C7F783"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build </w:t>
      </w:r>
      <w:r w:rsidR="000139B7" w:rsidRPr="000256C3">
        <w:rPr>
          <w:rFonts w:ascii="Times New Roman" w:hAnsi="Times New Roman"/>
          <w:sz w:val="24"/>
          <w:szCs w:val="24"/>
        </w:rPr>
        <w:t xml:space="preserve">a </w:t>
      </w:r>
      <w:r w:rsidRPr="000256C3">
        <w:rPr>
          <w:rFonts w:ascii="Times New Roman" w:hAnsi="Times New Roman"/>
          <w:sz w:val="24"/>
          <w:szCs w:val="24"/>
        </w:rPr>
        <w:t>catchment-level salamander occupancy model</w:t>
      </w:r>
      <w:r w:rsidR="000139B7" w:rsidRPr="000256C3">
        <w:rPr>
          <w:rFonts w:ascii="Times New Roman" w:hAnsi="Times New Roman"/>
          <w:sz w:val="24"/>
          <w:szCs w:val="24"/>
        </w:rPr>
        <w:t xml:space="preserve"> for the NE (based on NHDplus </w:t>
      </w:r>
      <w:r w:rsidR="002940D3" w:rsidRPr="000256C3">
        <w:rPr>
          <w:rFonts w:ascii="Times New Roman" w:hAnsi="Times New Roman"/>
          <w:sz w:val="24"/>
          <w:szCs w:val="24"/>
        </w:rPr>
        <w:t xml:space="preserve">high resolution flow lines </w:t>
      </w:r>
      <w:r w:rsidR="000139B7" w:rsidRPr="000256C3">
        <w:rPr>
          <w:rFonts w:ascii="Times New Roman" w:hAnsi="Times New Roman"/>
          <w:sz w:val="24"/>
          <w:szCs w:val="24"/>
        </w:rPr>
        <w:t xml:space="preserve">– see </w:t>
      </w:r>
      <w:r w:rsidR="002940D3" w:rsidRPr="000256C3">
        <w:rPr>
          <w:rFonts w:ascii="Times New Roman" w:hAnsi="Times New Roman"/>
          <w:sz w:val="24"/>
          <w:szCs w:val="24"/>
        </w:rPr>
        <w:t>ice.</w:t>
      </w:r>
      <w:r w:rsidR="000139B7" w:rsidRPr="000256C3">
        <w:rPr>
          <w:rFonts w:ascii="Times New Roman" w:hAnsi="Times New Roman"/>
          <w:sz w:val="24"/>
          <w:szCs w:val="24"/>
        </w:rPr>
        <w:t>ecosheds.org)</w:t>
      </w:r>
    </w:p>
    <w:p w14:paraId="1583BC7F" w14:textId="566F2AF7"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create expert elicitation sur</w:t>
      </w:r>
      <w:r w:rsidR="002940D3" w:rsidRPr="000256C3">
        <w:rPr>
          <w:rFonts w:ascii="Times New Roman" w:hAnsi="Times New Roman"/>
          <w:sz w:val="24"/>
          <w:szCs w:val="24"/>
        </w:rPr>
        <w:t>vey to build a predictive model</w:t>
      </w:r>
      <w:r w:rsidRPr="000256C3">
        <w:rPr>
          <w:rFonts w:ascii="Times New Roman" w:hAnsi="Times New Roman"/>
          <w:sz w:val="24"/>
          <w:szCs w:val="24"/>
        </w:rPr>
        <w:t xml:space="preserve"> (</w:t>
      </w:r>
      <w:r w:rsidR="002940D3" w:rsidRPr="000256C3">
        <w:rPr>
          <w:rFonts w:ascii="Times New Roman" w:hAnsi="Times New Roman"/>
          <w:sz w:val="24"/>
          <w:szCs w:val="24"/>
        </w:rPr>
        <w:t>elicit means only, use 1</w:t>
      </w:r>
      <w:r w:rsidRPr="000256C3">
        <w:rPr>
          <w:rFonts w:ascii="Times New Roman" w:hAnsi="Times New Roman"/>
          <w:sz w:val="24"/>
          <w:szCs w:val="24"/>
        </w:rPr>
        <w:t xml:space="preserve">0+ experts to get variance in mean expected </w:t>
      </w:r>
      <w:r w:rsidR="002940D3" w:rsidRPr="000256C3">
        <w:rPr>
          <w:rFonts w:ascii="Times New Roman" w:hAnsi="Times New Roman"/>
          <w:sz w:val="24"/>
          <w:szCs w:val="24"/>
        </w:rPr>
        <w:t xml:space="preserve">effects or elicit within expert </w:t>
      </w:r>
      <w:r w:rsidRPr="000256C3">
        <w:rPr>
          <w:rFonts w:ascii="Times New Roman" w:hAnsi="Times New Roman"/>
          <w:sz w:val="24"/>
          <w:szCs w:val="24"/>
        </w:rPr>
        <w:t>confidence</w:t>
      </w:r>
      <w:r w:rsidR="002940D3" w:rsidRPr="000256C3">
        <w:rPr>
          <w:rFonts w:ascii="Times New Roman" w:hAnsi="Times New Roman"/>
          <w:sz w:val="24"/>
          <w:szCs w:val="24"/>
        </w:rPr>
        <w:t xml:space="preserve"> directly</w:t>
      </w:r>
      <w:r w:rsidRPr="000256C3">
        <w:rPr>
          <w:rFonts w:ascii="Times New Roman" w:hAnsi="Times New Roman"/>
          <w:sz w:val="24"/>
          <w:szCs w:val="24"/>
        </w:rPr>
        <w:t xml:space="preserve">) </w:t>
      </w:r>
    </w:p>
    <w:p w14:paraId="7ABC25D9" w14:textId="01D01F6C"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compare expert opinions and host webinar/call </w:t>
      </w:r>
      <w:r w:rsidR="002940D3" w:rsidRPr="000256C3">
        <w:rPr>
          <w:rFonts w:ascii="Times New Roman" w:hAnsi="Times New Roman"/>
          <w:sz w:val="24"/>
          <w:szCs w:val="24"/>
        </w:rPr>
        <w:t>to confirm responses or identify alternative hypotheses or predictors that should be included.</w:t>
      </w:r>
    </w:p>
    <w:p w14:paraId="1F04F044" w14:textId="285235F9"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forecast salamander occupancy </w:t>
      </w:r>
      <w:r w:rsidR="002940D3" w:rsidRPr="000256C3">
        <w:rPr>
          <w:rFonts w:ascii="Times New Roman" w:hAnsi="Times New Roman"/>
          <w:sz w:val="24"/>
          <w:szCs w:val="24"/>
        </w:rPr>
        <w:t xml:space="preserve">across their range (where we have catchment-data) </w:t>
      </w:r>
      <w:r w:rsidRPr="000256C3">
        <w:rPr>
          <w:rFonts w:ascii="Times New Roman" w:hAnsi="Times New Roman"/>
          <w:sz w:val="24"/>
          <w:szCs w:val="24"/>
        </w:rPr>
        <w:t xml:space="preserve">based on </w:t>
      </w:r>
      <w:r w:rsidR="002940D3" w:rsidRPr="000256C3">
        <w:rPr>
          <w:rFonts w:ascii="Times New Roman" w:hAnsi="Times New Roman"/>
          <w:sz w:val="24"/>
          <w:szCs w:val="24"/>
        </w:rPr>
        <w:t>the expert model.</w:t>
      </w:r>
    </w:p>
    <w:p w14:paraId="1B82330D" w14:textId="74ED4CBA" w:rsidR="00CA45DF" w:rsidRPr="000256C3" w:rsidRDefault="00CA45DF"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 xml:space="preserve">conduct </w:t>
      </w:r>
      <w:r w:rsidR="00343A1A" w:rsidRPr="000256C3">
        <w:rPr>
          <w:rFonts w:ascii="Times New Roman" w:hAnsi="Times New Roman"/>
          <w:sz w:val="24"/>
          <w:szCs w:val="24"/>
        </w:rPr>
        <w:t>sensitively</w:t>
      </w:r>
      <w:r w:rsidRPr="000256C3">
        <w:rPr>
          <w:rFonts w:ascii="Times New Roman" w:hAnsi="Times New Roman"/>
          <w:sz w:val="24"/>
          <w:szCs w:val="24"/>
        </w:rPr>
        <w:t xml:space="preserve"> analysis for major uncertainties (hold all constant at the mean and vary one </w:t>
      </w:r>
      <w:r w:rsidR="00343A1A" w:rsidRPr="000256C3">
        <w:rPr>
          <w:rFonts w:ascii="Times New Roman" w:hAnsi="Times New Roman"/>
          <w:sz w:val="24"/>
          <w:szCs w:val="24"/>
        </w:rPr>
        <w:t>parameter</w:t>
      </w:r>
      <w:r w:rsidRPr="000256C3">
        <w:rPr>
          <w:rFonts w:ascii="Times New Roman" w:hAnsi="Times New Roman"/>
          <w:sz w:val="24"/>
          <w:szCs w:val="24"/>
        </w:rPr>
        <w:t xml:space="preserve"> at a time)</w:t>
      </w:r>
    </w:p>
    <w:p w14:paraId="6CED4519" w14:textId="4EA5600C" w:rsidR="00CA45DF" w:rsidRPr="000256C3" w:rsidRDefault="002940D3" w:rsidP="00DE4EE1">
      <w:pPr>
        <w:pStyle w:val="NormalWeb"/>
        <w:numPr>
          <w:ilvl w:val="0"/>
          <w:numId w:val="15"/>
        </w:numPr>
        <w:spacing w:before="0" w:beforeAutospacing="0" w:after="0" w:afterAutospacing="0"/>
        <w:rPr>
          <w:rFonts w:ascii="Times New Roman" w:hAnsi="Times New Roman"/>
          <w:sz w:val="24"/>
          <w:szCs w:val="24"/>
        </w:rPr>
      </w:pPr>
      <w:r w:rsidRPr="000256C3">
        <w:rPr>
          <w:rFonts w:ascii="Times New Roman" w:hAnsi="Times New Roman"/>
          <w:sz w:val="24"/>
          <w:szCs w:val="24"/>
        </w:rPr>
        <w:t>forecast salamander occupancy under future climate change and compare to existing literature (i.e., Sutton – Maxent?)</w:t>
      </w:r>
    </w:p>
    <w:p w14:paraId="4AC7305A" w14:textId="77777777" w:rsidR="00CA45DF" w:rsidRDefault="00CA45DF" w:rsidP="00DE4EE1">
      <w:pPr>
        <w:pStyle w:val="NormalWeb"/>
        <w:spacing w:before="0" w:beforeAutospacing="0" w:after="0" w:afterAutospacing="0"/>
        <w:ind w:left="640" w:hanging="640"/>
        <w:rPr>
          <w:rFonts w:ascii="Times New Roman" w:hAnsi="Times New Roman"/>
          <w:b/>
          <w:sz w:val="24"/>
          <w:szCs w:val="24"/>
        </w:rPr>
      </w:pPr>
    </w:p>
    <w:p w14:paraId="2D751470" w14:textId="77777777" w:rsidR="00D0024E" w:rsidRDefault="00D0024E" w:rsidP="00DE4EE1">
      <w:pPr>
        <w:pStyle w:val="NormalWeb"/>
        <w:spacing w:before="0" w:beforeAutospacing="0" w:after="0" w:afterAutospacing="0"/>
        <w:ind w:left="640" w:hanging="640"/>
        <w:rPr>
          <w:rFonts w:ascii="Times New Roman" w:hAnsi="Times New Roman"/>
          <w:b/>
          <w:sz w:val="24"/>
          <w:szCs w:val="24"/>
        </w:rPr>
        <w:sectPr w:rsidR="00D0024E" w:rsidSect="008F6258">
          <w:footerReference w:type="even" r:id="rId9"/>
          <w:footerReference w:type="default" r:id="rId10"/>
          <w:pgSz w:w="12240" w:h="15840"/>
          <w:pgMar w:top="1440" w:right="1440" w:bottom="1440" w:left="1440" w:header="720" w:footer="720" w:gutter="0"/>
          <w:cols w:space="720"/>
          <w:docGrid w:linePitch="360"/>
        </w:sectPr>
      </w:pPr>
    </w:p>
    <w:p w14:paraId="6D57DDC4" w14:textId="51442C42" w:rsidR="000931DD" w:rsidRDefault="002940D3" w:rsidP="00DE4EE1">
      <w:pPr>
        <w:pStyle w:val="NormalWeb"/>
        <w:spacing w:before="0" w:beforeAutospacing="0" w:after="0" w:afterAutospacing="0"/>
        <w:ind w:left="640" w:hanging="640"/>
        <w:rPr>
          <w:rFonts w:ascii="Times New Roman" w:hAnsi="Times New Roman"/>
          <w:b/>
          <w:sz w:val="24"/>
          <w:szCs w:val="24"/>
        </w:rPr>
      </w:pPr>
      <w:r>
        <w:rPr>
          <w:rFonts w:ascii="Times New Roman" w:hAnsi="Times New Roman"/>
          <w:b/>
          <w:sz w:val="24"/>
          <w:szCs w:val="24"/>
        </w:rPr>
        <w:t>Abstract</w:t>
      </w:r>
    </w:p>
    <w:p w14:paraId="5285B0CF" w14:textId="2CB65A88" w:rsidR="002940D3" w:rsidRPr="009E315C" w:rsidRDefault="009E315C" w:rsidP="00DE4EE1">
      <w:pPr>
        <w:rPr>
          <w:rFonts w:ascii="Times New Roman" w:hAnsi="Times New Roman"/>
        </w:rPr>
      </w:pPr>
      <w:r>
        <w:rPr>
          <w:rFonts w:ascii="Times New Roman" w:hAnsi="Times New Roman"/>
        </w:rPr>
        <w:t>[m</w:t>
      </w:r>
      <w:r w:rsidRPr="009E315C">
        <w:rPr>
          <w:rFonts w:ascii="Times New Roman" w:hAnsi="Times New Roman"/>
        </w:rPr>
        <w:t xml:space="preserve">otivation, approach, </w:t>
      </w:r>
      <w:r>
        <w:rPr>
          <w:rFonts w:ascii="Times New Roman" w:hAnsi="Times New Roman"/>
        </w:rPr>
        <w:t xml:space="preserve">major </w:t>
      </w:r>
      <w:r w:rsidRPr="009E315C">
        <w:rPr>
          <w:rFonts w:ascii="Times New Roman" w:hAnsi="Times New Roman"/>
        </w:rPr>
        <w:t>results</w:t>
      </w:r>
      <w:r>
        <w:rPr>
          <w:rFonts w:ascii="Times New Roman" w:hAnsi="Times New Roman"/>
        </w:rPr>
        <w:t>/take homes</w:t>
      </w:r>
      <w:r w:rsidRPr="009E315C">
        <w:rPr>
          <w:rFonts w:ascii="Times New Roman" w:hAnsi="Times New Roman"/>
        </w:rPr>
        <w:t xml:space="preserve">, </w:t>
      </w:r>
      <w:r>
        <w:rPr>
          <w:rFonts w:ascii="Times New Roman" w:hAnsi="Times New Roman"/>
        </w:rPr>
        <w:t>importance]</w:t>
      </w:r>
    </w:p>
    <w:p w14:paraId="03DC6BCB" w14:textId="77777777" w:rsidR="009E315C" w:rsidRDefault="009E315C" w:rsidP="00DE4EE1">
      <w:pPr>
        <w:rPr>
          <w:rFonts w:ascii="Times New Roman" w:hAnsi="Times New Roman"/>
          <w:b/>
        </w:rPr>
      </w:pPr>
    </w:p>
    <w:p w14:paraId="25684F5C" w14:textId="741486D6" w:rsidR="00C87369" w:rsidRPr="002940D3" w:rsidRDefault="00D0024E" w:rsidP="00DE4EE1">
      <w:pPr>
        <w:rPr>
          <w:rFonts w:ascii="Times New Roman" w:hAnsi="Times New Roman" w:cs="Times New Roman"/>
          <w:b/>
        </w:rPr>
      </w:pPr>
      <w:r>
        <w:rPr>
          <w:rFonts w:ascii="Times New Roman" w:hAnsi="Times New Roman"/>
          <w:b/>
        </w:rPr>
        <w:t>Introduction</w:t>
      </w:r>
    </w:p>
    <w:p w14:paraId="3A9596E6" w14:textId="77777777" w:rsidR="00CA45DF" w:rsidRDefault="00CA45DF" w:rsidP="00DE4EE1">
      <w:pPr>
        <w:pStyle w:val="NormalWeb"/>
        <w:spacing w:before="0" w:beforeAutospacing="0" w:after="0" w:afterAutospacing="0"/>
        <w:ind w:left="640" w:hanging="640"/>
        <w:rPr>
          <w:rFonts w:ascii="Times New Roman" w:hAnsi="Times New Roman"/>
          <w:b/>
          <w:sz w:val="24"/>
          <w:szCs w:val="24"/>
        </w:rPr>
      </w:pPr>
    </w:p>
    <w:p w14:paraId="0165B1AE" w14:textId="7F22796E" w:rsidR="00CA45DF" w:rsidRDefault="002940D3" w:rsidP="00DE4EE1">
      <w:pPr>
        <w:rPr>
          <w:rFonts w:ascii="Times New Roman" w:hAnsi="Times New Roman" w:cs="Times New Roman"/>
          <w:b/>
        </w:rPr>
      </w:pPr>
      <w:r>
        <w:rPr>
          <w:rFonts w:ascii="Times New Roman" w:hAnsi="Times New Roman" w:cs="Times New Roman"/>
          <w:b/>
        </w:rPr>
        <w:t xml:space="preserve">Why use </w:t>
      </w:r>
      <w:r w:rsidR="00CA45DF" w:rsidRPr="00CA45DF">
        <w:rPr>
          <w:rFonts w:ascii="Times New Roman" w:hAnsi="Times New Roman" w:cs="Times New Roman"/>
          <w:b/>
        </w:rPr>
        <w:t xml:space="preserve">expert knowledge </w:t>
      </w:r>
      <w:r w:rsidR="009221D4">
        <w:rPr>
          <w:rFonts w:ascii="Times New Roman" w:hAnsi="Times New Roman" w:cs="Times New Roman"/>
          <w:b/>
        </w:rPr>
        <w:t xml:space="preserve">and formal elicitation </w:t>
      </w:r>
      <w:r>
        <w:rPr>
          <w:rFonts w:ascii="Times New Roman" w:hAnsi="Times New Roman" w:cs="Times New Roman"/>
          <w:b/>
        </w:rPr>
        <w:t>in conservation?</w:t>
      </w:r>
    </w:p>
    <w:p w14:paraId="16CDCFED" w14:textId="621F83D5" w:rsidR="00735456" w:rsidRDefault="00C87369" w:rsidP="00DE4EE1">
      <w:pPr>
        <w:rPr>
          <w:rFonts w:ascii="Times New Roman" w:hAnsi="Times New Roman"/>
        </w:rPr>
      </w:pPr>
      <w:r w:rsidRPr="009221D4">
        <w:rPr>
          <w:rFonts w:ascii="Times New Roman" w:hAnsi="Times New Roman"/>
        </w:rPr>
        <w:t xml:space="preserve">Expert knowledge is widely </w:t>
      </w:r>
      <w:r w:rsidR="002940D3" w:rsidRPr="009221D4">
        <w:rPr>
          <w:rFonts w:ascii="Times New Roman" w:hAnsi="Times New Roman"/>
        </w:rPr>
        <w:t xml:space="preserve">used in ecology and conservation </w:t>
      </w:r>
      <w:r w:rsidR="008C0B46" w:rsidRPr="009221D4">
        <w:rPr>
          <w:rFonts w:ascii="Times New Roman" w:hAnsi="Times New Roman"/>
        </w:rPr>
        <w:t xml:space="preserve">because of </w:t>
      </w:r>
      <w:r w:rsidR="00967DEA" w:rsidRPr="009221D4">
        <w:rPr>
          <w:rFonts w:ascii="Times New Roman" w:hAnsi="Times New Roman"/>
        </w:rPr>
        <w:t xml:space="preserve">a lack of substantial empirical data </w:t>
      </w:r>
      <w:r w:rsidR="00967DEA">
        <w:rPr>
          <w:rFonts w:ascii="Times New Roman" w:hAnsi="Times New Roman"/>
        </w:rPr>
        <w:t xml:space="preserve">in </w:t>
      </w:r>
      <w:r w:rsidR="008C0B46" w:rsidRPr="009221D4">
        <w:rPr>
          <w:rFonts w:ascii="Times New Roman" w:hAnsi="Times New Roman"/>
        </w:rPr>
        <w:t xml:space="preserve">complex ecological </w:t>
      </w:r>
      <w:r w:rsidR="00967DEA">
        <w:rPr>
          <w:rFonts w:ascii="Times New Roman" w:hAnsi="Times New Roman"/>
        </w:rPr>
        <w:t>systems</w:t>
      </w:r>
      <w:r w:rsidR="008C0B46" w:rsidRPr="009221D4">
        <w:rPr>
          <w:rFonts w:ascii="Times New Roman" w:hAnsi="Times New Roman"/>
        </w:rPr>
        <w:t xml:space="preserve"> and </w:t>
      </w:r>
      <w:r w:rsidR="00967DEA">
        <w:rPr>
          <w:rFonts w:ascii="Times New Roman" w:hAnsi="Times New Roman"/>
        </w:rPr>
        <w:t xml:space="preserve">the </w:t>
      </w:r>
      <w:r w:rsidR="00967DEA" w:rsidRPr="009221D4">
        <w:rPr>
          <w:rFonts w:ascii="Times New Roman" w:hAnsi="Times New Roman"/>
        </w:rPr>
        <w:t>impending</w:t>
      </w:r>
      <w:r w:rsidR="008C0B46" w:rsidRPr="009221D4">
        <w:rPr>
          <w:rFonts w:ascii="Times New Roman" w:hAnsi="Times New Roman"/>
        </w:rPr>
        <w:t xml:space="preserve"> nature of </w:t>
      </w:r>
      <w:r w:rsidR="00967DEA">
        <w:rPr>
          <w:rFonts w:ascii="Times New Roman" w:hAnsi="Times New Roman"/>
        </w:rPr>
        <w:t>natural resource management decisions (Martin et al. 2012)</w:t>
      </w:r>
      <w:r w:rsidR="008C0B46" w:rsidRPr="009221D4">
        <w:rPr>
          <w:rFonts w:ascii="Times New Roman" w:hAnsi="Times New Roman"/>
        </w:rPr>
        <w:t xml:space="preserve">. </w:t>
      </w:r>
      <w:r w:rsidR="004465EE" w:rsidRPr="009221D4">
        <w:rPr>
          <w:rFonts w:ascii="Times New Roman" w:hAnsi="Times New Roman"/>
        </w:rPr>
        <w:t>Typically, e</w:t>
      </w:r>
      <w:r w:rsidR="008C0B46" w:rsidRPr="009221D4">
        <w:rPr>
          <w:rFonts w:ascii="Times New Roman" w:hAnsi="Times New Roman"/>
        </w:rPr>
        <w:t xml:space="preserve">xpert </w:t>
      </w:r>
      <w:r w:rsidRPr="009221D4">
        <w:rPr>
          <w:rFonts w:ascii="Times New Roman" w:hAnsi="Times New Roman"/>
        </w:rPr>
        <w:t xml:space="preserve">knowledge </w:t>
      </w:r>
      <w:r w:rsidR="004465EE" w:rsidRPr="009221D4">
        <w:rPr>
          <w:rFonts w:ascii="Times New Roman" w:hAnsi="Times New Roman"/>
        </w:rPr>
        <w:t xml:space="preserve">takes the form of mental models by expressing </w:t>
      </w:r>
      <w:r w:rsidRPr="009221D4">
        <w:rPr>
          <w:rFonts w:ascii="Times New Roman" w:hAnsi="Times New Roman"/>
        </w:rPr>
        <w:t>opinions in a qualitative and non-transparent way</w:t>
      </w:r>
      <w:r w:rsidR="004465EE" w:rsidRPr="009221D4">
        <w:rPr>
          <w:rFonts w:ascii="Times New Roman" w:hAnsi="Times New Roman"/>
        </w:rPr>
        <w:t xml:space="preserve">, leading to </w:t>
      </w:r>
      <w:r w:rsidR="00967DEA">
        <w:rPr>
          <w:rFonts w:ascii="Times New Roman" w:hAnsi="Times New Roman"/>
        </w:rPr>
        <w:t>biased</w:t>
      </w:r>
      <w:r w:rsidR="004465EE" w:rsidRPr="009221D4">
        <w:rPr>
          <w:rFonts w:ascii="Times New Roman" w:hAnsi="Times New Roman"/>
        </w:rPr>
        <w:t xml:space="preserve"> and unrealistic estimates of population responses (</w:t>
      </w:r>
      <w:r w:rsidR="007B732E" w:rsidRPr="007B732E">
        <w:rPr>
          <w:rFonts w:ascii="Times New Roman" w:hAnsi="Times New Roman"/>
        </w:rPr>
        <w:t>Fazey</w:t>
      </w:r>
      <w:r w:rsidR="007B732E" w:rsidRPr="009221D4">
        <w:rPr>
          <w:rFonts w:ascii="Times New Roman" w:hAnsi="Times New Roman"/>
        </w:rPr>
        <w:t xml:space="preserve"> </w:t>
      </w:r>
      <w:r w:rsidR="007B732E">
        <w:rPr>
          <w:rFonts w:ascii="Times New Roman" w:hAnsi="Times New Roman"/>
        </w:rPr>
        <w:t>et al. 2006</w:t>
      </w:r>
      <w:r w:rsidR="004465EE" w:rsidRPr="009221D4">
        <w:rPr>
          <w:rFonts w:ascii="Times New Roman" w:hAnsi="Times New Roman"/>
        </w:rPr>
        <w:t xml:space="preserve">, </w:t>
      </w:r>
      <w:r w:rsidR="00967DEA">
        <w:rPr>
          <w:rFonts w:ascii="Times New Roman" w:hAnsi="Times New Roman"/>
        </w:rPr>
        <w:t>Kuhnert et al. 2010</w:t>
      </w:r>
      <w:r w:rsidR="004465EE" w:rsidRPr="009221D4">
        <w:rPr>
          <w:rFonts w:ascii="Times New Roman" w:hAnsi="Times New Roman"/>
        </w:rPr>
        <w:t>)</w:t>
      </w:r>
      <w:r w:rsidRPr="009221D4">
        <w:rPr>
          <w:rFonts w:ascii="Times New Roman" w:hAnsi="Times New Roman"/>
        </w:rPr>
        <w:t xml:space="preserve">. </w:t>
      </w:r>
      <w:r w:rsidR="009221D4">
        <w:rPr>
          <w:rFonts w:ascii="Times New Roman" w:hAnsi="Times New Roman"/>
        </w:rPr>
        <w:t>As a result, the use of formal expert elicitation methods</w:t>
      </w:r>
      <w:r w:rsidR="009221D4" w:rsidRPr="009221D4">
        <w:rPr>
          <w:rFonts w:ascii="Times New Roman" w:hAnsi="Times New Roman"/>
        </w:rPr>
        <w:t xml:space="preserve"> is growing as a tool for synthesizing diverse sources of information into a reliable representation of the current state of scientific knowledge, including its uncertainties when elicited wit</w:t>
      </w:r>
      <w:r w:rsidR="009221D4">
        <w:rPr>
          <w:rFonts w:ascii="Times New Roman" w:hAnsi="Times New Roman"/>
        </w:rPr>
        <w:t xml:space="preserve">h the same level of rigor </w:t>
      </w:r>
      <w:r w:rsidR="000256C3">
        <w:rPr>
          <w:rFonts w:ascii="Times New Roman" w:hAnsi="Times New Roman"/>
        </w:rPr>
        <w:t>in</w:t>
      </w:r>
      <w:r w:rsidR="009221D4" w:rsidRPr="009221D4">
        <w:rPr>
          <w:rFonts w:ascii="Times New Roman" w:hAnsi="Times New Roman"/>
        </w:rPr>
        <w:t xml:space="preserve"> </w:t>
      </w:r>
      <w:r w:rsidR="000256C3">
        <w:rPr>
          <w:rFonts w:ascii="Times New Roman" w:hAnsi="Times New Roman"/>
        </w:rPr>
        <w:t xml:space="preserve">the </w:t>
      </w:r>
      <w:r w:rsidR="009221D4" w:rsidRPr="009221D4">
        <w:rPr>
          <w:rFonts w:ascii="Times New Roman" w:hAnsi="Times New Roman"/>
        </w:rPr>
        <w:t>colle</w:t>
      </w:r>
      <w:r w:rsidR="009221D4">
        <w:rPr>
          <w:rFonts w:ascii="Times New Roman" w:hAnsi="Times New Roman"/>
        </w:rPr>
        <w:t>ction and use of empirical data (</w:t>
      </w:r>
      <w:r w:rsidR="000256C3">
        <w:rPr>
          <w:rFonts w:ascii="Times New Roman" w:hAnsi="Times New Roman"/>
        </w:rPr>
        <w:t xml:space="preserve">Speirs-Bridge et al. 2010, </w:t>
      </w:r>
      <w:r w:rsidR="009221D4" w:rsidRPr="009221D4">
        <w:rPr>
          <w:rFonts w:ascii="Times New Roman" w:hAnsi="Times New Roman"/>
        </w:rPr>
        <w:t xml:space="preserve">Runge et al. 2011, Martin et al. </w:t>
      </w:r>
      <w:r w:rsidR="009221D4">
        <w:rPr>
          <w:rFonts w:ascii="Times New Roman" w:hAnsi="Times New Roman"/>
        </w:rPr>
        <w:t>20</w:t>
      </w:r>
      <w:r w:rsidR="001B6C89">
        <w:rPr>
          <w:rFonts w:ascii="Times New Roman" w:hAnsi="Times New Roman"/>
        </w:rPr>
        <w:t>12, Adams-Hosking et al. 2016). Expert judgments can be particularly useful w</w:t>
      </w:r>
      <w:r w:rsidR="00BE72A5">
        <w:rPr>
          <w:rFonts w:ascii="Times New Roman" w:hAnsi="Times New Roman"/>
        </w:rPr>
        <w:t xml:space="preserve">hen </w:t>
      </w:r>
      <w:r w:rsidR="00BE72A5" w:rsidRPr="00BC1AFA">
        <w:rPr>
          <w:rFonts w:ascii="Times New Roman" w:hAnsi="Times New Roman"/>
        </w:rPr>
        <w:t xml:space="preserve">empirical </w:t>
      </w:r>
      <w:r w:rsidR="001B6C89">
        <w:rPr>
          <w:rFonts w:ascii="Times New Roman" w:hAnsi="Times New Roman"/>
        </w:rPr>
        <w:t xml:space="preserve">data is </w:t>
      </w:r>
      <w:r w:rsidR="00BE72A5">
        <w:rPr>
          <w:rFonts w:ascii="Times New Roman" w:hAnsi="Times New Roman"/>
        </w:rPr>
        <w:t xml:space="preserve">not available or </w:t>
      </w:r>
      <w:r w:rsidR="001B6C89">
        <w:rPr>
          <w:rFonts w:ascii="Times New Roman" w:hAnsi="Times New Roman"/>
        </w:rPr>
        <w:t xml:space="preserve">possible </w:t>
      </w:r>
      <w:r w:rsidR="00BE72A5">
        <w:rPr>
          <w:rFonts w:ascii="Times New Roman" w:hAnsi="Times New Roman"/>
        </w:rPr>
        <w:t xml:space="preserve">future conditions </w:t>
      </w:r>
      <w:r w:rsidR="001B6C89">
        <w:rPr>
          <w:rFonts w:ascii="Times New Roman" w:hAnsi="Times New Roman"/>
        </w:rPr>
        <w:t>(i.e., climate or land use changes) have not yet been observed</w:t>
      </w:r>
      <w:r w:rsidR="00BE72A5">
        <w:rPr>
          <w:rFonts w:ascii="Times New Roman" w:hAnsi="Times New Roman"/>
        </w:rPr>
        <w:t xml:space="preserve">, and populations </w:t>
      </w:r>
      <w:r w:rsidR="00BE72A5" w:rsidRPr="008C0B46">
        <w:rPr>
          <w:rFonts w:ascii="Times New Roman" w:hAnsi="Times New Roman"/>
        </w:rPr>
        <w:t>are subject to multiple,</w:t>
      </w:r>
      <w:r w:rsidR="00BE72A5">
        <w:rPr>
          <w:rFonts w:ascii="Times New Roman" w:hAnsi="Times New Roman"/>
        </w:rPr>
        <w:t xml:space="preserve"> possibly synergistic</w:t>
      </w:r>
      <w:r w:rsidR="00BE72A5" w:rsidRPr="008C0B46">
        <w:rPr>
          <w:rFonts w:ascii="Times New Roman" w:hAnsi="Times New Roman"/>
        </w:rPr>
        <w:t>, thr</w:t>
      </w:r>
      <w:r w:rsidR="00BE72A5">
        <w:rPr>
          <w:rFonts w:ascii="Times New Roman" w:hAnsi="Times New Roman"/>
        </w:rPr>
        <w:t xml:space="preserve">eats to local persistence. </w:t>
      </w:r>
      <w:r w:rsidR="001B6C89">
        <w:rPr>
          <w:rFonts w:ascii="Times New Roman" w:hAnsi="Times New Roman"/>
        </w:rPr>
        <w:t>Using expert elicitation to b</w:t>
      </w:r>
      <w:r w:rsidR="00735456">
        <w:rPr>
          <w:rFonts w:ascii="Times New Roman" w:hAnsi="Times New Roman"/>
        </w:rPr>
        <w:t xml:space="preserve">uild plausible predictive models of </w:t>
      </w:r>
      <w:r w:rsidR="000256C3">
        <w:rPr>
          <w:rFonts w:ascii="Times New Roman" w:hAnsi="Times New Roman"/>
        </w:rPr>
        <w:t>species re</w:t>
      </w:r>
      <w:r w:rsidR="00735456">
        <w:rPr>
          <w:rFonts w:ascii="Times New Roman" w:hAnsi="Times New Roman"/>
        </w:rPr>
        <w:t xml:space="preserve">sponses to environmental change can prove especially valuable to understanding the urgency of decision-making </w:t>
      </w:r>
      <w:r w:rsidR="00FC4F73">
        <w:rPr>
          <w:rFonts w:ascii="Times New Roman" w:hAnsi="Times New Roman"/>
        </w:rPr>
        <w:t xml:space="preserve">for declining species or species with unknown trends and can result in consolidated knowledge to assist </w:t>
      </w:r>
      <w:r w:rsidR="00FC4F73" w:rsidRPr="00FC4F73">
        <w:rPr>
          <w:rFonts w:ascii="Times New Roman" w:hAnsi="Times New Roman"/>
        </w:rPr>
        <w:t>setting management goal</w:t>
      </w:r>
      <w:r w:rsidR="00FC4F73">
        <w:rPr>
          <w:rFonts w:ascii="Times New Roman" w:hAnsi="Times New Roman"/>
        </w:rPr>
        <w:t>s (Lindenmayer &amp; Burgman, 2005).</w:t>
      </w:r>
    </w:p>
    <w:p w14:paraId="71A533C2" w14:textId="77777777" w:rsidR="00735456" w:rsidRDefault="00735456" w:rsidP="00DE4EE1">
      <w:pPr>
        <w:rPr>
          <w:rFonts w:ascii="Times New Roman" w:hAnsi="Times New Roman"/>
        </w:rPr>
      </w:pPr>
    </w:p>
    <w:p w14:paraId="7BE81E8D" w14:textId="001DB5B7" w:rsidR="0075165A" w:rsidRDefault="00874489" w:rsidP="00DE4EE1">
      <w:pPr>
        <w:rPr>
          <w:rFonts w:ascii="Times New Roman" w:hAnsi="Times New Roman"/>
          <w:b/>
        </w:rPr>
      </w:pPr>
      <w:r>
        <w:rPr>
          <w:rFonts w:ascii="Times New Roman" w:hAnsi="Times New Roman"/>
          <w:b/>
        </w:rPr>
        <w:t>Why use expert</w:t>
      </w:r>
      <w:r w:rsidR="00637EFE">
        <w:rPr>
          <w:rFonts w:ascii="Times New Roman" w:hAnsi="Times New Roman"/>
          <w:b/>
        </w:rPr>
        <w:t xml:space="preserve"> elicitation for building predictive models (esp. </w:t>
      </w:r>
      <w:r>
        <w:rPr>
          <w:rFonts w:ascii="Times New Roman" w:hAnsi="Times New Roman"/>
          <w:b/>
        </w:rPr>
        <w:t>o</w:t>
      </w:r>
      <w:r w:rsidR="0075165A">
        <w:rPr>
          <w:rFonts w:ascii="Times New Roman" w:hAnsi="Times New Roman"/>
          <w:b/>
        </w:rPr>
        <w:t>ccupancy</w:t>
      </w:r>
      <w:r w:rsidR="00637EFE">
        <w:rPr>
          <w:rFonts w:ascii="Times New Roman" w:hAnsi="Times New Roman"/>
          <w:b/>
        </w:rPr>
        <w:t>)</w:t>
      </w:r>
      <w:r w:rsidR="0075165A">
        <w:rPr>
          <w:rFonts w:ascii="Times New Roman" w:hAnsi="Times New Roman"/>
          <w:b/>
        </w:rPr>
        <w:t>?</w:t>
      </w:r>
    </w:p>
    <w:p w14:paraId="4DB962CA" w14:textId="562A8C84" w:rsidR="009221D4" w:rsidRDefault="0075165A" w:rsidP="00DE4EE1">
      <w:pPr>
        <w:rPr>
          <w:rFonts w:ascii="Times New Roman" w:hAnsi="Times New Roman"/>
        </w:rPr>
      </w:pPr>
      <w:r>
        <w:rPr>
          <w:rFonts w:ascii="Times New Roman" w:hAnsi="Times New Roman"/>
        </w:rPr>
        <w:t>When</w:t>
      </w:r>
      <w:r w:rsidR="000256C3">
        <w:rPr>
          <w:rFonts w:ascii="Times New Roman" w:hAnsi="Times New Roman"/>
        </w:rPr>
        <w:t xml:space="preserve"> observa</w:t>
      </w:r>
      <w:r w:rsidR="00956FFA" w:rsidRPr="00956FFA">
        <w:rPr>
          <w:rFonts w:ascii="Times New Roman" w:hAnsi="Times New Roman"/>
        </w:rPr>
        <w:t xml:space="preserve">tional data </w:t>
      </w:r>
      <w:r>
        <w:rPr>
          <w:rFonts w:ascii="Times New Roman" w:hAnsi="Times New Roman"/>
        </w:rPr>
        <w:t xml:space="preserve">is not </w:t>
      </w:r>
      <w:r w:rsidR="00956FFA" w:rsidRPr="00956FFA">
        <w:rPr>
          <w:rFonts w:ascii="Times New Roman" w:hAnsi="Times New Roman"/>
        </w:rPr>
        <w:t xml:space="preserve">available or are otherwise limited, costly to obtain or subject </w:t>
      </w:r>
      <w:r w:rsidR="00874489">
        <w:rPr>
          <w:rFonts w:ascii="Times New Roman" w:hAnsi="Times New Roman"/>
        </w:rPr>
        <w:t xml:space="preserve">to design and quality concerns, resulting predictive models </w:t>
      </w:r>
      <w:r w:rsidR="00956FFA" w:rsidRPr="00956FFA">
        <w:rPr>
          <w:rFonts w:ascii="Times New Roman" w:hAnsi="Times New Roman"/>
        </w:rPr>
        <w:t xml:space="preserve">can bias predictions (Manel et al., 2001), and in these cases, expert knowledge can provide a valuable contribution by addressing information </w:t>
      </w:r>
      <w:r w:rsidR="00874489">
        <w:rPr>
          <w:rFonts w:ascii="Times New Roman" w:hAnsi="Times New Roman"/>
        </w:rPr>
        <w:t>gaps. E</w:t>
      </w:r>
      <w:r w:rsidR="00956FFA" w:rsidRPr="00956FFA">
        <w:rPr>
          <w:rFonts w:ascii="Times New Roman" w:hAnsi="Times New Roman"/>
        </w:rPr>
        <w:t xml:space="preserve">xpert </w:t>
      </w:r>
      <w:r w:rsidR="00874489">
        <w:rPr>
          <w:rFonts w:ascii="Times New Roman" w:hAnsi="Times New Roman"/>
        </w:rPr>
        <w:t xml:space="preserve">elicitation </w:t>
      </w:r>
      <w:r w:rsidR="00956FFA" w:rsidRPr="00956FFA">
        <w:rPr>
          <w:rFonts w:ascii="Times New Roman" w:hAnsi="Times New Roman"/>
        </w:rPr>
        <w:t>has su</w:t>
      </w:r>
      <w:r w:rsidR="00874489">
        <w:rPr>
          <w:rFonts w:ascii="Times New Roman" w:hAnsi="Times New Roman"/>
        </w:rPr>
        <w:t xml:space="preserve">ccessfully used expert knowledge in a probabilistic framework that accounts for uncertainty (confidence) both within and among diverse experts </w:t>
      </w:r>
      <w:r w:rsidR="00874489" w:rsidRPr="00D0024E">
        <w:rPr>
          <w:rFonts w:ascii="Times New Roman" w:hAnsi="Times New Roman"/>
        </w:rPr>
        <w:t>to parameterize models in the abs</w:t>
      </w:r>
      <w:r w:rsidR="00874489">
        <w:rPr>
          <w:rFonts w:ascii="Times New Roman" w:hAnsi="Times New Roman"/>
        </w:rPr>
        <w:t xml:space="preserve">ence of data or </w:t>
      </w:r>
      <w:r w:rsidR="00874489" w:rsidRPr="00D0024E">
        <w:rPr>
          <w:rFonts w:ascii="Times New Roman" w:hAnsi="Times New Roman"/>
        </w:rPr>
        <w:t>as Bayesian prio</w:t>
      </w:r>
      <w:r w:rsidR="00874489">
        <w:rPr>
          <w:rFonts w:ascii="Times New Roman" w:hAnsi="Times New Roman"/>
        </w:rPr>
        <w:t>rs to supplement sparse data to</w:t>
      </w:r>
      <w:r w:rsidR="00874489" w:rsidRPr="00D0024E">
        <w:rPr>
          <w:rFonts w:ascii="Times New Roman" w:hAnsi="Times New Roman"/>
        </w:rPr>
        <w:t xml:space="preserve"> improve confidence in predictions (Yamada et al., 2003; Martin et al., 2005; Denham and Mengersen, 2007; Griffiths et al., 2007; Mac Nally, 2007; O’Neill et al., 2008; Low Choy et al., 2009; O’Leary et al., 2009; Murray et al., 2009; James et al., 2010)</w:t>
      </w:r>
      <w:r w:rsidR="00874489">
        <w:rPr>
          <w:rFonts w:ascii="Times New Roman" w:hAnsi="Times New Roman"/>
        </w:rPr>
        <w:t>.</w:t>
      </w:r>
      <w:r w:rsidR="001B6C89">
        <w:rPr>
          <w:rFonts w:ascii="Times New Roman" w:hAnsi="Times New Roman"/>
        </w:rPr>
        <w:t xml:space="preserve"> Expert opinions have been used to parameterize Bayesian belief networks to evaluate population viability (Johnson et al. 2010), identify alternative hypotheses (Runge et al. 2011), quantifying potential range of effects of climate change (O’Neill et al. 2008), and predict suitable habitats (Smith et al. 2007).</w:t>
      </w:r>
    </w:p>
    <w:p w14:paraId="395D80B7" w14:textId="77777777" w:rsidR="001B6C89" w:rsidRDefault="001B6C89" w:rsidP="00DE4EE1">
      <w:pPr>
        <w:rPr>
          <w:rFonts w:ascii="Times New Roman" w:hAnsi="Times New Roman"/>
        </w:rPr>
      </w:pPr>
    </w:p>
    <w:p w14:paraId="4A582D72" w14:textId="17479700" w:rsidR="00967DEA" w:rsidRDefault="00874489" w:rsidP="00DE4EE1">
      <w:pPr>
        <w:rPr>
          <w:rFonts w:ascii="Times New Roman" w:hAnsi="Times New Roman"/>
        </w:rPr>
      </w:pPr>
      <w:r>
        <w:rPr>
          <w:rFonts w:ascii="Times New Roman" w:hAnsi="Times New Roman"/>
        </w:rPr>
        <w:t xml:space="preserve">Predicting species occupancy and distributions is </w:t>
      </w:r>
      <w:r w:rsidR="0041518A">
        <w:rPr>
          <w:rFonts w:ascii="Times New Roman" w:hAnsi="Times New Roman"/>
        </w:rPr>
        <w:t>worth doing…</w:t>
      </w:r>
    </w:p>
    <w:p w14:paraId="7D082F8E" w14:textId="4888C11F" w:rsidR="00874489" w:rsidRDefault="00874489" w:rsidP="00DE4EE1">
      <w:pPr>
        <w:rPr>
          <w:rFonts w:ascii="Times New Roman" w:hAnsi="Times New Roman"/>
        </w:rPr>
      </w:pPr>
      <w:r>
        <w:rPr>
          <w:rFonts w:ascii="Times New Roman" w:hAnsi="Times New Roman"/>
        </w:rPr>
        <w:t>Challenges with current approaches (limit</w:t>
      </w:r>
      <w:r w:rsidR="00967DEA">
        <w:rPr>
          <w:rFonts w:ascii="Times New Roman" w:hAnsi="Times New Roman"/>
        </w:rPr>
        <w:t xml:space="preserve">ed data, presence-only = bias?). </w:t>
      </w:r>
      <w:r w:rsidR="0041518A">
        <w:rPr>
          <w:rFonts w:ascii="Times New Roman" w:hAnsi="Times New Roman"/>
        </w:rPr>
        <w:t>P</w:t>
      </w:r>
      <w:r>
        <w:rPr>
          <w:rFonts w:ascii="Times New Roman" w:hAnsi="Times New Roman"/>
        </w:rPr>
        <w:t xml:space="preserve">redicting species occupancy is often conducted with presence-only data, large data sets of presence-absence data, which are both subject to bias due to imperfect </w:t>
      </w:r>
      <w:r w:rsidR="0041518A">
        <w:rPr>
          <w:rFonts w:ascii="Times New Roman" w:hAnsi="Times New Roman"/>
        </w:rPr>
        <w:t xml:space="preserve">detection? (or maxent </w:t>
      </w:r>
      <w:r w:rsidR="00BB4CC2">
        <w:rPr>
          <w:rFonts w:ascii="Times New Roman" w:hAnsi="Times New Roman"/>
        </w:rPr>
        <w:t xml:space="preserve">+ </w:t>
      </w:r>
      <w:r w:rsidR="0041518A">
        <w:rPr>
          <w:rFonts w:ascii="Times New Roman" w:hAnsi="Times New Roman"/>
        </w:rPr>
        <w:t>habitat suitability</w:t>
      </w:r>
      <w:r w:rsidR="00BB4CC2">
        <w:rPr>
          <w:rFonts w:ascii="Times New Roman" w:hAnsi="Times New Roman"/>
        </w:rPr>
        <w:t xml:space="preserve"> models) – main reasons why theses can be biases/inaccurate?</w:t>
      </w:r>
    </w:p>
    <w:p w14:paraId="127EF18A" w14:textId="7A3C6612" w:rsidR="00FD514F" w:rsidRDefault="00FD514F" w:rsidP="00DE4EE1">
      <w:pPr>
        <w:rPr>
          <w:rFonts w:ascii="Times New Roman" w:hAnsi="Times New Roman"/>
        </w:rPr>
      </w:pPr>
      <w:r>
        <w:rPr>
          <w:rFonts w:ascii="Times New Roman" w:hAnsi="Times New Roman"/>
        </w:rPr>
        <w:t>Correlative models (SDM – MaxEnt (probability) + logistic regression (probability))</w:t>
      </w:r>
    </w:p>
    <w:p w14:paraId="0373134B" w14:textId="2B050277" w:rsidR="00FD514F" w:rsidRDefault="00FD514F" w:rsidP="00DE4EE1">
      <w:pPr>
        <w:rPr>
          <w:rFonts w:ascii="Times New Roman" w:hAnsi="Times New Roman"/>
        </w:rPr>
      </w:pPr>
      <w:r>
        <w:rPr>
          <w:rFonts w:ascii="Times New Roman" w:hAnsi="Times New Roman"/>
        </w:rPr>
        <w:t xml:space="preserve"> vs. mechanistic models (effects of covariates)</w:t>
      </w:r>
    </w:p>
    <w:p w14:paraId="258907FA" w14:textId="77777777" w:rsidR="00FC4F73" w:rsidRDefault="00FC4F73" w:rsidP="00DE4EE1">
      <w:pPr>
        <w:rPr>
          <w:rFonts w:ascii="Times New Roman" w:hAnsi="Times New Roman"/>
        </w:rPr>
      </w:pPr>
    </w:p>
    <w:p w14:paraId="1503D30C" w14:textId="4A7F2425" w:rsidR="00FC4F73" w:rsidRDefault="00967DEA" w:rsidP="00DE4EE1">
      <w:pPr>
        <w:rPr>
          <w:rFonts w:ascii="Times New Roman" w:hAnsi="Times New Roman"/>
        </w:rPr>
      </w:pPr>
      <w:r>
        <w:rPr>
          <w:rFonts w:ascii="Times New Roman" w:hAnsi="Times New Roman"/>
        </w:rPr>
        <w:t xml:space="preserve">Use of expert elicitation for </w:t>
      </w:r>
      <w:r w:rsidR="00BB4CC2">
        <w:rPr>
          <w:rFonts w:ascii="Times New Roman" w:hAnsi="Times New Roman"/>
        </w:rPr>
        <w:t xml:space="preserve">predicting occupancy and species </w:t>
      </w:r>
      <w:r>
        <w:rPr>
          <w:rFonts w:ascii="Times New Roman" w:hAnsi="Times New Roman"/>
        </w:rPr>
        <w:t>distribution</w:t>
      </w:r>
      <w:r w:rsidR="00BB4CC2">
        <w:rPr>
          <w:rFonts w:ascii="Times New Roman" w:hAnsi="Times New Roman"/>
        </w:rPr>
        <w:t>s</w:t>
      </w:r>
      <w:r>
        <w:rPr>
          <w:rFonts w:ascii="Times New Roman" w:hAnsi="Times New Roman"/>
        </w:rPr>
        <w:t xml:space="preserve"> of</w:t>
      </w:r>
      <w:r w:rsidR="00FC4F73">
        <w:rPr>
          <w:rFonts w:ascii="Times New Roman" w:hAnsi="Times New Roman"/>
        </w:rPr>
        <w:t xml:space="preserve"> widely distributed species </w:t>
      </w:r>
      <w:r w:rsidR="00BB4CC2">
        <w:rPr>
          <w:rFonts w:ascii="Times New Roman" w:hAnsi="Times New Roman"/>
        </w:rPr>
        <w:t xml:space="preserve">based on local, population-level factors </w:t>
      </w:r>
      <w:r w:rsidR="00FC4F73">
        <w:rPr>
          <w:rFonts w:ascii="Times New Roman" w:hAnsi="Times New Roman"/>
        </w:rPr>
        <w:t>(</w:t>
      </w:r>
      <w:r>
        <w:rPr>
          <w:rFonts w:ascii="Times New Roman" w:hAnsi="Times New Roman"/>
        </w:rPr>
        <w:t>motivation and examples?)</w:t>
      </w:r>
      <w:r w:rsidR="0041518A" w:rsidRPr="0041518A">
        <w:rPr>
          <w:rFonts w:ascii="Times New Roman" w:hAnsi="Times New Roman"/>
        </w:rPr>
        <w:t xml:space="preserve"> </w:t>
      </w:r>
      <w:r w:rsidR="0041518A">
        <w:rPr>
          <w:rFonts w:ascii="Times New Roman" w:hAnsi="Times New Roman"/>
        </w:rPr>
        <w:t>(influence of mgt actions = not this paper, but that’s why we’re eliciting riparian vs. upland and fish effects on salamanders).</w:t>
      </w:r>
    </w:p>
    <w:p w14:paraId="3E154476" w14:textId="77777777" w:rsidR="00874489" w:rsidRDefault="00874489" w:rsidP="00DE4EE1">
      <w:pPr>
        <w:rPr>
          <w:rFonts w:ascii="Times New Roman" w:hAnsi="Times New Roman"/>
        </w:rPr>
      </w:pPr>
    </w:p>
    <w:p w14:paraId="38286D8C" w14:textId="77777777" w:rsidR="003734C7" w:rsidRDefault="00637EFE"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What are the steps for expert elicitation?</w:t>
      </w:r>
    </w:p>
    <w:p w14:paraId="449FDCA3" w14:textId="43E039CC" w:rsidR="003734C7" w:rsidRDefault="003734C7" w:rsidP="00DE4EE1">
      <w:pPr>
        <w:pStyle w:val="NormalWeb"/>
        <w:spacing w:before="0" w:beforeAutospacing="0" w:after="0" w:afterAutospacing="0"/>
        <w:rPr>
          <w:rFonts w:ascii="Times New Roman" w:hAnsi="Times New Roman"/>
          <w:b/>
          <w:sz w:val="24"/>
          <w:szCs w:val="24"/>
        </w:rPr>
      </w:pPr>
      <w:r>
        <w:rPr>
          <w:rFonts w:ascii="Times New Roman" w:hAnsi="Times New Roman"/>
          <w:b/>
          <w:sz w:val="24"/>
          <w:szCs w:val="24"/>
        </w:rPr>
        <w:t>*notes:</w:t>
      </w:r>
    </w:p>
    <w:p w14:paraId="5168F9BE" w14:textId="22021301" w:rsidR="003734C7" w:rsidRPr="003734C7" w:rsidRDefault="003734C7" w:rsidP="003734C7">
      <w:pPr>
        <w:pStyle w:val="NormalWeb"/>
        <w:numPr>
          <w:ilvl w:val="0"/>
          <w:numId w:val="18"/>
        </w:numPr>
        <w:spacing w:before="0"/>
        <w:rPr>
          <w:rFonts w:ascii="Times New Roman" w:hAnsi="Times New Roman"/>
          <w:b/>
        </w:rPr>
      </w:pPr>
      <w:r w:rsidRPr="003734C7">
        <w:rPr>
          <w:rFonts w:ascii="Times New Roman" w:hAnsi="Times New Roman"/>
          <w:b/>
          <w:bCs/>
          <w:i/>
          <w:iCs/>
        </w:rPr>
        <w:t>Expert elicitation</w:t>
      </w:r>
      <w:r w:rsidRPr="003734C7">
        <w:rPr>
          <w:rFonts w:ascii="Times New Roman" w:hAnsi="Times New Roman"/>
          <w:b/>
          <w:bCs/>
        </w:rPr>
        <w:t xml:space="preserve"> is a formal, structured process of obtaining expert opinion for specific questions </w:t>
      </w:r>
    </w:p>
    <w:p w14:paraId="4341CF5B" w14:textId="77777777" w:rsidR="003734C7" w:rsidRPr="003734C7" w:rsidRDefault="003734C7" w:rsidP="003734C7">
      <w:pPr>
        <w:pStyle w:val="NormalWeb"/>
        <w:spacing w:before="0"/>
        <w:rPr>
          <w:rFonts w:ascii="Times New Roman" w:hAnsi="Times New Roman"/>
          <w:b/>
        </w:rPr>
      </w:pPr>
      <w:r w:rsidRPr="003734C7">
        <w:rPr>
          <w:rFonts w:ascii="Times New Roman" w:hAnsi="Times New Roman"/>
          <w:b/>
          <w:bCs/>
        </w:rPr>
        <w:t> </w:t>
      </w:r>
    </w:p>
    <w:p w14:paraId="4EBCAE06" w14:textId="77777777" w:rsidR="003734C7" w:rsidRPr="003734C7" w:rsidRDefault="003734C7" w:rsidP="003734C7">
      <w:pPr>
        <w:pStyle w:val="NormalWeb"/>
        <w:numPr>
          <w:ilvl w:val="0"/>
          <w:numId w:val="19"/>
        </w:numPr>
        <w:spacing w:before="0"/>
        <w:rPr>
          <w:rFonts w:ascii="Times New Roman" w:hAnsi="Times New Roman"/>
          <w:b/>
        </w:rPr>
      </w:pPr>
      <w:r w:rsidRPr="003734C7">
        <w:rPr>
          <w:rFonts w:ascii="Times New Roman" w:hAnsi="Times New Roman"/>
          <w:b/>
          <w:bCs/>
          <w:i/>
          <w:iCs/>
        </w:rPr>
        <w:t>Expert Opinion</w:t>
      </w:r>
      <w:r w:rsidRPr="003734C7">
        <w:rPr>
          <w:rFonts w:ascii="Times New Roman" w:hAnsi="Times New Roman"/>
          <w:b/>
          <w:bCs/>
        </w:rPr>
        <w:t xml:space="preserve"> is an expression of an expert’s belief based on knowledge and experience; it is an informed belief.  </w:t>
      </w:r>
    </w:p>
    <w:p w14:paraId="376CFF76" w14:textId="77777777" w:rsidR="003734C7" w:rsidRPr="003734C7" w:rsidRDefault="003734C7" w:rsidP="003734C7">
      <w:pPr>
        <w:pStyle w:val="NormalWeb"/>
        <w:numPr>
          <w:ilvl w:val="2"/>
          <w:numId w:val="19"/>
        </w:numPr>
        <w:spacing w:before="0"/>
        <w:rPr>
          <w:rFonts w:ascii="Times New Roman" w:hAnsi="Times New Roman"/>
          <w:b/>
        </w:rPr>
      </w:pPr>
      <w:r w:rsidRPr="003734C7">
        <w:rPr>
          <w:rFonts w:ascii="Times New Roman" w:hAnsi="Times New Roman"/>
          <w:b/>
        </w:rPr>
        <w:t>a quantitative form = expert judgment</w:t>
      </w:r>
    </w:p>
    <w:p w14:paraId="6B911F31" w14:textId="77777777" w:rsidR="003734C7" w:rsidRDefault="003734C7" w:rsidP="003734C7">
      <w:pPr>
        <w:pStyle w:val="NormalWeb"/>
        <w:numPr>
          <w:ilvl w:val="2"/>
          <w:numId w:val="19"/>
        </w:numPr>
        <w:spacing w:before="0"/>
        <w:rPr>
          <w:rFonts w:ascii="Times New Roman" w:hAnsi="Times New Roman"/>
          <w:b/>
        </w:rPr>
      </w:pPr>
      <w:r w:rsidRPr="003734C7">
        <w:rPr>
          <w:rFonts w:ascii="Times New Roman" w:hAnsi="Times New Roman"/>
          <w:b/>
        </w:rPr>
        <w:t>a qualitative form = expert knowledge</w:t>
      </w:r>
    </w:p>
    <w:p w14:paraId="26EEBA16" w14:textId="77777777" w:rsidR="003734C7" w:rsidRPr="003734C7" w:rsidRDefault="003734C7" w:rsidP="003734C7">
      <w:pPr>
        <w:pStyle w:val="NormalWeb"/>
        <w:numPr>
          <w:ilvl w:val="0"/>
          <w:numId w:val="19"/>
        </w:numPr>
        <w:spacing w:before="0"/>
        <w:rPr>
          <w:rFonts w:ascii="Times New Roman" w:hAnsi="Times New Roman"/>
          <w:b/>
        </w:rPr>
      </w:pPr>
      <w:r w:rsidRPr="003734C7">
        <w:rPr>
          <w:rFonts w:ascii="Times New Roman" w:hAnsi="Times New Roman"/>
          <w:b/>
          <w:bCs/>
          <w:i/>
          <w:iCs/>
        </w:rPr>
        <w:t>Expert</w:t>
      </w:r>
      <w:r w:rsidRPr="003734C7">
        <w:rPr>
          <w:rFonts w:ascii="Times New Roman" w:hAnsi="Times New Roman"/>
          <w:b/>
          <w:bCs/>
        </w:rPr>
        <w:t xml:space="preserve"> is someone who possesses substantive information on a particular topic that is not widely known by others</w:t>
      </w:r>
    </w:p>
    <w:p w14:paraId="2F659FDB" w14:textId="54EAD58F" w:rsidR="003734C7" w:rsidRPr="003734C7" w:rsidRDefault="003734C7" w:rsidP="003734C7">
      <w:pPr>
        <w:pStyle w:val="NormalWeb"/>
        <w:spacing w:before="0"/>
        <w:ind w:left="2160"/>
        <w:rPr>
          <w:rFonts w:ascii="Times New Roman" w:hAnsi="Times New Roman"/>
          <w:b/>
        </w:rPr>
      </w:pPr>
    </w:p>
    <w:p w14:paraId="68B2616F" w14:textId="77777777" w:rsidR="003734C7" w:rsidRPr="003734C7" w:rsidRDefault="003734C7" w:rsidP="003734C7">
      <w:pPr>
        <w:pStyle w:val="NormalWeb"/>
        <w:numPr>
          <w:ilvl w:val="2"/>
          <w:numId w:val="19"/>
        </w:numPr>
        <w:spacing w:before="0"/>
        <w:rPr>
          <w:rFonts w:ascii="Times New Roman" w:hAnsi="Times New Roman"/>
          <w:b/>
        </w:rPr>
      </w:pPr>
      <w:r w:rsidRPr="003734C7">
        <w:rPr>
          <w:rFonts w:ascii="Times New Roman" w:hAnsi="Times New Roman"/>
          <w:b/>
          <w:bCs/>
        </w:rPr>
        <w:t>A successful EE entails capturing an expert’s true belief as well as her underlying rationale for this belief.</w:t>
      </w:r>
    </w:p>
    <w:p w14:paraId="48C13307" w14:textId="42956996" w:rsidR="003734C7" w:rsidRPr="003734C7" w:rsidRDefault="003734C7" w:rsidP="003734C7">
      <w:pPr>
        <w:pStyle w:val="NormalWeb"/>
        <w:spacing w:before="0"/>
        <w:ind w:left="1800"/>
        <w:rPr>
          <w:rFonts w:ascii="Times New Roman" w:hAnsi="Times New Roman"/>
          <w:b/>
        </w:rPr>
      </w:pPr>
      <w:r w:rsidRPr="003734C7">
        <w:rPr>
          <w:rFonts w:ascii="Times New Roman" w:hAnsi="Times New Roman"/>
          <w:b/>
          <w:bCs/>
        </w:rPr>
        <w:t>expert opinion provides information otherwise unavailable</w:t>
      </w:r>
    </w:p>
    <w:p w14:paraId="746F5C32" w14:textId="3B3C3A8C" w:rsidR="00102DE5" w:rsidRDefault="00102DE5" w:rsidP="00DE4EE1">
      <w:pPr>
        <w:pStyle w:val="NormalWeb"/>
        <w:spacing w:before="0" w:beforeAutospacing="0" w:after="0" w:afterAutospacing="0"/>
        <w:rPr>
          <w:rFonts w:ascii="Times New Roman" w:hAnsi="Times New Roman"/>
          <w:b/>
          <w:sz w:val="24"/>
          <w:szCs w:val="24"/>
        </w:rPr>
      </w:pPr>
    </w:p>
    <w:p w14:paraId="55EA6070" w14:textId="0201486E" w:rsidR="008D5328" w:rsidRDefault="00102DE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In order for expert opinions to result in useful predictions, an expert must possess </w:t>
      </w:r>
      <w:r w:rsidRPr="00CA45DF">
        <w:rPr>
          <w:rFonts w:ascii="Times New Roman" w:hAnsi="Times New Roman"/>
          <w:sz w:val="24"/>
          <w:szCs w:val="24"/>
        </w:rPr>
        <w:t xml:space="preserve">substantive </w:t>
      </w:r>
      <w:r w:rsidR="00637EFE" w:rsidRPr="00CA45DF">
        <w:rPr>
          <w:rFonts w:ascii="Times New Roman" w:hAnsi="Times New Roman"/>
          <w:sz w:val="24"/>
          <w:szCs w:val="24"/>
        </w:rPr>
        <w:t>information on a particular topic not wid</w:t>
      </w:r>
      <w:r>
        <w:rPr>
          <w:rFonts w:ascii="Times New Roman" w:hAnsi="Times New Roman"/>
          <w:sz w:val="24"/>
          <w:szCs w:val="24"/>
        </w:rPr>
        <w:t>ely known by others,</w:t>
      </w:r>
      <w:r w:rsidR="00637EFE" w:rsidRPr="00CA45DF">
        <w:rPr>
          <w:rFonts w:ascii="Times New Roman" w:hAnsi="Times New Roman"/>
          <w:sz w:val="24"/>
          <w:szCs w:val="24"/>
        </w:rPr>
        <w:t xml:space="preserve"> </w:t>
      </w:r>
      <w:r>
        <w:rPr>
          <w:rFonts w:ascii="Times New Roman" w:hAnsi="Times New Roman"/>
          <w:sz w:val="24"/>
          <w:szCs w:val="24"/>
        </w:rPr>
        <w:t>is often</w:t>
      </w:r>
      <w:r w:rsidR="00637EFE" w:rsidRPr="00CA45DF">
        <w:rPr>
          <w:rFonts w:ascii="Times New Roman" w:hAnsi="Times New Roman"/>
          <w:sz w:val="24"/>
          <w:szCs w:val="24"/>
        </w:rPr>
        <w:t xml:space="preserve"> deferred to for their knowledge and interpretation</w:t>
      </w:r>
      <w:r>
        <w:rPr>
          <w:rFonts w:ascii="Times New Roman" w:hAnsi="Times New Roman"/>
          <w:sz w:val="24"/>
          <w:szCs w:val="24"/>
        </w:rPr>
        <w:t xml:space="preserve">, and is </w:t>
      </w:r>
      <w:r w:rsidRPr="00CA45DF">
        <w:rPr>
          <w:rFonts w:ascii="Times New Roman" w:hAnsi="Times New Roman"/>
          <w:sz w:val="24"/>
          <w:szCs w:val="24"/>
        </w:rPr>
        <w:t>distinguished from non-experts by having training or experience with respect to a topic of interest (Fazey et al., 2006</w:t>
      </w:r>
      <w:r>
        <w:rPr>
          <w:rFonts w:ascii="Times New Roman" w:hAnsi="Times New Roman"/>
          <w:sz w:val="24"/>
          <w:szCs w:val="24"/>
        </w:rPr>
        <w:t>,</w:t>
      </w:r>
      <w:r w:rsidRPr="00102DE5">
        <w:rPr>
          <w:rFonts w:ascii="Times New Roman" w:hAnsi="Times New Roman"/>
          <w:sz w:val="24"/>
          <w:szCs w:val="24"/>
        </w:rPr>
        <w:t xml:space="preserve"> </w:t>
      </w:r>
      <w:r>
        <w:rPr>
          <w:rFonts w:ascii="Times New Roman" w:hAnsi="Times New Roman"/>
          <w:sz w:val="24"/>
          <w:szCs w:val="24"/>
        </w:rPr>
        <w:t>Martin et al. 2012</w:t>
      </w:r>
      <w:r w:rsidRPr="00CA45DF">
        <w:rPr>
          <w:rFonts w:ascii="Times New Roman" w:hAnsi="Times New Roman"/>
          <w:sz w:val="24"/>
          <w:szCs w:val="24"/>
        </w:rPr>
        <w:t>).</w:t>
      </w:r>
      <w:r>
        <w:rPr>
          <w:rFonts w:ascii="Times New Roman" w:hAnsi="Times New Roman"/>
          <w:sz w:val="24"/>
          <w:szCs w:val="24"/>
        </w:rPr>
        <w:t xml:space="preserve"> </w:t>
      </w:r>
      <w:r w:rsidR="00DE4EE1">
        <w:rPr>
          <w:rFonts w:ascii="Times New Roman" w:hAnsi="Times New Roman"/>
          <w:sz w:val="24"/>
          <w:szCs w:val="24"/>
        </w:rPr>
        <w:t xml:space="preserve">Additionally, the expert elicitation analysts must </w:t>
      </w:r>
      <w:r>
        <w:rPr>
          <w:rFonts w:ascii="Times New Roman" w:hAnsi="Times New Roman"/>
          <w:sz w:val="24"/>
          <w:szCs w:val="24"/>
        </w:rPr>
        <w:t>d</w:t>
      </w:r>
      <w:r w:rsidR="0041518A">
        <w:rPr>
          <w:rFonts w:ascii="Times New Roman" w:hAnsi="Times New Roman"/>
          <w:sz w:val="24"/>
          <w:szCs w:val="24"/>
        </w:rPr>
        <w:t>etermine</w:t>
      </w:r>
      <w:r w:rsidR="00DE4EE1">
        <w:rPr>
          <w:rFonts w:ascii="Times New Roman" w:hAnsi="Times New Roman"/>
          <w:sz w:val="24"/>
          <w:szCs w:val="24"/>
        </w:rPr>
        <w:t xml:space="preserve"> what to elicit, </w:t>
      </w:r>
      <w:r w:rsidR="0041518A">
        <w:rPr>
          <w:rFonts w:ascii="Times New Roman" w:hAnsi="Times New Roman"/>
          <w:sz w:val="24"/>
          <w:szCs w:val="24"/>
        </w:rPr>
        <w:t>create</w:t>
      </w:r>
      <w:r>
        <w:rPr>
          <w:rFonts w:ascii="Times New Roman" w:hAnsi="Times New Roman"/>
          <w:sz w:val="24"/>
          <w:szCs w:val="24"/>
        </w:rPr>
        <w:t xml:space="preserve"> a statistical model, d</w:t>
      </w:r>
      <w:r w:rsidR="0041518A">
        <w:rPr>
          <w:rFonts w:ascii="Times New Roman" w:hAnsi="Times New Roman"/>
          <w:sz w:val="24"/>
          <w:szCs w:val="24"/>
        </w:rPr>
        <w:t>esign</w:t>
      </w:r>
      <w:r w:rsidR="00637EFE" w:rsidRPr="00BC1AFA">
        <w:rPr>
          <w:rFonts w:ascii="Times New Roman" w:hAnsi="Times New Roman"/>
          <w:sz w:val="24"/>
          <w:szCs w:val="24"/>
        </w:rPr>
        <w:t xml:space="preserve"> </w:t>
      </w:r>
      <w:r>
        <w:rPr>
          <w:rFonts w:ascii="Times New Roman" w:hAnsi="Times New Roman"/>
          <w:sz w:val="24"/>
          <w:szCs w:val="24"/>
        </w:rPr>
        <w:t xml:space="preserve">the </w:t>
      </w:r>
      <w:r w:rsidR="00637EFE" w:rsidRPr="00BC1AFA">
        <w:rPr>
          <w:rFonts w:ascii="Times New Roman" w:hAnsi="Times New Roman"/>
          <w:sz w:val="24"/>
          <w:szCs w:val="24"/>
        </w:rPr>
        <w:t>elicitation process</w:t>
      </w:r>
      <w:r>
        <w:rPr>
          <w:rFonts w:ascii="Times New Roman" w:hAnsi="Times New Roman"/>
          <w:sz w:val="24"/>
          <w:szCs w:val="24"/>
        </w:rPr>
        <w:t>, p</w:t>
      </w:r>
      <w:r w:rsidR="0041518A">
        <w:rPr>
          <w:rFonts w:ascii="Times New Roman" w:hAnsi="Times New Roman"/>
          <w:sz w:val="24"/>
          <w:szCs w:val="24"/>
        </w:rPr>
        <w:t>erform the</w:t>
      </w:r>
      <w:r w:rsidR="00637EFE" w:rsidRPr="00BC1AFA">
        <w:rPr>
          <w:rFonts w:ascii="Times New Roman" w:hAnsi="Times New Roman"/>
          <w:sz w:val="24"/>
          <w:szCs w:val="24"/>
        </w:rPr>
        <w:t xml:space="preserve"> elicitation</w:t>
      </w:r>
      <w:r>
        <w:rPr>
          <w:rFonts w:ascii="Times New Roman" w:hAnsi="Times New Roman"/>
          <w:sz w:val="24"/>
          <w:szCs w:val="24"/>
        </w:rPr>
        <w:t>, and tr</w:t>
      </w:r>
      <w:r w:rsidR="0041518A">
        <w:rPr>
          <w:rFonts w:ascii="Times New Roman" w:hAnsi="Times New Roman"/>
          <w:sz w:val="24"/>
          <w:szCs w:val="24"/>
        </w:rPr>
        <w:t>anslate the</w:t>
      </w:r>
      <w:r w:rsidR="00637EFE" w:rsidRPr="00BC1AFA">
        <w:rPr>
          <w:rFonts w:ascii="Times New Roman" w:hAnsi="Times New Roman"/>
          <w:sz w:val="24"/>
          <w:szCs w:val="24"/>
        </w:rPr>
        <w:t xml:space="preserve"> elicited information into quantita</w:t>
      </w:r>
      <w:r>
        <w:rPr>
          <w:rFonts w:ascii="Times New Roman" w:hAnsi="Times New Roman"/>
          <w:sz w:val="24"/>
          <w:szCs w:val="24"/>
        </w:rPr>
        <w:t>tive statements that be used to build ecological models</w:t>
      </w:r>
      <w:r w:rsidR="0041518A">
        <w:rPr>
          <w:rFonts w:ascii="Times New Roman" w:hAnsi="Times New Roman"/>
          <w:sz w:val="24"/>
          <w:szCs w:val="24"/>
        </w:rPr>
        <w:t xml:space="preserve"> (Martin et al. 2012)</w:t>
      </w:r>
      <w:r>
        <w:rPr>
          <w:rFonts w:ascii="Times New Roman" w:hAnsi="Times New Roman"/>
          <w:sz w:val="24"/>
          <w:szCs w:val="24"/>
        </w:rPr>
        <w:t xml:space="preserve">. </w:t>
      </w:r>
      <w:r w:rsidR="00BB4CC2" w:rsidRPr="00BB4CC2">
        <w:rPr>
          <w:rFonts w:ascii="Times New Roman" w:hAnsi="Times New Roman"/>
          <w:sz w:val="24"/>
          <w:szCs w:val="24"/>
        </w:rPr>
        <w:t xml:space="preserve">Multiple expert judgments </w:t>
      </w:r>
      <w:r w:rsidR="00BB4CC2">
        <w:rPr>
          <w:rFonts w:ascii="Times New Roman" w:hAnsi="Times New Roman"/>
          <w:sz w:val="24"/>
          <w:szCs w:val="24"/>
        </w:rPr>
        <w:t xml:space="preserve">can then be combined </w:t>
      </w:r>
      <w:r w:rsidR="008D5328">
        <w:rPr>
          <w:rFonts w:ascii="Times New Roman" w:hAnsi="Times New Roman"/>
          <w:sz w:val="24"/>
          <w:szCs w:val="24"/>
        </w:rPr>
        <w:t>and if</w:t>
      </w:r>
      <w:r w:rsidR="008D5328" w:rsidRPr="00BB4CC2">
        <w:rPr>
          <w:rFonts w:ascii="Times New Roman" w:hAnsi="Times New Roman"/>
          <w:sz w:val="24"/>
          <w:szCs w:val="24"/>
        </w:rPr>
        <w:t xml:space="preserve"> there are considerable measurable differences in expert judgments,</w:t>
      </w:r>
      <w:r w:rsidR="008D5328">
        <w:rPr>
          <w:rFonts w:ascii="Times New Roman" w:hAnsi="Times New Roman"/>
          <w:sz w:val="24"/>
          <w:szCs w:val="24"/>
        </w:rPr>
        <w:t xml:space="preserve"> </w:t>
      </w:r>
      <w:r w:rsidR="008D5328" w:rsidRPr="00BB4CC2">
        <w:rPr>
          <w:rFonts w:ascii="Times New Roman" w:hAnsi="Times New Roman"/>
          <w:sz w:val="24"/>
          <w:szCs w:val="24"/>
        </w:rPr>
        <w:t>unequal expert weights in opinion pool</w:t>
      </w:r>
      <w:r w:rsidR="008D5328">
        <w:rPr>
          <w:rFonts w:ascii="Times New Roman" w:hAnsi="Times New Roman"/>
          <w:sz w:val="24"/>
          <w:szCs w:val="24"/>
        </w:rPr>
        <w:t xml:space="preserve">ing or hierarchical approaches, which can account for non-independence among experts, can be used to </w:t>
      </w:r>
      <w:r w:rsidR="008D5328" w:rsidRPr="00BB4CC2">
        <w:rPr>
          <w:rFonts w:ascii="Times New Roman" w:hAnsi="Times New Roman"/>
          <w:sz w:val="24"/>
          <w:szCs w:val="24"/>
        </w:rPr>
        <w:t>improve estimation (Clemen &amp; Wi</w:t>
      </w:r>
      <w:r w:rsidR="008D5328">
        <w:rPr>
          <w:rFonts w:ascii="Times New Roman" w:hAnsi="Times New Roman"/>
          <w:sz w:val="24"/>
          <w:szCs w:val="24"/>
        </w:rPr>
        <w:t xml:space="preserve">nkler 1999; O’Hagan et al. 2006, </w:t>
      </w:r>
      <w:r w:rsidR="008D5328" w:rsidRPr="00BB4CC2">
        <w:rPr>
          <w:rFonts w:ascii="Times New Roman" w:hAnsi="Times New Roman"/>
          <w:sz w:val="24"/>
          <w:szCs w:val="24"/>
        </w:rPr>
        <w:t>Cooke 1991; Armstrong 2001</w:t>
      </w:r>
      <w:r w:rsidR="008D5328">
        <w:rPr>
          <w:rFonts w:ascii="Times New Roman" w:hAnsi="Times New Roman"/>
          <w:sz w:val="24"/>
          <w:szCs w:val="24"/>
        </w:rPr>
        <w:t xml:space="preserve">, </w:t>
      </w:r>
      <w:r w:rsidR="008D5328" w:rsidRPr="00BB4CC2">
        <w:rPr>
          <w:rFonts w:ascii="Times New Roman" w:hAnsi="Times New Roman"/>
          <w:sz w:val="24"/>
          <w:szCs w:val="24"/>
        </w:rPr>
        <w:t>Soll &amp; Larrick 2009; Aspinall 2010).</w:t>
      </w:r>
      <w:r w:rsidR="008D5328" w:rsidRPr="008D5328">
        <w:rPr>
          <w:rFonts w:ascii="Times New Roman" w:hAnsi="Times New Roman"/>
          <w:sz w:val="24"/>
          <w:szCs w:val="24"/>
        </w:rPr>
        <w:t xml:space="preserve"> </w:t>
      </w:r>
      <w:r w:rsidR="008D5328" w:rsidRPr="00BB4CC2">
        <w:rPr>
          <w:rFonts w:ascii="Times New Roman" w:hAnsi="Times New Roman"/>
          <w:sz w:val="24"/>
          <w:szCs w:val="24"/>
        </w:rPr>
        <w:t>Although gener</w:t>
      </w:r>
      <w:r w:rsidR="008D5328">
        <w:rPr>
          <w:rFonts w:ascii="Times New Roman" w:hAnsi="Times New Roman"/>
          <w:sz w:val="24"/>
          <w:szCs w:val="24"/>
        </w:rPr>
        <w:t>ating an expert consensus may appear</w:t>
      </w:r>
      <w:r w:rsidR="008D5328" w:rsidRPr="00BB4CC2">
        <w:rPr>
          <w:rFonts w:ascii="Times New Roman" w:hAnsi="Times New Roman"/>
          <w:sz w:val="24"/>
          <w:szCs w:val="24"/>
        </w:rPr>
        <w:t xml:space="preserve"> important for</w:t>
      </w:r>
      <w:r w:rsidR="00301F80">
        <w:rPr>
          <w:rFonts w:ascii="Times New Roman" w:hAnsi="Times New Roman"/>
          <w:sz w:val="24"/>
          <w:szCs w:val="24"/>
        </w:rPr>
        <w:t xml:space="preserve"> accurate</w:t>
      </w:r>
      <w:r w:rsidR="008D5328" w:rsidRPr="00BB4CC2">
        <w:rPr>
          <w:rFonts w:ascii="Times New Roman" w:hAnsi="Times New Roman"/>
          <w:sz w:val="24"/>
          <w:szCs w:val="24"/>
        </w:rPr>
        <w:t xml:space="preserve"> </w:t>
      </w:r>
      <w:r w:rsidR="00301F80">
        <w:rPr>
          <w:rFonts w:ascii="Times New Roman" w:hAnsi="Times New Roman"/>
          <w:sz w:val="24"/>
          <w:szCs w:val="24"/>
        </w:rPr>
        <w:t xml:space="preserve">predictive </w:t>
      </w:r>
      <w:r w:rsidR="008D5328" w:rsidRPr="00BB4CC2">
        <w:rPr>
          <w:rFonts w:ascii="Times New Roman" w:hAnsi="Times New Roman"/>
          <w:sz w:val="24"/>
          <w:szCs w:val="24"/>
        </w:rPr>
        <w:t>modeling</w:t>
      </w:r>
      <w:r w:rsidR="008D5328">
        <w:rPr>
          <w:rFonts w:ascii="Times New Roman" w:hAnsi="Times New Roman"/>
          <w:sz w:val="24"/>
          <w:szCs w:val="24"/>
        </w:rPr>
        <w:t xml:space="preserve">, it is </w:t>
      </w:r>
      <w:r w:rsidR="00301F80">
        <w:rPr>
          <w:rFonts w:ascii="Times New Roman" w:hAnsi="Times New Roman"/>
          <w:sz w:val="24"/>
          <w:szCs w:val="24"/>
        </w:rPr>
        <w:t>cr</w:t>
      </w:r>
      <w:r w:rsidR="00301F80" w:rsidRPr="00BB4CC2">
        <w:rPr>
          <w:rFonts w:ascii="Times New Roman" w:hAnsi="Times New Roman"/>
          <w:sz w:val="24"/>
          <w:szCs w:val="24"/>
        </w:rPr>
        <w:t>itical</w:t>
      </w:r>
      <w:r w:rsidR="008D5328" w:rsidRPr="00BB4CC2">
        <w:rPr>
          <w:rFonts w:ascii="Times New Roman" w:hAnsi="Times New Roman"/>
          <w:sz w:val="24"/>
          <w:szCs w:val="24"/>
        </w:rPr>
        <w:t xml:space="preserve"> that differences in judgment</w:t>
      </w:r>
      <w:r w:rsidR="008D5328">
        <w:rPr>
          <w:rFonts w:ascii="Times New Roman" w:hAnsi="Times New Roman"/>
          <w:sz w:val="24"/>
          <w:szCs w:val="24"/>
        </w:rPr>
        <w:t xml:space="preserve">s be retained and explored to identify </w:t>
      </w:r>
      <w:r w:rsidR="00301F80">
        <w:rPr>
          <w:rFonts w:ascii="Times New Roman" w:hAnsi="Times New Roman"/>
          <w:sz w:val="24"/>
          <w:szCs w:val="24"/>
        </w:rPr>
        <w:t xml:space="preserve">important </w:t>
      </w:r>
      <w:r w:rsidR="008D5328">
        <w:rPr>
          <w:rFonts w:ascii="Times New Roman" w:hAnsi="Times New Roman"/>
          <w:sz w:val="24"/>
          <w:szCs w:val="24"/>
        </w:rPr>
        <w:t xml:space="preserve">sources of </w:t>
      </w:r>
      <w:r w:rsidR="00301F80">
        <w:rPr>
          <w:rFonts w:ascii="Times New Roman" w:hAnsi="Times New Roman"/>
          <w:sz w:val="24"/>
          <w:szCs w:val="24"/>
        </w:rPr>
        <w:t>variation, such as structural uncertainty,</w:t>
      </w:r>
      <w:r w:rsidR="008D5328">
        <w:rPr>
          <w:rFonts w:ascii="Times New Roman" w:hAnsi="Times New Roman"/>
          <w:sz w:val="24"/>
          <w:szCs w:val="24"/>
        </w:rPr>
        <w:t xml:space="preserve"> parameter</w:t>
      </w:r>
      <w:r w:rsidR="00301F80">
        <w:rPr>
          <w:rFonts w:ascii="Times New Roman" w:hAnsi="Times New Roman"/>
          <w:sz w:val="24"/>
          <w:szCs w:val="24"/>
        </w:rPr>
        <w:t xml:space="preserve"> uncertainty</w:t>
      </w:r>
      <w:r w:rsidR="008D5328">
        <w:rPr>
          <w:rFonts w:ascii="Times New Roman" w:hAnsi="Times New Roman"/>
          <w:sz w:val="24"/>
          <w:szCs w:val="24"/>
        </w:rPr>
        <w:t xml:space="preserve"> and environmental variability</w:t>
      </w:r>
      <w:r w:rsidR="00301F80">
        <w:rPr>
          <w:rFonts w:ascii="Times New Roman" w:hAnsi="Times New Roman"/>
          <w:sz w:val="24"/>
          <w:szCs w:val="24"/>
        </w:rPr>
        <w:t xml:space="preserve">, which can help guide cost-effective monitoring and research efforts </w:t>
      </w:r>
      <w:r w:rsidR="00D5118D">
        <w:rPr>
          <w:rFonts w:ascii="Times New Roman" w:hAnsi="Times New Roman"/>
          <w:sz w:val="24"/>
          <w:szCs w:val="24"/>
        </w:rPr>
        <w:t>and c</w:t>
      </w:r>
      <w:r w:rsidR="008D5328" w:rsidRPr="00BB4CC2">
        <w:rPr>
          <w:rFonts w:ascii="Times New Roman" w:hAnsi="Times New Roman"/>
          <w:sz w:val="24"/>
          <w:szCs w:val="24"/>
        </w:rPr>
        <w:t>ommunicated</w:t>
      </w:r>
      <w:r w:rsidR="00D5118D">
        <w:rPr>
          <w:rFonts w:ascii="Times New Roman" w:hAnsi="Times New Roman"/>
          <w:sz w:val="24"/>
          <w:szCs w:val="24"/>
        </w:rPr>
        <w:t xml:space="preserve"> to</w:t>
      </w:r>
      <w:r w:rsidR="008D5328">
        <w:rPr>
          <w:rFonts w:ascii="Times New Roman" w:hAnsi="Times New Roman"/>
          <w:sz w:val="24"/>
          <w:szCs w:val="24"/>
        </w:rPr>
        <w:t xml:space="preserve"> conservation practioners and decision-makers</w:t>
      </w:r>
      <w:r w:rsidR="00D5118D">
        <w:rPr>
          <w:rFonts w:ascii="Times New Roman" w:hAnsi="Times New Roman"/>
          <w:sz w:val="24"/>
          <w:szCs w:val="24"/>
        </w:rPr>
        <w:t xml:space="preserve"> to</w:t>
      </w:r>
      <w:r w:rsidR="008D5328">
        <w:rPr>
          <w:rFonts w:ascii="Times New Roman" w:hAnsi="Times New Roman"/>
          <w:sz w:val="24"/>
          <w:szCs w:val="24"/>
        </w:rPr>
        <w:t xml:space="preserve"> </w:t>
      </w:r>
      <w:r w:rsidR="008D5328" w:rsidRPr="00BB4CC2">
        <w:rPr>
          <w:rFonts w:ascii="Times New Roman" w:hAnsi="Times New Roman"/>
          <w:sz w:val="24"/>
          <w:szCs w:val="24"/>
        </w:rPr>
        <w:t>(Keith 1996; Morgan et al. 2001</w:t>
      </w:r>
      <w:r w:rsidR="008D5328">
        <w:rPr>
          <w:rFonts w:ascii="Times New Roman" w:hAnsi="Times New Roman"/>
          <w:sz w:val="24"/>
          <w:szCs w:val="24"/>
        </w:rPr>
        <w:t>,</w:t>
      </w:r>
      <w:r w:rsidR="008D5328" w:rsidRPr="008D5328">
        <w:rPr>
          <w:rFonts w:ascii="Times New Roman" w:hAnsi="Times New Roman"/>
          <w:sz w:val="24"/>
          <w:szCs w:val="24"/>
        </w:rPr>
        <w:t xml:space="preserve"> </w:t>
      </w:r>
      <w:r w:rsidR="008D5328" w:rsidRPr="00BB4CC2">
        <w:rPr>
          <w:rFonts w:ascii="Times New Roman" w:hAnsi="Times New Roman"/>
          <w:sz w:val="24"/>
          <w:szCs w:val="24"/>
        </w:rPr>
        <w:t xml:space="preserve">Regan et al. 2002). </w:t>
      </w:r>
    </w:p>
    <w:p w14:paraId="0DCDAF71" w14:textId="69D91436" w:rsidR="008D5328" w:rsidRDefault="008D5328" w:rsidP="00DE4EE1">
      <w:pPr>
        <w:pStyle w:val="NormalWeb"/>
        <w:spacing w:before="0" w:beforeAutospacing="0" w:after="0" w:afterAutospacing="0"/>
        <w:rPr>
          <w:rFonts w:ascii="Times New Roman" w:hAnsi="Times New Roman"/>
          <w:sz w:val="24"/>
          <w:szCs w:val="24"/>
        </w:rPr>
      </w:pPr>
    </w:p>
    <w:p w14:paraId="630DF6F2" w14:textId="702FBEAF" w:rsidR="00CA45DF" w:rsidRPr="00CA45DF" w:rsidRDefault="00CA45DF"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Why conduct expert elicitation for predicting/forecasti</w:t>
      </w:r>
      <w:r>
        <w:rPr>
          <w:rFonts w:ascii="Times New Roman" w:hAnsi="Times New Roman"/>
          <w:b/>
          <w:sz w:val="24"/>
          <w:szCs w:val="24"/>
        </w:rPr>
        <w:t>ng stream salamander occupancy?</w:t>
      </w:r>
    </w:p>
    <w:p w14:paraId="0EF4D5E1"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Global amphibian biodiversity crisis (cite). </w:t>
      </w:r>
    </w:p>
    <w:p w14:paraId="7B2406F7" w14:textId="6B599A73"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Recent studies suggest</w:t>
      </w:r>
      <w:r w:rsidRPr="00BC1AFA">
        <w:rPr>
          <w:rFonts w:ascii="Times New Roman" w:hAnsi="Times New Roman"/>
          <w:sz w:val="24"/>
          <w:szCs w:val="24"/>
        </w:rPr>
        <w:t xml:space="preserve"> region-wide </w:t>
      </w:r>
      <w:r>
        <w:rPr>
          <w:rFonts w:ascii="Times New Roman" w:hAnsi="Times New Roman"/>
          <w:sz w:val="24"/>
          <w:szCs w:val="24"/>
        </w:rPr>
        <w:t>declines in abundance? and occupancy? in the US potentially due to climate and land use change (cite), resulting in shrinking ranges?</w:t>
      </w:r>
    </w:p>
    <w:p w14:paraId="678718D9" w14:textId="77777777" w:rsidR="00DE4EE1" w:rsidRDefault="00DE4EE1" w:rsidP="00DE4EE1">
      <w:pPr>
        <w:pStyle w:val="NormalWeb"/>
        <w:spacing w:before="0" w:beforeAutospacing="0" w:after="0" w:afterAutospacing="0"/>
        <w:rPr>
          <w:rFonts w:ascii="Times New Roman" w:hAnsi="Times New Roman"/>
          <w:sz w:val="24"/>
          <w:szCs w:val="24"/>
        </w:rPr>
      </w:pPr>
    </w:p>
    <w:p w14:paraId="547B2C6A" w14:textId="2796F07D"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salamanders are diverse group of vertebrates in the US (cite), many (how many?) of which widely distributed across the eastern US (cite). </w:t>
      </w:r>
    </w:p>
    <w:p w14:paraId="44D12C66" w14:textId="77777777" w:rsidR="00DE4EE1" w:rsidRDefault="00DE4EE1" w:rsidP="00DE4EE1">
      <w:pPr>
        <w:pStyle w:val="NormalWeb"/>
        <w:spacing w:before="0" w:beforeAutospacing="0" w:after="0" w:afterAutospacing="0"/>
        <w:rPr>
          <w:rFonts w:ascii="Times New Roman" w:hAnsi="Times New Roman"/>
          <w:sz w:val="24"/>
          <w:szCs w:val="24"/>
        </w:rPr>
      </w:pPr>
    </w:p>
    <w:p w14:paraId="5EDF66DA" w14:textId="6688D237" w:rsidR="00CA45DF" w:rsidRDefault="00BD41C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Publications have to make lots of assumptions, we hope experts are considering these assumption</w:t>
      </w:r>
      <w:r w:rsidR="00D0024E">
        <w:rPr>
          <w:rFonts w:ascii="Times New Roman" w:hAnsi="Times New Roman"/>
          <w:sz w:val="24"/>
          <w:szCs w:val="24"/>
        </w:rPr>
        <w:t>s</w:t>
      </w:r>
      <w:r w:rsidRPr="00BC1AFA">
        <w:rPr>
          <w:rFonts w:ascii="Times New Roman" w:hAnsi="Times New Roman"/>
          <w:sz w:val="24"/>
          <w:szCs w:val="24"/>
        </w:rPr>
        <w:t xml:space="preserve"> and relaxing them, thus providing a more realistic understanding of drivers of occurrence.</w:t>
      </w:r>
    </w:p>
    <w:p w14:paraId="3C03DD7A" w14:textId="633AEC51" w:rsidR="00CA45DF" w:rsidRDefault="00CA45DF"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Three common stream </w:t>
      </w:r>
      <w:r w:rsidR="00D0024E" w:rsidRPr="00CA45DF">
        <w:rPr>
          <w:rFonts w:ascii="Times New Roman" w:hAnsi="Times New Roman"/>
          <w:sz w:val="24"/>
          <w:szCs w:val="24"/>
        </w:rPr>
        <w:t>salamander</w:t>
      </w:r>
      <w:r w:rsidRPr="00CA45DF">
        <w:rPr>
          <w:rFonts w:ascii="Times New Roman" w:hAnsi="Times New Roman"/>
          <w:sz w:val="24"/>
          <w:szCs w:val="24"/>
        </w:rPr>
        <w:t xml:space="preserve"> species occur across the northeastern streams (i.e., relevant for NECSC) and are known to co-occur in streams with fishes (brook trout; cite), an important predictor/competitor affecting salamander populations, and are sensitive to buffer and upland forest cover, stream temperature and discharge (and network structure).</w:t>
      </w:r>
    </w:p>
    <w:p w14:paraId="25ADA4B7" w14:textId="77777777" w:rsidR="00DE4EE1" w:rsidRDefault="00DE4EE1" w:rsidP="00DE4EE1">
      <w:pPr>
        <w:pStyle w:val="NormalWeb"/>
        <w:spacing w:before="0" w:beforeAutospacing="0" w:after="0" w:afterAutospacing="0"/>
        <w:rPr>
          <w:rFonts w:ascii="Times New Roman" w:hAnsi="Times New Roman"/>
          <w:sz w:val="24"/>
          <w:szCs w:val="24"/>
        </w:rPr>
      </w:pPr>
    </w:p>
    <w:p w14:paraId="0F4E0397"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Increasing threat of climate change (temp and flow alterations)</w:t>
      </w:r>
    </w:p>
    <w:p w14:paraId="3EEC730D"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Range-wide assessments are lacking (studies are patchy in mostly forested landscapes with low forest loss, flow-impacts).</w:t>
      </w:r>
    </w:p>
    <w:p w14:paraId="1006803C" w14:textId="77777777" w:rsidR="00DE4EE1"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Knowledge of that status and potential declines is needed to identify mangagement actions that can be implemented to reduce population declines in the future (act now to mitigate climate/land use threats)</w:t>
      </w:r>
    </w:p>
    <w:p w14:paraId="64722E59"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Current data on these species is patchy?</w:t>
      </w:r>
    </w:p>
    <w:p w14:paraId="0B690126"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No consistent monitoring method or field-studies across their range</w:t>
      </w:r>
    </w:p>
    <w:p w14:paraId="565DC919" w14:textId="77777777" w:rsidR="00DE4EE1"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Thus they have high levels of uncertainty when extrapolating to even huc 10 (lowest level of mgt), state, or regional scales.</w:t>
      </w:r>
    </w:p>
    <w:p w14:paraId="66F8AA0F"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 xml:space="preserve">Significant geographical gaps in estimates and trend in occupancy (need to come up with a list of current studies). </w:t>
      </w:r>
    </w:p>
    <w:p w14:paraId="6CA0E374"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Need address occupancy, trends, threats and effects of potential land-potection (buffer vs. upland) so that headwater stream mgt actions can be confidently employed to impact local and minimize species declines.</w:t>
      </w:r>
    </w:p>
    <w:p w14:paraId="7342C975" w14:textId="77777777" w:rsidR="00DE4EE1" w:rsidRPr="00CA45DF" w:rsidRDefault="00DE4EE1"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Also, there are diverse experts opinions on occupancy/threats in various regions.</w:t>
      </w:r>
    </w:p>
    <w:p w14:paraId="64377221" w14:textId="77777777" w:rsidR="00DE4EE1" w:rsidRDefault="00DE4EE1" w:rsidP="00DE4EE1">
      <w:pPr>
        <w:pStyle w:val="NormalWeb"/>
        <w:spacing w:before="0" w:beforeAutospacing="0" w:after="0" w:afterAutospacing="0"/>
        <w:rPr>
          <w:rFonts w:ascii="Times New Roman" w:hAnsi="Times New Roman"/>
          <w:sz w:val="24"/>
          <w:szCs w:val="24"/>
        </w:rPr>
      </w:pPr>
    </w:p>
    <w:p w14:paraId="3E225A18" w14:textId="77777777" w:rsidR="00DE4EE1" w:rsidRDefault="00DE4EE1" w:rsidP="00DE4EE1">
      <w:pPr>
        <w:pStyle w:val="NormalWeb"/>
        <w:spacing w:before="0" w:beforeAutospacing="0" w:after="0" w:afterAutospacing="0"/>
        <w:rPr>
          <w:rFonts w:ascii="Times New Roman" w:hAnsi="Times New Roman"/>
          <w:sz w:val="24"/>
          <w:szCs w:val="24"/>
        </w:rPr>
      </w:pPr>
    </w:p>
    <w:p w14:paraId="62EB55B4" w14:textId="77777777" w:rsidR="00DE4EE1"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Current data availability:</w:t>
      </w:r>
    </w:p>
    <w:p w14:paraId="603718C0" w14:textId="7943C456"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Direct threats include:</w:t>
      </w:r>
    </w:p>
    <w:p w14:paraId="1EE108C8" w14:textId="09D7D995"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Indirect threats include:</w:t>
      </w:r>
    </w:p>
    <w:p w14:paraId="2B918CEB" w14:textId="6481BE82" w:rsidR="00CA45DF"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Potentially competing hypotheses?</w:t>
      </w:r>
    </w:p>
    <w:p w14:paraId="1EB62531" w14:textId="77777777" w:rsidR="00D0024E" w:rsidRDefault="00CA45D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Management-relevance (land-pr</w:t>
      </w:r>
      <w:r w:rsidR="00D0024E">
        <w:rPr>
          <w:rFonts w:ascii="Times New Roman" w:hAnsi="Times New Roman"/>
          <w:sz w:val="24"/>
          <w:szCs w:val="24"/>
        </w:rPr>
        <w:t>otection near buffer or upland?)</w:t>
      </w:r>
    </w:p>
    <w:p w14:paraId="6946E51E"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D0024E">
        <w:rPr>
          <w:rFonts w:ascii="Times New Roman" w:hAnsi="Times New Roman"/>
          <w:sz w:val="24"/>
          <w:szCs w:val="24"/>
        </w:rPr>
        <w:t>riparian vs. upland land protection is better for instream biota (downstream). Evidence that upland land protection can influence downstream habitat and species occurrence, yet conservation efforts are largely focused on riparian mgt first, then upland (we'll explore this in decision paper)</w:t>
      </w:r>
    </w:p>
    <w:p w14:paraId="722E5A0A"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fish-interaction is strong or weak (brook trout-salamander interactions)</w:t>
      </w:r>
    </w:p>
    <w:p w14:paraId="7F667437" w14:textId="77777777" w:rsidR="00D0024E"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species-specific responses (how much do species vary?)</w:t>
      </w:r>
    </w:p>
    <w:p w14:paraId="2FE0C061" w14:textId="4FE0B926" w:rsidR="00CA45DF" w:rsidRDefault="00CA45DF" w:rsidP="00DE4EE1">
      <w:pPr>
        <w:pStyle w:val="NormalWeb"/>
        <w:numPr>
          <w:ilvl w:val="1"/>
          <w:numId w:val="1"/>
        </w:numPr>
        <w:spacing w:before="0" w:beforeAutospacing="0" w:after="0" w:afterAutospacing="0"/>
        <w:rPr>
          <w:rFonts w:ascii="Times New Roman" w:hAnsi="Times New Roman"/>
          <w:sz w:val="24"/>
          <w:szCs w:val="24"/>
        </w:rPr>
      </w:pPr>
      <w:r w:rsidRPr="00CA45DF">
        <w:rPr>
          <w:rFonts w:ascii="Times New Roman" w:hAnsi="Times New Roman"/>
          <w:sz w:val="24"/>
          <w:szCs w:val="24"/>
        </w:rPr>
        <w:t>stream-network impacts on species-responses? some watersheds are more vulnerable than others (i.e., network structure, buffer vs. upland effects?)</w:t>
      </w:r>
    </w:p>
    <w:p w14:paraId="6C719B5F" w14:textId="77777777" w:rsidR="00DE4EE1" w:rsidRDefault="00DE4EE1"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 </w:t>
      </w:r>
      <w:r w:rsidRPr="00BC1AFA">
        <w:rPr>
          <w:rFonts w:ascii="Times New Roman" w:hAnsi="Times New Roman"/>
          <w:sz w:val="24"/>
          <w:szCs w:val="24"/>
        </w:rPr>
        <w:t xml:space="preserve">call for experts to aid in identifying </w:t>
      </w:r>
      <w:r>
        <w:rPr>
          <w:rFonts w:ascii="Times New Roman" w:hAnsi="Times New Roman"/>
          <w:sz w:val="24"/>
          <w:szCs w:val="24"/>
        </w:rPr>
        <w:t>important parameters and their relative impacts on stream salamander populations t</w:t>
      </w:r>
      <w:r w:rsidRPr="00BC1AFA">
        <w:rPr>
          <w:rFonts w:ascii="Times New Roman" w:hAnsi="Times New Roman"/>
          <w:sz w:val="24"/>
          <w:szCs w:val="24"/>
        </w:rPr>
        <w:t>o be used in predictive and decision models t</w:t>
      </w:r>
      <w:r>
        <w:rPr>
          <w:rFonts w:ascii="Times New Roman" w:hAnsi="Times New Roman"/>
          <w:sz w:val="24"/>
          <w:szCs w:val="24"/>
        </w:rPr>
        <w:t xml:space="preserve">hat </w:t>
      </w:r>
      <w:r w:rsidRPr="00BC1AFA">
        <w:rPr>
          <w:rFonts w:ascii="Times New Roman" w:hAnsi="Times New Roman"/>
          <w:sz w:val="24"/>
          <w:szCs w:val="24"/>
        </w:rPr>
        <w:t xml:space="preserve">evaluate </w:t>
      </w:r>
      <w:r>
        <w:rPr>
          <w:rFonts w:ascii="Times New Roman" w:hAnsi="Times New Roman"/>
          <w:sz w:val="24"/>
          <w:szCs w:val="24"/>
        </w:rPr>
        <w:t xml:space="preserve">the risk of declines and potential effectiveness of management actions (i.e., riparian and forest protection). </w:t>
      </w:r>
    </w:p>
    <w:p w14:paraId="5D626E44" w14:textId="77777777" w:rsidR="00DE4EE1" w:rsidRDefault="00DE4EE1" w:rsidP="00DE4EE1">
      <w:pPr>
        <w:pStyle w:val="NormalWeb"/>
        <w:spacing w:before="0" w:beforeAutospacing="0" w:after="0" w:afterAutospacing="0"/>
        <w:rPr>
          <w:rFonts w:ascii="Times New Roman" w:hAnsi="Times New Roman"/>
          <w:sz w:val="24"/>
          <w:szCs w:val="24"/>
        </w:rPr>
      </w:pPr>
    </w:p>
    <w:p w14:paraId="626233FF" w14:textId="77777777" w:rsidR="00DE4EE1" w:rsidRDefault="00DE4EE1" w:rsidP="00DE4EE1">
      <w:pPr>
        <w:pStyle w:val="NormalWeb"/>
        <w:spacing w:before="0" w:beforeAutospacing="0" w:after="0" w:afterAutospacing="0"/>
        <w:rPr>
          <w:rFonts w:ascii="Times New Roman" w:hAnsi="Times New Roman"/>
          <w:sz w:val="24"/>
          <w:szCs w:val="24"/>
        </w:rPr>
      </w:pPr>
    </w:p>
    <w:p w14:paraId="7949CD57" w14:textId="0822C796" w:rsidR="00CA45DF" w:rsidRPr="00CA45DF" w:rsidRDefault="00CA45DF" w:rsidP="00DE4EE1">
      <w:pPr>
        <w:pStyle w:val="NormalWeb"/>
        <w:spacing w:before="0" w:beforeAutospacing="0" w:after="0" w:afterAutospacing="0"/>
        <w:rPr>
          <w:rFonts w:ascii="Times New Roman" w:hAnsi="Times New Roman"/>
          <w:b/>
          <w:sz w:val="24"/>
          <w:szCs w:val="24"/>
        </w:rPr>
      </w:pPr>
      <w:r w:rsidRPr="00CA45DF">
        <w:rPr>
          <w:rFonts w:ascii="Times New Roman" w:hAnsi="Times New Roman"/>
          <w:b/>
          <w:sz w:val="24"/>
          <w:szCs w:val="24"/>
        </w:rPr>
        <w:t>Objectives of this elicitation/study:</w:t>
      </w:r>
    </w:p>
    <w:p w14:paraId="532CA490" w14:textId="77777777" w:rsidR="00CA45DF" w:rsidRPr="00CA45DF" w:rsidRDefault="00CA45DF" w:rsidP="00DE4EE1">
      <w:pPr>
        <w:pStyle w:val="ListParagraph"/>
        <w:numPr>
          <w:ilvl w:val="0"/>
          <w:numId w:val="1"/>
        </w:numPr>
        <w:rPr>
          <w:rFonts w:ascii="Times New Roman" w:hAnsi="Times New Roman" w:cs="Times New Roman"/>
        </w:rPr>
      </w:pPr>
      <w:r w:rsidRPr="00CA45DF">
        <w:rPr>
          <w:rFonts w:ascii="Times New Roman" w:hAnsi="Times New Roman" w:cs="Times New Roman"/>
        </w:rPr>
        <w:t>Overall Motivation: To use a structured, expert elicitation methods for species in which empirical data are limited and expert opinions may vary (conflict among experts?), such that effectiveness of alternative mgt strategies may vary.</w:t>
      </w:r>
    </w:p>
    <w:p w14:paraId="1F5A1EA6" w14:textId="77777777" w:rsidR="00C87369" w:rsidRPr="00BC1AFA" w:rsidRDefault="00C87369" w:rsidP="00DE4EE1">
      <w:pPr>
        <w:pStyle w:val="NormalWeb"/>
        <w:numPr>
          <w:ilvl w:val="0"/>
          <w:numId w:val="1"/>
        </w:numPr>
        <w:spacing w:before="0" w:beforeAutospacing="0" w:after="0" w:afterAutospacing="0"/>
        <w:rPr>
          <w:rFonts w:ascii="Times New Roman" w:hAnsi="Times New Roman"/>
          <w:sz w:val="24"/>
          <w:szCs w:val="24"/>
        </w:rPr>
      </w:pPr>
      <w:r w:rsidRPr="00BC1AFA">
        <w:rPr>
          <w:rFonts w:ascii="Times New Roman" w:hAnsi="Times New Roman"/>
          <w:sz w:val="24"/>
          <w:szCs w:val="24"/>
        </w:rPr>
        <w:t>Conduct expert elicitation for Plethedontide (stream obligate for at least some stage of life-history?): Desmognathus, Gyrinophilus, and Eurycea</w:t>
      </w:r>
    </w:p>
    <w:p w14:paraId="5F568B63" w14:textId="2EF59229" w:rsidR="00C87369" w:rsidRPr="00BC1AFA" w:rsidRDefault="002A5687"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Specifically, </w:t>
      </w:r>
      <w:r w:rsidR="00C87369" w:rsidRPr="00BC1AFA">
        <w:rPr>
          <w:rFonts w:ascii="Times New Roman" w:hAnsi="Times New Roman"/>
          <w:sz w:val="24"/>
          <w:szCs w:val="24"/>
        </w:rPr>
        <w:t>G. porphyriticus; spring salamander, D. fuscus; dusky salamander, and E. bislineata; two-lined sala</w:t>
      </w:r>
      <w:r w:rsidRPr="00BC1AFA">
        <w:rPr>
          <w:rFonts w:ascii="Times New Roman" w:hAnsi="Times New Roman"/>
          <w:sz w:val="24"/>
          <w:szCs w:val="24"/>
        </w:rPr>
        <w:t>mander</w:t>
      </w:r>
    </w:p>
    <w:p w14:paraId="162E40F0" w14:textId="57560194"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These species </w:t>
      </w:r>
      <w:r w:rsidR="002A5687" w:rsidRPr="00BC1AFA">
        <w:rPr>
          <w:rFonts w:ascii="Times New Roman" w:hAnsi="Times New Roman"/>
          <w:sz w:val="24"/>
          <w:szCs w:val="24"/>
        </w:rPr>
        <w:t>occur across the northeastern streams (i.e., relevant for NECSC) and</w:t>
      </w:r>
      <w:r w:rsidRPr="00BC1AFA">
        <w:rPr>
          <w:rFonts w:ascii="Times New Roman" w:hAnsi="Times New Roman"/>
          <w:sz w:val="24"/>
          <w:szCs w:val="24"/>
        </w:rPr>
        <w:t xml:space="preserve"> are known to co-occur in s</w:t>
      </w:r>
      <w:r w:rsidR="002A5687" w:rsidRPr="00BC1AFA">
        <w:rPr>
          <w:rFonts w:ascii="Times New Roman" w:hAnsi="Times New Roman"/>
          <w:sz w:val="24"/>
          <w:szCs w:val="24"/>
        </w:rPr>
        <w:t>treams with fishes (brook trout; cite)</w:t>
      </w:r>
      <w:r w:rsidRPr="00BC1AFA">
        <w:rPr>
          <w:rFonts w:ascii="Times New Roman" w:hAnsi="Times New Roman"/>
          <w:sz w:val="24"/>
          <w:szCs w:val="24"/>
        </w:rPr>
        <w:t>, an important predictor/co</w:t>
      </w:r>
      <w:r w:rsidR="002A5687" w:rsidRPr="00BC1AFA">
        <w:rPr>
          <w:rFonts w:ascii="Times New Roman" w:hAnsi="Times New Roman"/>
          <w:sz w:val="24"/>
          <w:szCs w:val="24"/>
        </w:rPr>
        <w:t xml:space="preserve">mpetitor affecting salamander populations. </w:t>
      </w:r>
    </w:p>
    <w:p w14:paraId="077E0737" w14:textId="22670410"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Use insights </w:t>
      </w:r>
      <w:r w:rsidR="002A5687" w:rsidRPr="00BC1AFA">
        <w:rPr>
          <w:rFonts w:ascii="Times New Roman" w:hAnsi="Times New Roman"/>
          <w:sz w:val="24"/>
          <w:szCs w:val="24"/>
        </w:rPr>
        <w:t xml:space="preserve">from experts </w:t>
      </w:r>
      <w:r w:rsidRPr="00BC1AFA">
        <w:rPr>
          <w:rFonts w:ascii="Times New Roman" w:hAnsi="Times New Roman"/>
          <w:sz w:val="24"/>
          <w:szCs w:val="24"/>
        </w:rPr>
        <w:t>to build predictive co-occurrence models under climate change (Hocking et al</w:t>
      </w:r>
      <w:r w:rsidR="002A5687" w:rsidRPr="00BC1AFA">
        <w:rPr>
          <w:rFonts w:ascii="Times New Roman" w:hAnsi="Times New Roman"/>
          <w:sz w:val="24"/>
          <w:szCs w:val="24"/>
        </w:rPr>
        <w:t>.</w:t>
      </w:r>
      <w:r w:rsidRPr="00BC1AFA">
        <w:rPr>
          <w:rFonts w:ascii="Times New Roman" w:hAnsi="Times New Roman"/>
          <w:sz w:val="24"/>
          <w:szCs w:val="24"/>
        </w:rPr>
        <w:t xml:space="preserve"> </w:t>
      </w:r>
      <w:r w:rsidR="002A5687" w:rsidRPr="00BC1AFA">
        <w:rPr>
          <w:rFonts w:ascii="Times New Roman" w:hAnsi="Times New Roman"/>
          <w:sz w:val="24"/>
          <w:szCs w:val="24"/>
        </w:rPr>
        <w:t>forecasting</w:t>
      </w:r>
      <w:r w:rsidRPr="00BC1AFA">
        <w:rPr>
          <w:rFonts w:ascii="Times New Roman" w:hAnsi="Times New Roman"/>
          <w:sz w:val="24"/>
          <w:szCs w:val="24"/>
        </w:rPr>
        <w:t xml:space="preserve"> paper), and evaluate land-protections strategies (Kate et al. optimization paper).</w:t>
      </w:r>
    </w:p>
    <w:p w14:paraId="08E77C29" w14:textId="77777777" w:rsidR="00C87369" w:rsidRPr="00BC1AFA" w:rsidRDefault="00C87369" w:rsidP="00DE4EE1">
      <w:pPr>
        <w:pStyle w:val="NormalWeb"/>
        <w:numPr>
          <w:ilvl w:val="0"/>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Questions: </w:t>
      </w:r>
    </w:p>
    <w:p w14:paraId="3392E6B2" w14:textId="0B3FC120" w:rsidR="00C87369" w:rsidRPr="00BC1AFA" w:rsidRDefault="00C87369"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much do expert opinions agree with fiel</w:t>
      </w:r>
      <w:r w:rsidR="002A5687" w:rsidRPr="00BC1AFA">
        <w:rPr>
          <w:rFonts w:ascii="Times New Roman" w:hAnsi="Times New Roman"/>
          <w:sz w:val="24"/>
          <w:szCs w:val="24"/>
        </w:rPr>
        <w:t>d-observations (do we have any? – see publication list that we’ll be sending to experts)</w:t>
      </w:r>
    </w:p>
    <w:p w14:paraId="2E6A4652" w14:textId="34020CDA" w:rsidR="002A5687" w:rsidRPr="00BC1AFA" w:rsidRDefault="00C87369"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How variable are expert opinions (mean and confidence)</w:t>
      </w:r>
      <w:r w:rsidR="002A5687" w:rsidRPr="00BC1AFA">
        <w:rPr>
          <w:rFonts w:ascii="Times New Roman" w:hAnsi="Times New Roman"/>
          <w:sz w:val="24"/>
          <w:szCs w:val="24"/>
        </w:rPr>
        <w:t>? Where is the disagreement?</w:t>
      </w:r>
    </w:p>
    <w:p w14:paraId="2F009FBE" w14:textId="4FE44061" w:rsidR="00C87369" w:rsidRDefault="002A5687" w:rsidP="00DE4EE1">
      <w:pPr>
        <w:pStyle w:val="NormalWeb"/>
        <w:numPr>
          <w:ilvl w:val="1"/>
          <w:numId w:val="11"/>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are driving forecasts of occurrence (sensitivity analysis; tornado diagram)?</w:t>
      </w:r>
    </w:p>
    <w:p w14:paraId="7E6D6BB7" w14:textId="2810E3B6" w:rsidR="00CA45DF" w:rsidRDefault="00CA45DF" w:rsidP="00DE4EE1">
      <w:pPr>
        <w:pStyle w:val="NormalWeb"/>
        <w:numPr>
          <w:ilvl w:val="1"/>
          <w:numId w:val="11"/>
        </w:numPr>
        <w:spacing w:before="0" w:beforeAutospacing="0" w:after="0" w:afterAutospacing="0"/>
        <w:rPr>
          <w:rFonts w:ascii="Times New Roman" w:hAnsi="Times New Roman"/>
          <w:sz w:val="24"/>
          <w:szCs w:val="24"/>
        </w:rPr>
      </w:pPr>
      <w:r w:rsidRPr="00CA45DF">
        <w:rPr>
          <w:rFonts w:ascii="Times New Roman" w:hAnsi="Times New Roman"/>
          <w:sz w:val="24"/>
          <w:szCs w:val="24"/>
        </w:rPr>
        <w:t>Does e</w:t>
      </w:r>
      <w:r>
        <w:rPr>
          <w:rFonts w:ascii="Times New Roman" w:hAnsi="Times New Roman"/>
          <w:sz w:val="24"/>
          <w:szCs w:val="24"/>
        </w:rPr>
        <w:t xml:space="preserve">xpert knowledge agree with recent </w:t>
      </w:r>
      <w:r w:rsidRPr="00CA45DF">
        <w:rPr>
          <w:rFonts w:ascii="Times New Roman" w:hAnsi="Times New Roman"/>
          <w:sz w:val="24"/>
          <w:szCs w:val="24"/>
        </w:rPr>
        <w:t>field-observations</w:t>
      </w:r>
      <w:r>
        <w:rPr>
          <w:rFonts w:ascii="Times New Roman" w:hAnsi="Times New Roman"/>
          <w:sz w:val="24"/>
          <w:szCs w:val="24"/>
        </w:rPr>
        <w:t xml:space="preserve"> / occupancy / distribution estimates</w:t>
      </w:r>
      <w:r w:rsidRPr="00CA45DF">
        <w:rPr>
          <w:rFonts w:ascii="Times New Roman" w:hAnsi="Times New Roman"/>
          <w:sz w:val="24"/>
          <w:szCs w:val="24"/>
        </w:rPr>
        <w:t>? (why or why not? do we have any? – see publication list that we’ll be sending to experts for potential comparisons).</w:t>
      </w:r>
    </w:p>
    <w:p w14:paraId="382884A9" w14:textId="166325EC" w:rsidR="00AB7D36" w:rsidRDefault="00AB7D36" w:rsidP="00DE4EE1">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Compare across experts</w:t>
      </w:r>
    </w:p>
    <w:p w14:paraId="7EAEE3B9" w14:textId="4A5C01ED" w:rsidR="00AB7D36" w:rsidRDefault="00AB7D36" w:rsidP="00DE4EE1">
      <w:pPr>
        <w:pStyle w:val="NormalWeb"/>
        <w:numPr>
          <w:ilvl w:val="0"/>
          <w:numId w:val="11"/>
        </w:numPr>
        <w:spacing w:before="0" w:beforeAutospacing="0" w:after="0" w:afterAutospacing="0"/>
        <w:rPr>
          <w:rFonts w:ascii="Times New Roman" w:hAnsi="Times New Roman"/>
          <w:sz w:val="24"/>
          <w:szCs w:val="24"/>
        </w:rPr>
      </w:pPr>
      <w:r>
        <w:rPr>
          <w:rFonts w:ascii="Times New Roman" w:hAnsi="Times New Roman"/>
          <w:sz w:val="24"/>
          <w:szCs w:val="24"/>
        </w:rPr>
        <w:t>Use for predictions</w:t>
      </w:r>
    </w:p>
    <w:p w14:paraId="4CC55BB5" w14:textId="77777777" w:rsidR="00AB7D36" w:rsidRPr="00BC1AFA" w:rsidRDefault="00AB7D36" w:rsidP="00DE4EE1">
      <w:pPr>
        <w:pStyle w:val="NormalWeb"/>
        <w:spacing w:before="0" w:beforeAutospacing="0" w:after="0" w:afterAutospacing="0"/>
        <w:ind w:left="720"/>
        <w:rPr>
          <w:rFonts w:ascii="Times New Roman" w:hAnsi="Times New Roman"/>
          <w:sz w:val="24"/>
          <w:szCs w:val="24"/>
        </w:rPr>
      </w:pPr>
    </w:p>
    <w:p w14:paraId="45FD0DB2"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Methods:</w:t>
      </w:r>
    </w:p>
    <w:p w14:paraId="18033F0E" w14:textId="77777777" w:rsidR="00C87369" w:rsidRPr="00BC1AFA" w:rsidRDefault="00C87369" w:rsidP="00DE4EE1">
      <w:pPr>
        <w:pStyle w:val="NormalWeb"/>
        <w:spacing w:before="0" w:beforeAutospacing="0" w:after="0" w:afterAutospacing="0"/>
        <w:ind w:left="640" w:hanging="640"/>
        <w:rPr>
          <w:rFonts w:ascii="Times New Roman" w:hAnsi="Times New Roman"/>
          <w:i/>
          <w:sz w:val="24"/>
          <w:szCs w:val="24"/>
        </w:rPr>
      </w:pPr>
    </w:p>
    <w:p w14:paraId="43E61708" w14:textId="14C6BF25" w:rsidR="0049269C" w:rsidRDefault="00CF744E"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Expert Elicitation</w:t>
      </w:r>
      <w:r w:rsidR="009D6448">
        <w:rPr>
          <w:rFonts w:ascii="Times New Roman" w:hAnsi="Times New Roman"/>
          <w:i/>
          <w:sz w:val="24"/>
          <w:szCs w:val="24"/>
        </w:rPr>
        <w:t xml:space="preserve"> (overview)</w:t>
      </w:r>
    </w:p>
    <w:p w14:paraId="37B21BF9" w14:textId="46E80057" w:rsidR="009D6448" w:rsidRDefault="009D6448"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We used a structured</w:t>
      </w:r>
      <w:r w:rsidRPr="0069497B">
        <w:rPr>
          <w:rFonts w:ascii="Times New Roman" w:hAnsi="Times New Roman"/>
          <w:sz w:val="24"/>
          <w:szCs w:val="24"/>
        </w:rPr>
        <w:t xml:space="preserve"> </w:t>
      </w:r>
      <w:r>
        <w:rPr>
          <w:rFonts w:ascii="Times New Roman" w:hAnsi="Times New Roman"/>
          <w:sz w:val="24"/>
          <w:szCs w:val="24"/>
        </w:rPr>
        <w:t xml:space="preserve">elicitation </w:t>
      </w:r>
      <w:r w:rsidRPr="0069497B">
        <w:rPr>
          <w:rFonts w:ascii="Times New Roman" w:hAnsi="Times New Roman"/>
          <w:sz w:val="24"/>
          <w:szCs w:val="24"/>
        </w:rPr>
        <w:t>process (</w:t>
      </w:r>
      <w:r>
        <w:rPr>
          <w:rFonts w:ascii="Times New Roman" w:hAnsi="Times New Roman"/>
          <w:sz w:val="24"/>
          <w:szCs w:val="24"/>
        </w:rPr>
        <w:t xml:space="preserve">i.e., Delphi method and four-point elicitation; </w:t>
      </w:r>
      <w:r w:rsidRPr="0069497B">
        <w:rPr>
          <w:rFonts w:ascii="Times New Roman" w:hAnsi="Times New Roman"/>
          <w:sz w:val="24"/>
          <w:szCs w:val="24"/>
        </w:rPr>
        <w:t xml:space="preserve">Speirs-Bridge et al., 2010; </w:t>
      </w:r>
      <w:r w:rsidRPr="002F77F3">
        <w:rPr>
          <w:rFonts w:ascii="Times New Roman" w:hAnsi="Times New Roman"/>
          <w:sz w:val="24"/>
          <w:szCs w:val="24"/>
        </w:rPr>
        <w:t>McBride et al., 2012</w:t>
      </w:r>
      <w:r w:rsidRPr="0069497B">
        <w:rPr>
          <w:rFonts w:ascii="Times New Roman" w:hAnsi="Times New Roman"/>
          <w:sz w:val="24"/>
          <w:szCs w:val="24"/>
        </w:rPr>
        <w:t xml:space="preserve">) </w:t>
      </w:r>
      <w:r>
        <w:rPr>
          <w:rFonts w:ascii="Times New Roman" w:hAnsi="Times New Roman"/>
          <w:sz w:val="24"/>
          <w:szCs w:val="24"/>
        </w:rPr>
        <w:t xml:space="preserve">to question experts (Table 2 and Table 3), which </w:t>
      </w:r>
      <w:r w:rsidRPr="0069497B">
        <w:rPr>
          <w:rFonts w:ascii="Times New Roman" w:hAnsi="Times New Roman"/>
          <w:sz w:val="24"/>
          <w:szCs w:val="24"/>
        </w:rPr>
        <w:t>improve</w:t>
      </w:r>
      <w:r>
        <w:rPr>
          <w:rFonts w:ascii="Times New Roman" w:hAnsi="Times New Roman"/>
          <w:sz w:val="24"/>
          <w:szCs w:val="24"/>
        </w:rPr>
        <w:t>s</w:t>
      </w:r>
      <w:r w:rsidRPr="0069497B">
        <w:rPr>
          <w:rFonts w:ascii="Times New Roman" w:hAnsi="Times New Roman"/>
          <w:sz w:val="24"/>
          <w:szCs w:val="24"/>
        </w:rPr>
        <w:t xml:space="preserve"> the accuracy of estimates (Burgman et al., </w:t>
      </w:r>
      <w:r>
        <w:rPr>
          <w:rFonts w:ascii="Times New Roman" w:hAnsi="Times New Roman"/>
          <w:sz w:val="24"/>
          <w:szCs w:val="24"/>
        </w:rPr>
        <w:t xml:space="preserve">2011), </w:t>
      </w:r>
      <w:r w:rsidRPr="0069497B">
        <w:rPr>
          <w:rFonts w:ascii="Times New Roman" w:hAnsi="Times New Roman"/>
          <w:sz w:val="24"/>
          <w:szCs w:val="24"/>
        </w:rPr>
        <w:t>promotes the pooling of individual knowledge</w:t>
      </w:r>
      <w:r>
        <w:rPr>
          <w:rFonts w:ascii="Times New Roman" w:hAnsi="Times New Roman"/>
          <w:sz w:val="24"/>
          <w:szCs w:val="24"/>
        </w:rPr>
        <w:t>,</w:t>
      </w:r>
      <w:r w:rsidRPr="0069497B">
        <w:rPr>
          <w:rFonts w:ascii="Times New Roman" w:hAnsi="Times New Roman"/>
          <w:sz w:val="24"/>
          <w:szCs w:val="24"/>
        </w:rPr>
        <w:t xml:space="preserve"> and r</w:t>
      </w:r>
      <w:r>
        <w:rPr>
          <w:rFonts w:ascii="Times New Roman" w:hAnsi="Times New Roman"/>
          <w:sz w:val="24"/>
          <w:szCs w:val="24"/>
        </w:rPr>
        <w:t>educes overconfidence (Speirs-</w:t>
      </w:r>
      <w:r w:rsidRPr="0069497B">
        <w:rPr>
          <w:rFonts w:ascii="Times New Roman" w:hAnsi="Times New Roman"/>
          <w:sz w:val="24"/>
          <w:szCs w:val="24"/>
        </w:rPr>
        <w:t xml:space="preserve">Bridge et </w:t>
      </w:r>
      <w:r>
        <w:rPr>
          <w:rFonts w:ascii="Times New Roman" w:hAnsi="Times New Roman"/>
          <w:sz w:val="24"/>
          <w:szCs w:val="24"/>
        </w:rPr>
        <w:t>al., 2010</w:t>
      </w:r>
      <w:r w:rsidRPr="002F77F3">
        <w:rPr>
          <w:rFonts w:ascii="Times New Roman" w:hAnsi="Times New Roman"/>
          <w:sz w:val="24"/>
          <w:szCs w:val="24"/>
        </w:rPr>
        <w:t>; McBride et al., 2012</w:t>
      </w:r>
      <w:r>
        <w:rPr>
          <w:rFonts w:ascii="Times New Roman" w:hAnsi="Times New Roman"/>
          <w:sz w:val="24"/>
          <w:szCs w:val="24"/>
        </w:rPr>
        <w:t>).</w:t>
      </w:r>
    </w:p>
    <w:p w14:paraId="2D0A8882" w14:textId="77777777" w:rsidR="0041518A" w:rsidRDefault="0041518A" w:rsidP="00DE4EE1">
      <w:pPr>
        <w:pStyle w:val="NormalWeb"/>
        <w:spacing w:before="0" w:beforeAutospacing="0" w:after="0" w:afterAutospacing="0"/>
        <w:rPr>
          <w:rFonts w:ascii="Times New Roman" w:hAnsi="Times New Roman"/>
          <w:sz w:val="24"/>
          <w:szCs w:val="24"/>
        </w:rPr>
      </w:pPr>
    </w:p>
    <w:p w14:paraId="0823BB1F" w14:textId="5DCE4A35" w:rsidR="0041518A" w:rsidRDefault="0041518A" w:rsidP="00DE4EE1">
      <w:pPr>
        <w:pStyle w:val="NormalWeb"/>
        <w:spacing w:before="0" w:beforeAutospacing="0" w:after="0" w:afterAutospacing="0"/>
        <w:rPr>
          <w:rFonts w:ascii="Times New Roman" w:hAnsi="Times New Roman"/>
          <w:i/>
          <w:sz w:val="24"/>
          <w:szCs w:val="24"/>
        </w:rPr>
      </w:pPr>
      <w:r w:rsidRPr="00874489">
        <w:rPr>
          <w:rFonts w:ascii="Times New Roman" w:hAnsi="Times New Roman"/>
        </w:rPr>
        <w:t>This indirect approach to elicitation aims to elicit accurate information by asking experts about concrete observable quantities (Kadane et al., 1980; Kynn, 2008; Low Choy et al., 2009a).</w:t>
      </w:r>
    </w:p>
    <w:p w14:paraId="4DFC9E1B" w14:textId="77777777" w:rsidR="0049269C" w:rsidRDefault="0049269C" w:rsidP="00DE4EE1">
      <w:pPr>
        <w:pStyle w:val="NormalWeb"/>
        <w:spacing w:before="0" w:beforeAutospacing="0" w:after="0" w:afterAutospacing="0"/>
        <w:rPr>
          <w:rFonts w:ascii="Times New Roman" w:hAnsi="Times New Roman"/>
          <w:i/>
          <w:sz w:val="24"/>
          <w:szCs w:val="24"/>
        </w:rPr>
      </w:pPr>
    </w:p>
    <w:p w14:paraId="3E934745" w14:textId="534487EA" w:rsidR="009D6448" w:rsidRDefault="009D6448"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(select</w:t>
      </w:r>
      <w:r w:rsidR="00171F57">
        <w:rPr>
          <w:rFonts w:ascii="Times New Roman" w:hAnsi="Times New Roman"/>
          <w:sz w:val="24"/>
          <w:szCs w:val="24"/>
        </w:rPr>
        <w:t>ion of</w:t>
      </w:r>
      <w:r>
        <w:rPr>
          <w:rFonts w:ascii="Times New Roman" w:hAnsi="Times New Roman"/>
          <w:sz w:val="24"/>
          <w:szCs w:val="24"/>
        </w:rPr>
        <w:t xml:space="preserve"> experts)</w:t>
      </w:r>
    </w:p>
    <w:p w14:paraId="33C4B3FA" w14:textId="10247564" w:rsidR="000931DD" w:rsidRDefault="00CF744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 salamander experts were identified based on their </w:t>
      </w:r>
      <w:r w:rsidR="0049269C">
        <w:rPr>
          <w:rFonts w:ascii="Times New Roman" w:hAnsi="Times New Roman"/>
          <w:sz w:val="24"/>
          <w:szCs w:val="24"/>
        </w:rPr>
        <w:t xml:space="preserve">level of regional knowledge of the focal species. We used the snowball method to identify additional experts. Experts had to have local knowledge of at least one species in at least one region </w:t>
      </w:r>
      <w:r w:rsidR="000931DD">
        <w:rPr>
          <w:rFonts w:ascii="Times New Roman" w:hAnsi="Times New Roman"/>
          <w:sz w:val="24"/>
          <w:szCs w:val="24"/>
        </w:rPr>
        <w:t>(southern, mid-atlantic, northern</w:t>
      </w:r>
      <w:r w:rsidR="000B3ED5">
        <w:rPr>
          <w:rFonts w:ascii="Times New Roman" w:hAnsi="Times New Roman"/>
          <w:sz w:val="24"/>
          <w:szCs w:val="24"/>
        </w:rPr>
        <w:t>; Figure 1</w:t>
      </w:r>
      <w:r w:rsidR="000931DD">
        <w:rPr>
          <w:rFonts w:ascii="Times New Roman" w:hAnsi="Times New Roman"/>
          <w:sz w:val="24"/>
          <w:szCs w:val="24"/>
        </w:rPr>
        <w:t xml:space="preserve">), </w:t>
      </w:r>
      <w:r w:rsidR="0049269C">
        <w:rPr>
          <w:rFonts w:ascii="Times New Roman" w:hAnsi="Times New Roman"/>
          <w:sz w:val="24"/>
          <w:szCs w:val="24"/>
        </w:rPr>
        <w:t xml:space="preserve">with primary focus </w:t>
      </w:r>
      <w:r w:rsidR="000931DD">
        <w:rPr>
          <w:rFonts w:ascii="Times New Roman" w:hAnsi="Times New Roman"/>
          <w:sz w:val="24"/>
          <w:szCs w:val="24"/>
        </w:rPr>
        <w:t>on field ecology, natural history, or field experiments (not phylogenetics, physiology, etc).</w:t>
      </w:r>
      <w:r w:rsidR="0049269C">
        <w:rPr>
          <w:rFonts w:ascii="Times New Roman" w:hAnsi="Times New Roman"/>
          <w:sz w:val="24"/>
          <w:szCs w:val="24"/>
        </w:rPr>
        <w:t xml:space="preserve"> Experts were self-selected in comparison to the broader community of stream salamander ecologists (survey – q1 and q9). </w:t>
      </w:r>
    </w:p>
    <w:p w14:paraId="3BB1A8B3" w14:textId="77777777" w:rsidR="008810BE" w:rsidRDefault="008810BE" w:rsidP="00DE4EE1">
      <w:pPr>
        <w:pStyle w:val="NormalWeb"/>
        <w:spacing w:before="0" w:beforeAutospacing="0" w:after="0" w:afterAutospacing="0"/>
        <w:rPr>
          <w:rFonts w:ascii="Times New Roman" w:hAnsi="Times New Roman"/>
          <w:sz w:val="24"/>
          <w:szCs w:val="24"/>
        </w:rPr>
      </w:pPr>
    </w:p>
    <w:p w14:paraId="1CA06646" w14:textId="1DFE312F" w:rsidR="008810BE"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(first survey)</w:t>
      </w:r>
    </w:p>
    <w:p w14:paraId="54B729F9" w14:textId="77777777" w:rsidR="000256C3" w:rsidRDefault="009D6448" w:rsidP="00DE4EE1">
      <w:pPr>
        <w:pStyle w:val="NormalWeb"/>
        <w:spacing w:before="0" w:beforeAutospacing="0" w:after="0" w:afterAutospacing="0"/>
      </w:pPr>
      <w:r>
        <w:rPr>
          <w:rFonts w:ascii="Times New Roman" w:hAnsi="Times New Roman"/>
          <w:sz w:val="24"/>
          <w:szCs w:val="24"/>
        </w:rPr>
        <w:t xml:space="preserve">We used an indirect elicitation method, with </w:t>
      </w:r>
      <w:r w:rsidRPr="0069497B">
        <w:rPr>
          <w:rFonts w:ascii="Times New Roman" w:hAnsi="Times New Roman"/>
          <w:sz w:val="24"/>
          <w:szCs w:val="24"/>
        </w:rPr>
        <w:t>requires experts to answer questions t</w:t>
      </w:r>
      <w:r>
        <w:rPr>
          <w:rFonts w:ascii="Times New Roman" w:hAnsi="Times New Roman"/>
          <w:sz w:val="24"/>
          <w:szCs w:val="24"/>
        </w:rPr>
        <w:t xml:space="preserve">hat relate to their experiences (instead of direct elicitation of parameters distributions; Kuhnert et al. 2010). Responses </w:t>
      </w:r>
      <w:r w:rsidRPr="0069497B">
        <w:rPr>
          <w:rFonts w:ascii="Times New Roman" w:hAnsi="Times New Roman"/>
          <w:sz w:val="24"/>
          <w:szCs w:val="24"/>
        </w:rPr>
        <w:t xml:space="preserve">are then encoded into the </w:t>
      </w:r>
      <w:r>
        <w:rPr>
          <w:rFonts w:ascii="Times New Roman" w:hAnsi="Times New Roman"/>
          <w:sz w:val="24"/>
          <w:szCs w:val="24"/>
        </w:rPr>
        <w:t xml:space="preserve">parameters of interest for the analysis (i.e., question: what is the </w:t>
      </w:r>
      <w:r w:rsidRPr="0069497B">
        <w:rPr>
          <w:rFonts w:ascii="Times New Roman" w:hAnsi="Times New Roman"/>
          <w:sz w:val="24"/>
          <w:szCs w:val="24"/>
        </w:rPr>
        <w:t>expected site occ</w:t>
      </w:r>
      <w:r>
        <w:rPr>
          <w:rFonts w:ascii="Times New Roman" w:hAnsi="Times New Roman"/>
          <w:sz w:val="24"/>
          <w:szCs w:val="24"/>
        </w:rPr>
        <w:t>upancy under specific habitat conditions? parameter: the effect (mean and variance) of one unit change in habitat conditions on the probability of occupancy within a site). In this study, we asked experts “under the abiotic and biotic conditions specified, how many 500-reaches (site-level) out of 100 randomly, but evenly, selected from across a specific region (northeast, mid-atlantic, or southeast), would contain a population of stream salamanders for each focal species?” We conducted region-specific elicitation because of well-established understanding of interspecies interactions on the occurrence of our focal species (cite), and that the number and identify of other salamanders present varies across regions (i.e., total northeast = 0 to 4 species, mid-atlantic = 0 to 6 species, and southeast = 0 to 10 species within a given 500-m reach). We conducted an initial survey based on our assessment of major factors (Table 1) expected to influence stream salamander occupancy. We m</w:t>
      </w:r>
      <w:r w:rsidRPr="00BC1AFA">
        <w:rPr>
          <w:rFonts w:ascii="Times New Roman" w:hAnsi="Times New Roman"/>
          <w:sz w:val="24"/>
          <w:szCs w:val="24"/>
        </w:rPr>
        <w:t>atch</w:t>
      </w:r>
      <w:r>
        <w:rPr>
          <w:rFonts w:ascii="Times New Roman" w:hAnsi="Times New Roman"/>
          <w:sz w:val="24"/>
          <w:szCs w:val="24"/>
        </w:rPr>
        <w:t>ed</w:t>
      </w:r>
      <w:r w:rsidRPr="00BC1AFA">
        <w:rPr>
          <w:rFonts w:ascii="Times New Roman" w:hAnsi="Times New Roman"/>
          <w:sz w:val="24"/>
          <w:szCs w:val="24"/>
        </w:rPr>
        <w:t xml:space="preserve"> scale of actions </w:t>
      </w:r>
      <w:r>
        <w:rPr>
          <w:rFonts w:ascii="Times New Roman" w:hAnsi="Times New Roman"/>
          <w:sz w:val="24"/>
          <w:szCs w:val="24"/>
        </w:rPr>
        <w:t xml:space="preserve">(catchment-level) with scale of salamander </w:t>
      </w:r>
      <w:r w:rsidRPr="00BC1AFA">
        <w:rPr>
          <w:rFonts w:ascii="Times New Roman" w:hAnsi="Times New Roman"/>
          <w:sz w:val="24"/>
          <w:szCs w:val="24"/>
        </w:rPr>
        <w:t>response (occupancy</w:t>
      </w:r>
      <w:r>
        <w:rPr>
          <w:rFonts w:ascii="Times New Roman" w:hAnsi="Times New Roman"/>
          <w:sz w:val="24"/>
          <w:szCs w:val="24"/>
        </w:rPr>
        <w:t xml:space="preserve"> of a 500-m reach</w:t>
      </w:r>
      <w:r w:rsidRPr="00BC1AFA">
        <w:rPr>
          <w:rFonts w:ascii="Times New Roman" w:hAnsi="Times New Roman"/>
          <w:sz w:val="24"/>
          <w:szCs w:val="24"/>
        </w:rPr>
        <w:t xml:space="preserve"> </w:t>
      </w:r>
      <w:r>
        <w:rPr>
          <w:rFonts w:ascii="Times New Roman" w:hAnsi="Times New Roman"/>
          <w:sz w:val="24"/>
          <w:szCs w:val="24"/>
        </w:rPr>
        <w:t xml:space="preserve">within the catchment). </w:t>
      </w:r>
      <w:r w:rsidR="00A83CB6">
        <w:rPr>
          <w:rFonts w:ascii="Times New Roman" w:hAnsi="Times New Roman"/>
          <w:sz w:val="24"/>
          <w:szCs w:val="24"/>
        </w:rPr>
        <w:t>In the first round of elicitation, p</w:t>
      </w:r>
      <w:r w:rsidRPr="00BC1AFA">
        <w:rPr>
          <w:rFonts w:ascii="Times New Roman" w:hAnsi="Times New Roman"/>
          <w:sz w:val="24"/>
          <w:szCs w:val="24"/>
        </w:rPr>
        <w:t>articipants provide</w:t>
      </w:r>
      <w:r>
        <w:rPr>
          <w:rFonts w:ascii="Times New Roman" w:hAnsi="Times New Roman"/>
          <w:sz w:val="24"/>
          <w:szCs w:val="24"/>
        </w:rPr>
        <w:t>d</w:t>
      </w:r>
      <w:r w:rsidRPr="00BC1AFA">
        <w:rPr>
          <w:rFonts w:ascii="Times New Roman" w:hAnsi="Times New Roman"/>
          <w:sz w:val="24"/>
          <w:szCs w:val="24"/>
        </w:rPr>
        <w:t xml:space="preserve"> </w:t>
      </w:r>
      <w:r>
        <w:rPr>
          <w:rFonts w:ascii="Times New Roman" w:hAnsi="Times New Roman"/>
          <w:sz w:val="24"/>
          <w:szCs w:val="24"/>
        </w:rPr>
        <w:t>their best estimate</w:t>
      </w:r>
      <w:r w:rsidR="00A83CB6">
        <w:rPr>
          <w:rFonts w:ascii="Times New Roman" w:hAnsi="Times New Roman"/>
          <w:sz w:val="24"/>
          <w:szCs w:val="24"/>
        </w:rPr>
        <w:t xml:space="preserve">s for all questions and </w:t>
      </w:r>
      <w:r w:rsidRPr="00BC1AFA">
        <w:rPr>
          <w:rFonts w:ascii="Times New Roman" w:hAnsi="Times New Roman"/>
          <w:sz w:val="24"/>
          <w:szCs w:val="24"/>
        </w:rPr>
        <w:t>optim</w:t>
      </w:r>
      <w:r>
        <w:rPr>
          <w:rFonts w:ascii="Times New Roman" w:hAnsi="Times New Roman"/>
          <w:sz w:val="24"/>
          <w:szCs w:val="24"/>
        </w:rPr>
        <w:t>istic and pessimistic estimates</w:t>
      </w:r>
      <w:r w:rsidR="00A83CB6">
        <w:rPr>
          <w:rFonts w:ascii="Times New Roman" w:hAnsi="Times New Roman"/>
          <w:sz w:val="24"/>
          <w:szCs w:val="24"/>
        </w:rPr>
        <w:t xml:space="preserve"> with </w:t>
      </w:r>
      <w:r>
        <w:rPr>
          <w:rFonts w:ascii="Times New Roman" w:hAnsi="Times New Roman"/>
          <w:sz w:val="24"/>
          <w:szCs w:val="24"/>
        </w:rPr>
        <w:t>their confidence</w:t>
      </w:r>
      <w:r w:rsidR="00A83CB6">
        <w:rPr>
          <w:rFonts w:ascii="Times New Roman" w:hAnsi="Times New Roman"/>
          <w:sz w:val="24"/>
          <w:szCs w:val="24"/>
        </w:rPr>
        <w:t xml:space="preserve"> for a subset of questions</w:t>
      </w:r>
      <w:r>
        <w:rPr>
          <w:rFonts w:ascii="Times New Roman" w:hAnsi="Times New Roman"/>
          <w:sz w:val="24"/>
          <w:szCs w:val="24"/>
        </w:rPr>
        <w:t xml:space="preserve"> </w:t>
      </w:r>
      <w:r w:rsidR="00A83CB6">
        <w:rPr>
          <w:rFonts w:ascii="Times New Roman" w:hAnsi="Times New Roman"/>
          <w:sz w:val="24"/>
          <w:szCs w:val="24"/>
        </w:rPr>
        <w:t xml:space="preserve">using an emailed survey </w:t>
      </w:r>
      <w:r w:rsidRPr="00BC1AFA">
        <w:rPr>
          <w:rFonts w:ascii="Times New Roman" w:hAnsi="Times New Roman"/>
          <w:sz w:val="24"/>
          <w:szCs w:val="24"/>
        </w:rPr>
        <w:t>(</w:t>
      </w:r>
      <w:r>
        <w:rPr>
          <w:rFonts w:ascii="Times New Roman" w:hAnsi="Times New Roman"/>
          <w:sz w:val="24"/>
          <w:szCs w:val="24"/>
        </w:rPr>
        <w:t xml:space="preserve">Table 2; </w:t>
      </w:r>
      <w:r w:rsidR="00A83CB6">
        <w:rPr>
          <w:rFonts w:ascii="Times New Roman" w:hAnsi="Times New Roman"/>
          <w:sz w:val="24"/>
          <w:szCs w:val="24"/>
        </w:rPr>
        <w:t xml:space="preserve">Appendix A; </w:t>
      </w:r>
      <w:r>
        <w:rPr>
          <w:rFonts w:ascii="Times New Roman" w:hAnsi="Times New Roman"/>
          <w:sz w:val="24"/>
          <w:szCs w:val="24"/>
        </w:rPr>
        <w:t>four-point elicitation approach; Speirs-Bridge et al. 2010)</w:t>
      </w:r>
      <w:r w:rsidRPr="00BC1AFA">
        <w:rPr>
          <w:rFonts w:ascii="Times New Roman" w:hAnsi="Times New Roman"/>
          <w:sz w:val="24"/>
          <w:szCs w:val="24"/>
        </w:rPr>
        <w:t>.</w:t>
      </w:r>
      <w:r w:rsidR="000256C3" w:rsidRPr="000256C3">
        <w:t xml:space="preserve"> </w:t>
      </w:r>
    </w:p>
    <w:p w14:paraId="41571727" w14:textId="77777777" w:rsidR="000256C3" w:rsidRDefault="000256C3" w:rsidP="00DE4EE1">
      <w:pPr>
        <w:pStyle w:val="NormalWeb"/>
        <w:spacing w:before="0" w:beforeAutospacing="0" w:after="0" w:afterAutospacing="0"/>
      </w:pPr>
    </w:p>
    <w:p w14:paraId="1F68DBD8" w14:textId="11D206AF" w:rsidR="009D6448" w:rsidRDefault="000256C3" w:rsidP="00DE4EE1">
      <w:pPr>
        <w:pStyle w:val="NormalWeb"/>
        <w:spacing w:before="0" w:beforeAutospacing="0" w:after="0" w:afterAutospacing="0"/>
        <w:rPr>
          <w:rFonts w:ascii="Times New Roman" w:hAnsi="Times New Roman"/>
          <w:sz w:val="24"/>
          <w:szCs w:val="24"/>
        </w:rPr>
      </w:pPr>
      <w:r w:rsidRPr="000256C3">
        <w:rPr>
          <w:rFonts w:ascii="Times New Roman" w:hAnsi="Times New Roman"/>
          <w:sz w:val="24"/>
          <w:szCs w:val="24"/>
        </w:rPr>
        <w:t>Asking the expert at the</w:t>
      </w:r>
      <w:r>
        <w:rPr>
          <w:rFonts w:ascii="Times New Roman" w:hAnsi="Times New Roman"/>
          <w:sz w:val="24"/>
          <w:szCs w:val="24"/>
        </w:rPr>
        <w:t xml:space="preserve"> </w:t>
      </w:r>
      <w:r w:rsidRPr="000256C3">
        <w:rPr>
          <w:rFonts w:ascii="Times New Roman" w:hAnsi="Times New Roman"/>
          <w:sz w:val="24"/>
          <w:szCs w:val="24"/>
        </w:rPr>
        <w:t>outset to specify the</w:t>
      </w:r>
      <w:r>
        <w:rPr>
          <w:rFonts w:ascii="Times New Roman" w:hAnsi="Times New Roman"/>
          <w:sz w:val="24"/>
          <w:szCs w:val="24"/>
        </w:rPr>
        <w:t xml:space="preserve"> </w:t>
      </w:r>
      <w:r w:rsidRPr="000256C3">
        <w:rPr>
          <w:rFonts w:ascii="Times New Roman" w:hAnsi="Times New Roman"/>
          <w:sz w:val="24"/>
          <w:szCs w:val="24"/>
        </w:rPr>
        <w:t>upper and lower bounds on the plausible values for the probability of presence helps broaden their thinking initially, and thus helps to avoid over-conservatism arising from anchoring biases (Kynn, 2008; LowChoy et al., 2009a).</w:t>
      </w:r>
    </w:p>
    <w:p w14:paraId="69C39E1E" w14:textId="77777777" w:rsidR="00A83CB6" w:rsidRDefault="00A83CB6" w:rsidP="00DE4EE1">
      <w:pPr>
        <w:pStyle w:val="NormalWeb"/>
        <w:spacing w:before="0" w:beforeAutospacing="0" w:after="0" w:afterAutospacing="0"/>
        <w:rPr>
          <w:rFonts w:ascii="Times New Roman" w:hAnsi="Times New Roman"/>
          <w:sz w:val="24"/>
          <w:szCs w:val="24"/>
        </w:rPr>
      </w:pPr>
    </w:p>
    <w:p w14:paraId="1E4B986A" w14:textId="77777777" w:rsidR="008810BE" w:rsidRPr="00BC1AFA"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Martin et al. 2005 (Eco Apps) only elicited the mean, and calculated the mean and precision using mean values across experts (did not elicit lowest, highest and confidence). </w:t>
      </w:r>
    </w:p>
    <w:p w14:paraId="24BA689A" w14:textId="77777777" w:rsidR="008810BE" w:rsidRDefault="008810BE" w:rsidP="00DE4EE1">
      <w:pPr>
        <w:pStyle w:val="NormalWeb"/>
        <w:spacing w:before="0" w:beforeAutospacing="0" w:after="0" w:afterAutospacing="0"/>
        <w:rPr>
          <w:rFonts w:ascii="Times New Roman" w:hAnsi="Times New Roman"/>
          <w:sz w:val="24"/>
          <w:szCs w:val="24"/>
        </w:rPr>
      </w:pPr>
    </w:p>
    <w:p w14:paraId="1095C842" w14:textId="355CB3F3" w:rsidR="00A83CB6"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(webinar and </w:t>
      </w:r>
      <w:r w:rsidR="00AB7D36">
        <w:rPr>
          <w:rFonts w:ascii="Times New Roman" w:hAnsi="Times New Roman"/>
          <w:sz w:val="24"/>
          <w:szCs w:val="24"/>
        </w:rPr>
        <w:t>second-survey</w:t>
      </w:r>
      <w:r>
        <w:rPr>
          <w:rFonts w:ascii="Times New Roman" w:hAnsi="Times New Roman"/>
          <w:sz w:val="24"/>
          <w:szCs w:val="24"/>
        </w:rPr>
        <w:t>) (from Adams-Hosking)</w:t>
      </w:r>
    </w:p>
    <w:p w14:paraId="1E275ACB" w14:textId="77777777" w:rsidR="00A83CB6"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4-hr webinar led by a facilitator (RK) with assistance of (EHG, DJH). Each </w:t>
      </w:r>
      <w:r w:rsidRPr="00A83CB6">
        <w:rPr>
          <w:rFonts w:ascii="Times New Roman" w:hAnsi="Times New Roman"/>
          <w:sz w:val="24"/>
          <w:szCs w:val="24"/>
        </w:rPr>
        <w:t>expert’s first-round answers from the email questionnaire were displayed anonymously to the group by the facilitato</w:t>
      </w:r>
      <w:r>
        <w:rPr>
          <w:rFonts w:ascii="Times New Roman" w:hAnsi="Times New Roman"/>
          <w:sz w:val="24"/>
          <w:szCs w:val="24"/>
        </w:rPr>
        <w:t>r. During webinar</w:t>
      </w:r>
      <w:r w:rsidRPr="00A83CB6">
        <w:rPr>
          <w:rFonts w:ascii="Times New Roman" w:hAnsi="Times New Roman"/>
          <w:sz w:val="24"/>
          <w:szCs w:val="24"/>
        </w:rPr>
        <w:t xml:space="preserve">, the first round of elicited answers was discussed in detail within the group, with experts sharing knowledge from their respective regions of expertise. All experts were given the opportunity to participate in the discussion of each region and, in particular, to query experts with local knowledge. The experts agreed that this information was influential in guiding their revisions of their estimates in cases where they did not possess knowledge. </w:t>
      </w:r>
    </w:p>
    <w:p w14:paraId="2BAD2909" w14:textId="77777777" w:rsidR="00A83CB6" w:rsidRDefault="00A83CB6" w:rsidP="00DE4EE1">
      <w:pPr>
        <w:pStyle w:val="NormalWeb"/>
        <w:spacing w:before="0" w:beforeAutospacing="0" w:after="0" w:afterAutospacing="0"/>
        <w:rPr>
          <w:rFonts w:ascii="Times New Roman" w:hAnsi="Times New Roman"/>
          <w:sz w:val="24"/>
          <w:szCs w:val="24"/>
        </w:rPr>
      </w:pPr>
    </w:p>
    <w:p w14:paraId="04B32E51" w14:textId="64246478" w:rsidR="00A83CB6" w:rsidRDefault="000B3ED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Identify new factors or hypotheses? Change baseline conditions?</w:t>
      </w:r>
    </w:p>
    <w:p w14:paraId="4A16AB2F" w14:textId="77777777" w:rsidR="000B3ED5" w:rsidRDefault="000B3ED5" w:rsidP="00DE4EE1">
      <w:pPr>
        <w:pStyle w:val="NormalWeb"/>
        <w:spacing w:before="0" w:beforeAutospacing="0" w:after="0" w:afterAutospacing="0"/>
        <w:rPr>
          <w:rFonts w:ascii="Times New Roman" w:hAnsi="Times New Roman"/>
          <w:sz w:val="24"/>
          <w:szCs w:val="24"/>
        </w:rPr>
      </w:pPr>
    </w:p>
    <w:p w14:paraId="5D3039E8" w14:textId="730E8C2C" w:rsidR="00A83CB6" w:rsidRDefault="000B3ED5"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After the webinar and the survey questions were added/changed, </w:t>
      </w:r>
      <w:r w:rsidR="00A83CB6" w:rsidRPr="00A83CB6">
        <w:rPr>
          <w:rFonts w:ascii="Times New Roman" w:hAnsi="Times New Roman"/>
          <w:sz w:val="24"/>
          <w:szCs w:val="24"/>
        </w:rPr>
        <w:t>experts were asked to re</w:t>
      </w:r>
      <w:r>
        <w:rPr>
          <w:rFonts w:ascii="Times New Roman" w:hAnsi="Times New Roman"/>
          <w:sz w:val="24"/>
          <w:szCs w:val="24"/>
        </w:rPr>
        <w:t>consider their previous assess</w:t>
      </w:r>
      <w:r w:rsidR="00A83CB6" w:rsidRPr="00A83CB6">
        <w:rPr>
          <w:rFonts w:ascii="Times New Roman" w:hAnsi="Times New Roman"/>
          <w:sz w:val="24"/>
          <w:szCs w:val="24"/>
        </w:rPr>
        <w:t xml:space="preserve">ments in the light of the group discussions. They were given the opportunity to anonymously revise their first-round </w:t>
      </w:r>
      <w:r>
        <w:rPr>
          <w:rFonts w:ascii="Times New Roman" w:hAnsi="Times New Roman"/>
          <w:sz w:val="24"/>
          <w:szCs w:val="24"/>
        </w:rPr>
        <w:t xml:space="preserve">answers and all questions additionally included </w:t>
      </w:r>
      <w:r w:rsidRPr="00BC1AFA">
        <w:rPr>
          <w:rFonts w:ascii="Times New Roman" w:hAnsi="Times New Roman"/>
          <w:sz w:val="24"/>
          <w:szCs w:val="24"/>
        </w:rPr>
        <w:t>optim</w:t>
      </w:r>
      <w:r>
        <w:rPr>
          <w:rFonts w:ascii="Times New Roman" w:hAnsi="Times New Roman"/>
          <w:sz w:val="24"/>
          <w:szCs w:val="24"/>
        </w:rPr>
        <w:t>istic and pessimistic estimates, and their confidence (four-point elicitation approach for all questions?)</w:t>
      </w:r>
      <w:r w:rsidRPr="00BC1AFA">
        <w:rPr>
          <w:rFonts w:ascii="Times New Roman" w:hAnsi="Times New Roman"/>
          <w:sz w:val="24"/>
          <w:szCs w:val="24"/>
        </w:rPr>
        <w:t>.</w:t>
      </w:r>
      <w:r>
        <w:rPr>
          <w:rFonts w:ascii="Times New Roman" w:hAnsi="Times New Roman"/>
          <w:sz w:val="24"/>
          <w:szCs w:val="24"/>
        </w:rPr>
        <w:t xml:space="preserve"> These revised estimates were used in the estimation of the probability of occupancy for each focal stream salamander across regions (Figure 2). </w:t>
      </w:r>
    </w:p>
    <w:p w14:paraId="3D59FB00" w14:textId="77777777" w:rsidR="00A83CB6" w:rsidRDefault="00A83CB6" w:rsidP="00DE4EE1">
      <w:pPr>
        <w:pStyle w:val="NormalWeb"/>
        <w:spacing w:before="0" w:beforeAutospacing="0" w:after="0" w:afterAutospacing="0"/>
        <w:rPr>
          <w:rFonts w:ascii="Times New Roman" w:hAnsi="Times New Roman"/>
          <w:sz w:val="24"/>
          <w:szCs w:val="24"/>
        </w:rPr>
      </w:pPr>
    </w:p>
    <w:p w14:paraId="00932A39" w14:textId="47E56336"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 xml:space="preserve">Table 1. List of </w:t>
      </w:r>
      <w:r w:rsidR="00073CBF">
        <w:rPr>
          <w:rFonts w:ascii="Times New Roman" w:hAnsi="Times New Roman"/>
          <w:sz w:val="24"/>
          <w:szCs w:val="24"/>
        </w:rPr>
        <w:t>abiotic and biotic factors hypothesized to influence stream salamander occupancy in a 500-m stream reach.</w:t>
      </w:r>
    </w:p>
    <w:tbl>
      <w:tblPr>
        <w:tblStyle w:val="TableGrid"/>
        <w:tblW w:w="10620" w:type="dxa"/>
        <w:tblInd w:w="108" w:type="dxa"/>
        <w:tblLook w:val="04A0" w:firstRow="1" w:lastRow="0" w:firstColumn="1" w:lastColumn="0" w:noHBand="0" w:noVBand="1"/>
      </w:tblPr>
      <w:tblGrid>
        <w:gridCol w:w="2286"/>
        <w:gridCol w:w="2304"/>
        <w:gridCol w:w="2250"/>
        <w:gridCol w:w="3780"/>
      </w:tblGrid>
      <w:tr w:rsidR="0069497B" w:rsidRPr="00BC1AFA" w14:paraId="70351BED" w14:textId="77777777" w:rsidTr="004A56B4">
        <w:tc>
          <w:tcPr>
            <w:tcW w:w="2286" w:type="dxa"/>
          </w:tcPr>
          <w:p w14:paraId="28C78D86"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Variable</w:t>
            </w:r>
          </w:p>
        </w:tc>
        <w:tc>
          <w:tcPr>
            <w:tcW w:w="2304" w:type="dxa"/>
          </w:tcPr>
          <w:p w14:paraId="0A8D05BB"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Description</w:t>
            </w:r>
          </w:p>
        </w:tc>
        <w:tc>
          <w:tcPr>
            <w:tcW w:w="2250" w:type="dxa"/>
          </w:tcPr>
          <w:p w14:paraId="5F2190D0"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Unit</w:t>
            </w:r>
          </w:p>
        </w:tc>
        <w:tc>
          <w:tcPr>
            <w:tcW w:w="3780" w:type="dxa"/>
          </w:tcPr>
          <w:p w14:paraId="25BD74C3" w14:textId="77777777"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Interpretation</w:t>
            </w:r>
          </w:p>
        </w:tc>
      </w:tr>
      <w:tr w:rsidR="0069497B" w:rsidRPr="00BC1AFA" w14:paraId="37BC5EB2" w14:textId="77777777" w:rsidTr="004A56B4">
        <w:tc>
          <w:tcPr>
            <w:tcW w:w="2286" w:type="dxa"/>
          </w:tcPr>
          <w:p w14:paraId="407D510D" w14:textId="7719D4C8"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Regional </w:t>
            </w:r>
            <w:r w:rsidRPr="00BC1AFA">
              <w:rPr>
                <w:rFonts w:ascii="Times New Roman" w:hAnsi="Times New Roman"/>
                <w:sz w:val="24"/>
                <w:szCs w:val="24"/>
              </w:rPr>
              <w:t>occupancy</w:t>
            </w:r>
            <w:r w:rsidR="00F15931">
              <w:rPr>
                <w:rFonts w:ascii="Times New Roman" w:hAnsi="Times New Roman"/>
                <w:sz w:val="24"/>
                <w:szCs w:val="24"/>
              </w:rPr>
              <w:t xml:space="preserve"> (RO)</w:t>
            </w:r>
          </w:p>
        </w:tc>
        <w:tc>
          <w:tcPr>
            <w:tcW w:w="2304" w:type="dxa"/>
          </w:tcPr>
          <w:p w14:paraId="229B469A" w14:textId="6945B29E"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probability of occupancy within a region</w:t>
            </w:r>
          </w:p>
        </w:tc>
        <w:tc>
          <w:tcPr>
            <w:tcW w:w="2250" w:type="dxa"/>
          </w:tcPr>
          <w:p w14:paraId="39F0447B"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0-1</w:t>
            </w:r>
          </w:p>
        </w:tc>
        <w:tc>
          <w:tcPr>
            <w:tcW w:w="3780" w:type="dxa"/>
          </w:tcPr>
          <w:p w14:paraId="518007E9" w14:textId="528F9358" w:rsidR="0069497B" w:rsidRPr="00BC1AFA"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w:t>
            </w:r>
            <w:r w:rsidR="0069497B">
              <w:rPr>
                <w:rFonts w:ascii="Times New Roman" w:hAnsi="Times New Roman"/>
                <w:sz w:val="24"/>
                <w:szCs w:val="24"/>
              </w:rPr>
              <w:t xml:space="preserve">ean occupancy varies among regions (northeast, mid-atlantic, southern) (due to variation in </w:t>
            </w:r>
            <w:r>
              <w:rPr>
                <w:rFonts w:ascii="Times New Roman" w:hAnsi="Times New Roman"/>
                <w:sz w:val="24"/>
                <w:szCs w:val="24"/>
              </w:rPr>
              <w:t xml:space="preserve">the occurrence of </w:t>
            </w:r>
            <w:r w:rsidR="0069497B">
              <w:rPr>
                <w:rFonts w:ascii="Times New Roman" w:hAnsi="Times New Roman"/>
                <w:sz w:val="24"/>
                <w:szCs w:val="24"/>
              </w:rPr>
              <w:t>other stream-salamander</w:t>
            </w:r>
            <w:r>
              <w:rPr>
                <w:rFonts w:ascii="Times New Roman" w:hAnsi="Times New Roman"/>
                <w:sz w:val="24"/>
                <w:szCs w:val="24"/>
              </w:rPr>
              <w:t>s</w:t>
            </w:r>
            <w:r w:rsidR="0069497B">
              <w:rPr>
                <w:rFonts w:ascii="Times New Roman" w:hAnsi="Times New Roman"/>
                <w:sz w:val="24"/>
                <w:szCs w:val="24"/>
              </w:rPr>
              <w:t>)</w:t>
            </w:r>
          </w:p>
        </w:tc>
      </w:tr>
      <w:tr w:rsidR="0069497B" w:rsidRPr="00BC1AFA" w14:paraId="52B1AA86" w14:textId="77777777" w:rsidTr="004A56B4">
        <w:tc>
          <w:tcPr>
            <w:tcW w:w="2286" w:type="dxa"/>
          </w:tcPr>
          <w:p w14:paraId="50899F77" w14:textId="3505062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size</w:t>
            </w:r>
            <w:r w:rsidR="00F15931">
              <w:rPr>
                <w:rFonts w:ascii="Times New Roman" w:hAnsi="Times New Roman"/>
                <w:sz w:val="24"/>
                <w:szCs w:val="24"/>
              </w:rPr>
              <w:t xml:space="preserve"> (SS)</w:t>
            </w:r>
          </w:p>
        </w:tc>
        <w:tc>
          <w:tcPr>
            <w:tcW w:w="2304" w:type="dxa"/>
          </w:tcPr>
          <w:p w14:paraId="4AB7790A"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Upstream drainage area (km</w:t>
            </w:r>
            <w:r w:rsidRPr="000931DD">
              <w:rPr>
                <w:rFonts w:ascii="Times New Roman" w:hAnsi="Times New Roman"/>
                <w:sz w:val="24"/>
                <w:szCs w:val="24"/>
                <w:vertAlign w:val="superscript"/>
              </w:rPr>
              <w:t>2</w:t>
            </w:r>
            <w:r>
              <w:rPr>
                <w:rFonts w:ascii="Times New Roman" w:hAnsi="Times New Roman"/>
                <w:sz w:val="24"/>
                <w:szCs w:val="24"/>
              </w:rPr>
              <w:t>)</w:t>
            </w:r>
          </w:p>
        </w:tc>
        <w:tc>
          <w:tcPr>
            <w:tcW w:w="2250" w:type="dxa"/>
          </w:tcPr>
          <w:p w14:paraId="7BAB422E" w14:textId="53187293"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2</w:t>
            </w:r>
            <w:r w:rsidR="00590BCC">
              <w:rPr>
                <w:rFonts w:ascii="Times New Roman" w:hAnsi="Times New Roman"/>
                <w:sz w:val="24"/>
                <w:szCs w:val="24"/>
              </w:rPr>
              <w:t>8</w:t>
            </w:r>
            <w:r>
              <w:rPr>
                <w:rFonts w:ascii="Times New Roman" w:hAnsi="Times New Roman"/>
                <w:sz w:val="24"/>
                <w:szCs w:val="24"/>
              </w:rPr>
              <w:t xml:space="preserve"> sq-km</w:t>
            </w:r>
          </w:p>
          <w:p w14:paraId="2C5E0CFA" w14:textId="7C98433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0.75</w:t>
            </w:r>
            <w:r w:rsidR="00590BCC">
              <w:rPr>
                <w:rFonts w:ascii="Times New Roman" w:hAnsi="Times New Roman"/>
                <w:sz w:val="24"/>
                <w:szCs w:val="24"/>
              </w:rPr>
              <w:t>–</w:t>
            </w:r>
            <w:r>
              <w:rPr>
                <w:rFonts w:ascii="Times New Roman" w:hAnsi="Times New Roman"/>
                <w:sz w:val="24"/>
                <w:szCs w:val="24"/>
              </w:rPr>
              <w:t>200 sq-km</w:t>
            </w:r>
          </w:p>
          <w:p w14:paraId="7416DED6" w14:textId="2F24A970" w:rsidR="00073CBF"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2 sq-km</w:t>
            </w:r>
          </w:p>
        </w:tc>
        <w:tc>
          <w:tcPr>
            <w:tcW w:w="3780" w:type="dxa"/>
          </w:tcPr>
          <w:p w14:paraId="2C6FA8F6" w14:textId="2C8506A1"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stream size</w:t>
            </w:r>
            <w:r w:rsidR="00073CBF">
              <w:rPr>
                <w:rFonts w:ascii="Times New Roman" w:hAnsi="Times New Roman"/>
                <w:sz w:val="24"/>
                <w:szCs w:val="24"/>
              </w:rPr>
              <w:t xml:space="preserve"> (drainage area = stream size)</w:t>
            </w:r>
          </w:p>
        </w:tc>
      </w:tr>
      <w:tr w:rsidR="0069497B" w:rsidRPr="00BC1AFA" w14:paraId="0AB399F2" w14:textId="77777777" w:rsidTr="004A56B4">
        <w:tc>
          <w:tcPr>
            <w:tcW w:w="2286" w:type="dxa"/>
          </w:tcPr>
          <w:p w14:paraId="04E7C9A0" w14:textId="1CC9C5A2"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temperature</w:t>
            </w:r>
            <w:r w:rsidR="00F15931">
              <w:rPr>
                <w:rFonts w:ascii="Times New Roman" w:hAnsi="Times New Roman"/>
                <w:sz w:val="24"/>
                <w:szCs w:val="24"/>
              </w:rPr>
              <w:t xml:space="preserve"> (ST)</w:t>
            </w:r>
          </w:p>
        </w:tc>
        <w:tc>
          <w:tcPr>
            <w:tcW w:w="2304" w:type="dxa"/>
          </w:tcPr>
          <w:p w14:paraId="4B2EA4AA"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Summer mean monthly temperature (C)</w:t>
            </w:r>
          </w:p>
        </w:tc>
        <w:tc>
          <w:tcPr>
            <w:tcW w:w="2250" w:type="dxa"/>
          </w:tcPr>
          <w:p w14:paraId="576FE7AC" w14:textId="7EA2A2C0"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1</w:t>
            </w:r>
            <w:r w:rsidR="00590BCC">
              <w:rPr>
                <w:rFonts w:ascii="Times New Roman" w:hAnsi="Times New Roman"/>
                <w:sz w:val="24"/>
                <w:szCs w:val="24"/>
              </w:rPr>
              <w:t>8</w:t>
            </w:r>
            <w:r w:rsidRPr="00801AD2">
              <w:rPr>
                <w:rFonts w:ascii="Times New Roman" w:hAnsi="Times New Roman"/>
                <w:sz w:val="24"/>
                <w:szCs w:val="24"/>
                <w:vertAlign w:val="superscript"/>
              </w:rPr>
              <w:t>O</w:t>
            </w:r>
            <w:r>
              <w:rPr>
                <w:rFonts w:ascii="Times New Roman" w:hAnsi="Times New Roman"/>
                <w:sz w:val="24"/>
                <w:szCs w:val="24"/>
              </w:rPr>
              <w:t xml:space="preserve"> C</w:t>
            </w:r>
          </w:p>
          <w:p w14:paraId="404A93F7" w14:textId="3B03486B"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w:t>
            </w:r>
            <w:r w:rsidRPr="00801AD2">
              <w:rPr>
                <w:rFonts w:ascii="Times New Roman" w:hAnsi="Times New Roman"/>
                <w:sz w:val="24"/>
                <w:szCs w:val="24"/>
                <w:vertAlign w:val="superscript"/>
              </w:rPr>
              <w:t>O</w:t>
            </w:r>
            <w:r w:rsidR="00590BCC">
              <w:rPr>
                <w:rFonts w:ascii="Times New Roman" w:hAnsi="Times New Roman"/>
                <w:sz w:val="24"/>
                <w:szCs w:val="24"/>
              </w:rPr>
              <w:t>–</w:t>
            </w:r>
            <w:r>
              <w:rPr>
                <w:rFonts w:ascii="Times New Roman" w:hAnsi="Times New Roman"/>
                <w:sz w:val="24"/>
                <w:szCs w:val="24"/>
              </w:rPr>
              <w:t>26</w:t>
            </w:r>
            <w:r w:rsidRPr="00801AD2">
              <w:rPr>
                <w:rFonts w:ascii="Times New Roman" w:hAnsi="Times New Roman"/>
                <w:sz w:val="24"/>
                <w:szCs w:val="24"/>
                <w:vertAlign w:val="superscript"/>
              </w:rPr>
              <w:t>O</w:t>
            </w:r>
            <w:r>
              <w:rPr>
                <w:rFonts w:ascii="Times New Roman" w:hAnsi="Times New Roman"/>
                <w:sz w:val="24"/>
                <w:szCs w:val="24"/>
              </w:rPr>
              <w:t xml:space="preserve"> C</w:t>
            </w:r>
          </w:p>
          <w:p w14:paraId="7B178A1F" w14:textId="5AE1C610"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14</w:t>
            </w:r>
            <w:r w:rsidRPr="00801AD2">
              <w:rPr>
                <w:rFonts w:ascii="Times New Roman" w:hAnsi="Times New Roman"/>
                <w:sz w:val="24"/>
                <w:szCs w:val="24"/>
                <w:vertAlign w:val="superscript"/>
              </w:rPr>
              <w:t xml:space="preserve"> O</w:t>
            </w:r>
            <w:r>
              <w:rPr>
                <w:rFonts w:ascii="Times New Roman" w:hAnsi="Times New Roman"/>
                <w:sz w:val="24"/>
                <w:szCs w:val="24"/>
              </w:rPr>
              <w:t xml:space="preserve"> C</w:t>
            </w:r>
          </w:p>
        </w:tc>
        <w:tc>
          <w:tcPr>
            <w:tcW w:w="3780" w:type="dxa"/>
          </w:tcPr>
          <w:p w14:paraId="511AC2E5"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declines with increasing stream temperatures </w:t>
            </w:r>
          </w:p>
        </w:tc>
      </w:tr>
      <w:tr w:rsidR="0069497B" w:rsidRPr="00BC1AFA" w14:paraId="229D8F2B" w14:textId="77777777" w:rsidTr="004A56B4">
        <w:tc>
          <w:tcPr>
            <w:tcW w:w="2286" w:type="dxa"/>
          </w:tcPr>
          <w:p w14:paraId="272588B8" w14:textId="03AFABED"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Upland forest</w:t>
            </w:r>
            <w:r w:rsidR="00F15931">
              <w:rPr>
                <w:rFonts w:ascii="Times New Roman" w:hAnsi="Times New Roman"/>
                <w:sz w:val="24"/>
                <w:szCs w:val="24"/>
              </w:rPr>
              <w:t xml:space="preserve"> (UF)</w:t>
            </w:r>
          </w:p>
        </w:tc>
        <w:tc>
          <w:tcPr>
            <w:tcW w:w="2304" w:type="dxa"/>
          </w:tcPr>
          <w:p w14:paraId="65FAD056"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the local catchment (non-riparian)</w:t>
            </w:r>
          </w:p>
        </w:tc>
        <w:tc>
          <w:tcPr>
            <w:tcW w:w="2250" w:type="dxa"/>
          </w:tcPr>
          <w:p w14:paraId="621756BF" w14:textId="076E451D"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2278403C" w14:textId="54396FDA"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3467BF9E" w14:textId="7A451144"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0B2EEF43"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69497B" w:rsidRPr="00BC1AFA" w14:paraId="65DE825E" w14:textId="77777777" w:rsidTr="004A56B4">
        <w:tc>
          <w:tcPr>
            <w:tcW w:w="2286" w:type="dxa"/>
          </w:tcPr>
          <w:p w14:paraId="118A3672" w14:textId="05634EEF"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Riparian forest</w:t>
            </w:r>
            <w:r w:rsidRPr="00BC1AFA">
              <w:rPr>
                <w:rFonts w:ascii="Times New Roman" w:hAnsi="Times New Roman"/>
                <w:sz w:val="24"/>
                <w:szCs w:val="24"/>
              </w:rPr>
              <w:t xml:space="preserve"> </w:t>
            </w:r>
            <w:r w:rsidR="00F15931">
              <w:rPr>
                <w:rFonts w:ascii="Times New Roman" w:hAnsi="Times New Roman"/>
                <w:sz w:val="24"/>
                <w:szCs w:val="24"/>
              </w:rPr>
              <w:t>(RF)</w:t>
            </w:r>
          </w:p>
        </w:tc>
        <w:tc>
          <w:tcPr>
            <w:tcW w:w="2304" w:type="dxa"/>
          </w:tcPr>
          <w:p w14:paraId="7E577460" w14:textId="77777777"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forested land in riparian zone (30-m)</w:t>
            </w:r>
          </w:p>
        </w:tc>
        <w:tc>
          <w:tcPr>
            <w:tcW w:w="2250" w:type="dxa"/>
          </w:tcPr>
          <w:p w14:paraId="69148496" w14:textId="62A5CA1B" w:rsidR="0069497B"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Mean = 50</w:t>
            </w:r>
          </w:p>
          <w:p w14:paraId="46C9F4CB" w14:textId="77777777" w:rsidR="00073CBF" w:rsidRDefault="00073CB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0</w:t>
            </w:r>
            <w:r w:rsidR="00590BCC">
              <w:rPr>
                <w:rFonts w:ascii="Times New Roman" w:hAnsi="Times New Roman"/>
                <w:sz w:val="24"/>
                <w:szCs w:val="24"/>
              </w:rPr>
              <w:t>–</w:t>
            </w:r>
            <w:r>
              <w:rPr>
                <w:rFonts w:ascii="Times New Roman" w:hAnsi="Times New Roman"/>
                <w:sz w:val="24"/>
                <w:szCs w:val="24"/>
              </w:rPr>
              <w:t>100%</w:t>
            </w:r>
          </w:p>
          <w:p w14:paraId="7C187338" w14:textId="4CC0E205" w:rsidR="00590BCC" w:rsidRPr="00BC1AFA" w:rsidRDefault="00590BCC"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51091E5C" w14:textId="77777777"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decreasing upland forest cover</w:t>
            </w:r>
          </w:p>
        </w:tc>
      </w:tr>
      <w:tr w:rsidR="004E7FBE" w:rsidRPr="00BC1AFA" w14:paraId="27229593" w14:textId="77777777" w:rsidTr="004A56B4">
        <w:tc>
          <w:tcPr>
            <w:tcW w:w="2286" w:type="dxa"/>
          </w:tcPr>
          <w:p w14:paraId="36783BCD" w14:textId="73C1E65E"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Upland </w:t>
            </w:r>
            <w:r w:rsidR="00870767">
              <w:rPr>
                <w:rFonts w:ascii="Times New Roman" w:hAnsi="Times New Roman"/>
                <w:sz w:val="24"/>
                <w:szCs w:val="24"/>
              </w:rPr>
              <w:t xml:space="preserve">(UF) </w:t>
            </w:r>
            <w:r>
              <w:rPr>
                <w:rFonts w:ascii="Times New Roman" w:hAnsi="Times New Roman"/>
                <w:sz w:val="24"/>
                <w:szCs w:val="24"/>
              </w:rPr>
              <w:t xml:space="preserve">x Riparian </w:t>
            </w:r>
            <w:r w:rsidR="00870767">
              <w:rPr>
                <w:rFonts w:ascii="Times New Roman" w:hAnsi="Times New Roman"/>
                <w:sz w:val="24"/>
                <w:szCs w:val="24"/>
              </w:rPr>
              <w:t>(RF)</w:t>
            </w:r>
          </w:p>
        </w:tc>
        <w:tc>
          <w:tcPr>
            <w:tcW w:w="2304" w:type="dxa"/>
          </w:tcPr>
          <w:p w14:paraId="3D9AF6BF" w14:textId="77777777" w:rsidR="004E7FBE" w:rsidRDefault="004E7FBE" w:rsidP="00DE4EE1">
            <w:pPr>
              <w:pStyle w:val="NormalWeb"/>
              <w:spacing w:before="0" w:beforeAutospacing="0" w:after="0" w:afterAutospacing="0"/>
              <w:rPr>
                <w:rFonts w:ascii="Times New Roman" w:hAnsi="Times New Roman"/>
                <w:sz w:val="24"/>
                <w:szCs w:val="24"/>
              </w:rPr>
            </w:pPr>
          </w:p>
        </w:tc>
        <w:tc>
          <w:tcPr>
            <w:tcW w:w="2250" w:type="dxa"/>
          </w:tcPr>
          <w:p w14:paraId="7CF8DDF7" w14:textId="77777777" w:rsidR="004E7FBE" w:rsidRDefault="004E7FBE" w:rsidP="00DE4EE1">
            <w:pPr>
              <w:pStyle w:val="NormalWeb"/>
              <w:spacing w:before="0" w:beforeAutospacing="0" w:after="0" w:afterAutospacing="0"/>
              <w:rPr>
                <w:rFonts w:ascii="Times New Roman" w:hAnsi="Times New Roman"/>
                <w:sz w:val="24"/>
                <w:szCs w:val="24"/>
              </w:rPr>
            </w:pPr>
          </w:p>
        </w:tc>
        <w:tc>
          <w:tcPr>
            <w:tcW w:w="3780" w:type="dxa"/>
          </w:tcPr>
          <w:p w14:paraId="7268521A" w14:textId="2C042DAD"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The effect of increasing forest cover in the riparian decreases the effect of upland forest cover on occupancy.</w:t>
            </w:r>
          </w:p>
        </w:tc>
      </w:tr>
      <w:tr w:rsidR="0069497B" w:rsidRPr="00BC1AFA" w14:paraId="446AF7FA" w14:textId="77777777" w:rsidTr="004A56B4">
        <w:tc>
          <w:tcPr>
            <w:tcW w:w="2286" w:type="dxa"/>
          </w:tcPr>
          <w:p w14:paraId="243C2CE9" w14:textId="4DD7E444"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Streamflow</w:t>
            </w:r>
            <w:r w:rsidR="00F15931">
              <w:rPr>
                <w:rFonts w:ascii="Times New Roman" w:hAnsi="Times New Roman"/>
                <w:sz w:val="24"/>
                <w:szCs w:val="24"/>
              </w:rPr>
              <w:t xml:space="preserve"> (SF)</w:t>
            </w:r>
          </w:p>
        </w:tc>
        <w:tc>
          <w:tcPr>
            <w:tcW w:w="2304" w:type="dxa"/>
          </w:tcPr>
          <w:p w14:paraId="3393BB8A" w14:textId="657CE5ED"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w:t>
            </w:r>
            <w:r w:rsidR="0069497B">
              <w:rPr>
                <w:rFonts w:ascii="Times New Roman" w:hAnsi="Times New Roman"/>
                <w:sz w:val="24"/>
                <w:szCs w:val="24"/>
              </w:rPr>
              <w:t>ummer mean monthly precipitation x drainage area = streamflow index</w:t>
            </w:r>
            <w:r>
              <w:rPr>
                <w:rFonts w:ascii="Times New Roman" w:hAnsi="Times New Roman"/>
                <w:sz w:val="24"/>
                <w:szCs w:val="24"/>
              </w:rPr>
              <w:t xml:space="preserve"> / average summer flow conditions</w:t>
            </w:r>
          </w:p>
        </w:tc>
        <w:tc>
          <w:tcPr>
            <w:tcW w:w="2250" w:type="dxa"/>
          </w:tcPr>
          <w:p w14:paraId="458E6F41" w14:textId="63927473"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Percent of long-term (X-year) average flow,Mean = 100</w:t>
            </w:r>
          </w:p>
          <w:p w14:paraId="044EED74" w14:textId="67D000D3"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Range = 10-190%</w:t>
            </w:r>
          </w:p>
          <w:p w14:paraId="62F830A3" w14:textId="28D9EF41"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100</w:t>
            </w:r>
          </w:p>
        </w:tc>
        <w:tc>
          <w:tcPr>
            <w:tcW w:w="3780" w:type="dxa"/>
          </w:tcPr>
          <w:p w14:paraId="123D6369"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within increasing frequency of exceedingly dry years.</w:t>
            </w:r>
          </w:p>
          <w:p w14:paraId="2DF7B68A" w14:textId="77777777" w:rsidR="004A56B4" w:rsidRDefault="004A56B4" w:rsidP="00DE4EE1">
            <w:pPr>
              <w:pStyle w:val="NormalWeb"/>
              <w:spacing w:before="0" w:beforeAutospacing="0" w:after="0" w:afterAutospacing="0"/>
              <w:rPr>
                <w:rFonts w:ascii="Times New Roman" w:hAnsi="Times New Roman"/>
                <w:sz w:val="24"/>
                <w:szCs w:val="24"/>
              </w:rPr>
            </w:pPr>
          </w:p>
          <w:p w14:paraId="666ED194" w14:textId="1093D41F" w:rsidR="004A56B4" w:rsidRPr="00BC1AFA" w:rsidRDefault="004A56B4" w:rsidP="00DE4EE1">
            <w:pPr>
              <w:pStyle w:val="NormalWeb"/>
              <w:spacing w:before="0" w:beforeAutospacing="0" w:after="0" w:afterAutospacing="0"/>
              <w:rPr>
                <w:rFonts w:ascii="Times New Roman" w:hAnsi="Times New Roman"/>
                <w:sz w:val="24"/>
                <w:szCs w:val="24"/>
              </w:rPr>
            </w:pPr>
          </w:p>
        </w:tc>
      </w:tr>
      <w:tr w:rsidR="004E7FBE" w:rsidRPr="00BC1AFA" w14:paraId="617168F4" w14:textId="77777777" w:rsidTr="004A56B4">
        <w:tc>
          <w:tcPr>
            <w:tcW w:w="2286" w:type="dxa"/>
          </w:tcPr>
          <w:p w14:paraId="4F7138D2" w14:textId="63B2362B" w:rsidR="004E7FBE" w:rsidRPr="00BC1AFA"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Streamflow </w:t>
            </w:r>
            <w:r w:rsidR="00870767">
              <w:rPr>
                <w:rFonts w:ascii="Times New Roman" w:hAnsi="Times New Roman"/>
                <w:sz w:val="24"/>
                <w:szCs w:val="24"/>
              </w:rPr>
              <w:t xml:space="preserve">(SF) </w:t>
            </w:r>
            <w:r>
              <w:rPr>
                <w:rFonts w:ascii="Times New Roman" w:hAnsi="Times New Roman"/>
                <w:sz w:val="24"/>
                <w:szCs w:val="24"/>
              </w:rPr>
              <w:t>x stream size</w:t>
            </w:r>
            <w:r w:rsidR="00870767">
              <w:rPr>
                <w:rFonts w:ascii="Times New Roman" w:hAnsi="Times New Roman"/>
                <w:sz w:val="24"/>
                <w:szCs w:val="24"/>
              </w:rPr>
              <w:t xml:space="preserve"> (SS)</w:t>
            </w:r>
          </w:p>
        </w:tc>
        <w:tc>
          <w:tcPr>
            <w:tcW w:w="2304" w:type="dxa"/>
          </w:tcPr>
          <w:p w14:paraId="459DC2C8" w14:textId="77777777" w:rsidR="004E7FBE" w:rsidRDefault="004E7FBE" w:rsidP="00DE4EE1">
            <w:pPr>
              <w:pStyle w:val="NormalWeb"/>
              <w:spacing w:before="0" w:beforeAutospacing="0" w:after="0" w:afterAutospacing="0"/>
              <w:rPr>
                <w:rFonts w:ascii="Times New Roman" w:hAnsi="Times New Roman"/>
                <w:sz w:val="24"/>
                <w:szCs w:val="24"/>
              </w:rPr>
            </w:pPr>
          </w:p>
        </w:tc>
        <w:tc>
          <w:tcPr>
            <w:tcW w:w="2250" w:type="dxa"/>
          </w:tcPr>
          <w:p w14:paraId="50463B1C" w14:textId="6FB4C288"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Small = 2 km2</w:t>
            </w:r>
          </w:p>
        </w:tc>
        <w:tc>
          <w:tcPr>
            <w:tcW w:w="3780" w:type="dxa"/>
          </w:tcPr>
          <w:p w14:paraId="315693D0" w14:textId="0497DCBD" w:rsidR="004E7FBE" w:rsidRDefault="004E7F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Effect of exceedingly dry years is larger in smaller streams compared to medium (and large)</w:t>
            </w:r>
          </w:p>
        </w:tc>
      </w:tr>
      <w:tr w:rsidR="00870767" w:rsidRPr="00BC1AFA" w14:paraId="7A9C4ECC" w14:textId="77777777" w:rsidTr="004A56B4">
        <w:tc>
          <w:tcPr>
            <w:tcW w:w="2286" w:type="dxa"/>
          </w:tcPr>
          <w:p w14:paraId="0314BE19" w14:textId="7B490A69" w:rsidR="00870767" w:rsidRPr="00BC1AFA" w:rsidRDefault="00870767"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Flow frequency (FF)</w:t>
            </w:r>
          </w:p>
        </w:tc>
        <w:tc>
          <w:tcPr>
            <w:tcW w:w="2304" w:type="dxa"/>
          </w:tcPr>
          <w:p w14:paraId="4DCD7B8E" w14:textId="77777777" w:rsidR="00870767" w:rsidRDefault="00870767" w:rsidP="00DE4EE1">
            <w:pPr>
              <w:pStyle w:val="NormalWeb"/>
              <w:spacing w:before="0" w:beforeAutospacing="0" w:after="0" w:afterAutospacing="0"/>
              <w:rPr>
                <w:rFonts w:ascii="Times New Roman" w:hAnsi="Times New Roman"/>
                <w:sz w:val="24"/>
                <w:szCs w:val="24"/>
              </w:rPr>
            </w:pPr>
          </w:p>
        </w:tc>
        <w:tc>
          <w:tcPr>
            <w:tcW w:w="2250" w:type="dxa"/>
          </w:tcPr>
          <w:p w14:paraId="5F09D273" w14:textId="77777777" w:rsidR="00870767" w:rsidRDefault="00870767" w:rsidP="00DE4EE1">
            <w:pPr>
              <w:pStyle w:val="NormalWeb"/>
              <w:spacing w:before="0" w:beforeAutospacing="0" w:after="0" w:afterAutospacing="0"/>
              <w:rPr>
                <w:rFonts w:ascii="Times New Roman" w:hAnsi="Times New Roman"/>
                <w:sz w:val="24"/>
                <w:szCs w:val="24"/>
              </w:rPr>
            </w:pPr>
          </w:p>
        </w:tc>
        <w:tc>
          <w:tcPr>
            <w:tcW w:w="3780" w:type="dxa"/>
          </w:tcPr>
          <w:p w14:paraId="16DB6AC9" w14:textId="4DCE380C" w:rsidR="00870767" w:rsidRDefault="00870767"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declines with increasing frequency of exceedingly dry years.</w:t>
            </w:r>
          </w:p>
        </w:tc>
      </w:tr>
      <w:tr w:rsidR="0069497B" w:rsidRPr="00BC1AFA" w14:paraId="1658DF2A" w14:textId="77777777" w:rsidTr="004A56B4">
        <w:tc>
          <w:tcPr>
            <w:tcW w:w="2286" w:type="dxa"/>
          </w:tcPr>
          <w:p w14:paraId="56B80A29" w14:textId="6E5CDC71"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Fish Presence</w:t>
            </w:r>
            <w:r w:rsidR="00F15931">
              <w:rPr>
                <w:rFonts w:ascii="Times New Roman" w:hAnsi="Times New Roman"/>
                <w:sz w:val="24"/>
                <w:szCs w:val="24"/>
              </w:rPr>
              <w:t xml:space="preserve"> (FP)</w:t>
            </w:r>
          </w:p>
        </w:tc>
        <w:tc>
          <w:tcPr>
            <w:tcW w:w="2304" w:type="dxa"/>
          </w:tcPr>
          <w:p w14:paraId="6D6AA6A7" w14:textId="02100CE4"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a brook trout population</w:t>
            </w:r>
          </w:p>
        </w:tc>
        <w:tc>
          <w:tcPr>
            <w:tcW w:w="2250" w:type="dxa"/>
          </w:tcPr>
          <w:p w14:paraId="5DAD9B4F" w14:textId="77777777" w:rsidR="004A56B4"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 or 1</w:t>
            </w:r>
          </w:p>
          <w:p w14:paraId="2F8833C1" w14:textId="3CCB489E"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Baseline = not present (0)</w:t>
            </w:r>
          </w:p>
        </w:tc>
        <w:tc>
          <w:tcPr>
            <w:tcW w:w="3780" w:type="dxa"/>
          </w:tcPr>
          <w:p w14:paraId="173639EC" w14:textId="06DE19AF"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Occupancy is high if a brook trout population is absent </w:t>
            </w:r>
          </w:p>
        </w:tc>
      </w:tr>
      <w:tr w:rsidR="0069497B" w:rsidRPr="00BC1AFA" w14:paraId="5AD424D7" w14:textId="77777777" w:rsidTr="004A56B4">
        <w:tc>
          <w:tcPr>
            <w:tcW w:w="2286" w:type="dxa"/>
          </w:tcPr>
          <w:p w14:paraId="6A760C39" w14:textId="3E0D5239" w:rsidR="0069497B" w:rsidRPr="00BC1AFA"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Salamander Presence</w:t>
            </w:r>
            <w:r w:rsidR="00F15931">
              <w:rPr>
                <w:rFonts w:ascii="Times New Roman" w:hAnsi="Times New Roman"/>
                <w:sz w:val="24"/>
                <w:szCs w:val="24"/>
              </w:rPr>
              <w:t xml:space="preserve"> (SP)</w:t>
            </w:r>
          </w:p>
        </w:tc>
        <w:tc>
          <w:tcPr>
            <w:tcW w:w="2304" w:type="dxa"/>
          </w:tcPr>
          <w:p w14:paraId="4DBFC8DD" w14:textId="1954753F"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Presence of other focal-salamander species</w:t>
            </w:r>
          </w:p>
        </w:tc>
        <w:tc>
          <w:tcPr>
            <w:tcW w:w="2250" w:type="dxa"/>
          </w:tcPr>
          <w:p w14:paraId="5822AD14"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0 (absent) or 1 (present)</w:t>
            </w:r>
          </w:p>
          <w:p w14:paraId="51899E2D" w14:textId="77777777" w:rsidR="004A56B4" w:rsidRPr="00BC1AFA" w:rsidRDefault="004A56B4" w:rsidP="00DE4EE1">
            <w:pPr>
              <w:pStyle w:val="NormalWeb"/>
              <w:spacing w:before="0" w:beforeAutospacing="0" w:after="0" w:afterAutospacing="0"/>
              <w:rPr>
                <w:rFonts w:ascii="Times New Roman" w:hAnsi="Times New Roman"/>
                <w:sz w:val="24"/>
                <w:szCs w:val="24"/>
              </w:rPr>
            </w:pPr>
          </w:p>
        </w:tc>
        <w:tc>
          <w:tcPr>
            <w:tcW w:w="3780" w:type="dxa"/>
          </w:tcPr>
          <w:p w14:paraId="0D8898AD" w14:textId="77777777" w:rsidR="0069497B"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DFUS is not influenced by EBIS or GPOR presence.</w:t>
            </w:r>
          </w:p>
          <w:p w14:paraId="2CDA21C3" w14:textId="77777777" w:rsidR="004A56B4"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EBIS increases when DFUS or GPOR are absent.</w:t>
            </w:r>
          </w:p>
          <w:p w14:paraId="278600A9" w14:textId="1823FEBD" w:rsidR="004A56B4"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of GPOR increases when DFUS is present, but decreases with GPOR is present?</w:t>
            </w:r>
          </w:p>
        </w:tc>
      </w:tr>
      <w:tr w:rsidR="0069497B" w:rsidRPr="00BC1AFA" w14:paraId="130CA009" w14:textId="77777777" w:rsidTr="004A56B4">
        <w:tc>
          <w:tcPr>
            <w:tcW w:w="2286" w:type="dxa"/>
          </w:tcPr>
          <w:p w14:paraId="179636F5" w14:textId="20182675" w:rsidR="0069497B" w:rsidRPr="00BC1AFA" w:rsidRDefault="0069497B"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Network Position</w:t>
            </w:r>
            <w:r w:rsidR="00F15931">
              <w:rPr>
                <w:rFonts w:ascii="Times New Roman" w:hAnsi="Times New Roman"/>
                <w:sz w:val="24"/>
                <w:szCs w:val="24"/>
              </w:rPr>
              <w:t xml:space="preserve"> (NP)</w:t>
            </w:r>
          </w:p>
        </w:tc>
        <w:tc>
          <w:tcPr>
            <w:tcW w:w="2304" w:type="dxa"/>
          </w:tcPr>
          <w:p w14:paraId="78C7093A" w14:textId="0D3C670D"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structured (get metrics from evan/will)</w:t>
            </w:r>
          </w:p>
        </w:tc>
        <w:tc>
          <w:tcPr>
            <w:tcW w:w="2250" w:type="dxa"/>
          </w:tcPr>
          <w:p w14:paraId="06B9E711" w14:textId="614A2820"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w:t>
            </w:r>
          </w:p>
        </w:tc>
        <w:tc>
          <w:tcPr>
            <w:tcW w:w="3780" w:type="dxa"/>
          </w:tcPr>
          <w:p w14:paraId="24E2275B" w14:textId="6FBBB87A" w:rsidR="0069497B" w:rsidRPr="00BC1AFA" w:rsidRDefault="004A56B4"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Stream network structure influence occupancy, but the effect varies by species (what metrics/directions?)</w:t>
            </w:r>
          </w:p>
        </w:tc>
      </w:tr>
    </w:tbl>
    <w:p w14:paraId="666421CE" w14:textId="77777777" w:rsidR="0069497B" w:rsidRPr="00BC1AFA" w:rsidRDefault="0069497B" w:rsidP="00DE4EE1">
      <w:pPr>
        <w:pStyle w:val="NormalWeb"/>
        <w:spacing w:before="0" w:beforeAutospacing="0" w:after="0" w:afterAutospacing="0"/>
        <w:rPr>
          <w:rFonts w:ascii="Times New Roman" w:hAnsi="Times New Roman"/>
          <w:sz w:val="24"/>
          <w:szCs w:val="24"/>
        </w:rPr>
      </w:pPr>
    </w:p>
    <w:p w14:paraId="0D55EF22" w14:textId="1012B8AB" w:rsidR="0069497B"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2</w:t>
      </w:r>
      <w:r w:rsidR="009D6448">
        <w:rPr>
          <w:rFonts w:ascii="Times New Roman" w:hAnsi="Times New Roman"/>
          <w:sz w:val="24"/>
          <w:szCs w:val="24"/>
        </w:rPr>
        <w:t xml:space="preserve">. </w:t>
      </w:r>
      <w:r w:rsidR="002F77F3" w:rsidRPr="002F77F3">
        <w:rPr>
          <w:rFonts w:ascii="Times New Roman" w:hAnsi="Times New Roman"/>
          <w:sz w:val="24"/>
          <w:szCs w:val="24"/>
        </w:rPr>
        <w:t>The structured elicitation procedur</w:t>
      </w:r>
      <w:r w:rsidR="008230C0">
        <w:rPr>
          <w:rFonts w:ascii="Times New Roman" w:hAnsi="Times New Roman"/>
          <w:sz w:val="24"/>
          <w:szCs w:val="24"/>
        </w:rPr>
        <w:t>e (after Adams-Hosking et a</w:t>
      </w:r>
      <w:r w:rsidR="009D6448">
        <w:rPr>
          <w:rFonts w:ascii="Times New Roman" w:hAnsi="Times New Roman"/>
          <w:sz w:val="24"/>
          <w:szCs w:val="24"/>
        </w:rPr>
        <w:t>l. 2016</w:t>
      </w:r>
      <w:r w:rsidR="008A423B">
        <w:rPr>
          <w:rFonts w:ascii="Times New Roman" w:hAnsi="Times New Roman"/>
          <w:sz w:val="24"/>
          <w:szCs w:val="24"/>
        </w:rPr>
        <w:t xml:space="preserve"> </w:t>
      </w:r>
      <w:r w:rsidR="009D6448">
        <w:rPr>
          <w:rFonts w:ascii="Times New Roman" w:hAnsi="Times New Roman"/>
          <w:sz w:val="24"/>
          <w:szCs w:val="24"/>
        </w:rPr>
        <w:t>and McBride et al., 2012</w:t>
      </w:r>
      <w:r w:rsidR="008230C0">
        <w:rPr>
          <w:rFonts w:ascii="Times New Roman" w:hAnsi="Times New Roman"/>
          <w:sz w:val="24"/>
          <w:szCs w:val="24"/>
        </w:rPr>
        <w:t>).</w:t>
      </w:r>
    </w:p>
    <w:tbl>
      <w:tblPr>
        <w:tblStyle w:val="TableGrid"/>
        <w:tblW w:w="9540" w:type="dxa"/>
        <w:tblInd w:w="108" w:type="dxa"/>
        <w:tblLayout w:type="fixed"/>
        <w:tblLook w:val="04A0" w:firstRow="1" w:lastRow="0" w:firstColumn="1" w:lastColumn="0" w:noHBand="0" w:noVBand="1"/>
      </w:tblPr>
      <w:tblGrid>
        <w:gridCol w:w="1980"/>
        <w:gridCol w:w="1350"/>
        <w:gridCol w:w="1980"/>
        <w:gridCol w:w="1800"/>
        <w:gridCol w:w="2430"/>
      </w:tblGrid>
      <w:tr w:rsidR="00073CBF" w:rsidRPr="001F5C99" w14:paraId="59493EA6" w14:textId="77777777" w:rsidTr="00073CBF">
        <w:tc>
          <w:tcPr>
            <w:tcW w:w="1980" w:type="dxa"/>
            <w:vMerge w:val="restart"/>
            <w:tcBorders>
              <w:top w:val="single" w:sz="4" w:space="0" w:color="auto"/>
              <w:left w:val="nil"/>
              <w:bottom w:val="nil"/>
              <w:right w:val="nil"/>
            </w:tcBorders>
            <w:vAlign w:val="bottom"/>
          </w:tcPr>
          <w:p w14:paraId="37B2189F" w14:textId="31EC67BA" w:rsidR="001F5C99" w:rsidRPr="001F5C99" w:rsidRDefault="001F5C99" w:rsidP="00DE4EE1">
            <w:pPr>
              <w:pStyle w:val="NormalWeb"/>
              <w:spacing w:before="0" w:beforeAutospacing="0" w:after="0" w:afterAutospacing="0"/>
              <w:rPr>
                <w:rFonts w:ascii="Times New Roman" w:hAnsi="Times New Roman"/>
                <w:b/>
                <w:sz w:val="24"/>
                <w:szCs w:val="24"/>
              </w:rPr>
            </w:pPr>
            <w:r w:rsidRPr="001F5C99">
              <w:rPr>
                <w:rFonts w:ascii="Times New Roman" w:hAnsi="Times New Roman"/>
                <w:b/>
                <w:sz w:val="24"/>
                <w:szCs w:val="24"/>
              </w:rPr>
              <w:t>Pre-elicitation</w:t>
            </w:r>
          </w:p>
        </w:tc>
        <w:tc>
          <w:tcPr>
            <w:tcW w:w="5130" w:type="dxa"/>
            <w:gridSpan w:val="3"/>
            <w:tcBorders>
              <w:top w:val="single" w:sz="4" w:space="0" w:color="auto"/>
              <w:left w:val="nil"/>
              <w:bottom w:val="nil"/>
              <w:right w:val="nil"/>
            </w:tcBorders>
            <w:vAlign w:val="bottom"/>
          </w:tcPr>
          <w:p w14:paraId="1EC57B50" w14:textId="1779BFD9" w:rsidR="001F5C99" w:rsidRPr="001F5C99" w:rsidRDefault="001F5C99" w:rsidP="00DE4EE1">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Elicitation</w:t>
            </w:r>
          </w:p>
        </w:tc>
        <w:tc>
          <w:tcPr>
            <w:tcW w:w="2430" w:type="dxa"/>
            <w:vMerge w:val="restart"/>
            <w:tcBorders>
              <w:top w:val="single" w:sz="4" w:space="0" w:color="auto"/>
              <w:left w:val="nil"/>
              <w:bottom w:val="nil"/>
              <w:right w:val="nil"/>
            </w:tcBorders>
            <w:vAlign w:val="bottom"/>
          </w:tcPr>
          <w:p w14:paraId="3F5C76E0" w14:textId="4D50EAA0" w:rsidR="001F5C99" w:rsidRPr="001F5C99" w:rsidRDefault="001F5C99" w:rsidP="00DE4EE1">
            <w:pPr>
              <w:pStyle w:val="NormalWeb"/>
              <w:spacing w:before="0" w:beforeAutospacing="0" w:after="0" w:afterAutospacing="0"/>
              <w:jc w:val="center"/>
              <w:rPr>
                <w:rFonts w:ascii="Times New Roman" w:hAnsi="Times New Roman"/>
                <w:b/>
                <w:sz w:val="24"/>
                <w:szCs w:val="24"/>
              </w:rPr>
            </w:pPr>
            <w:r w:rsidRPr="001F5C99">
              <w:rPr>
                <w:rFonts w:ascii="Times New Roman" w:hAnsi="Times New Roman"/>
                <w:b/>
                <w:sz w:val="24"/>
                <w:szCs w:val="24"/>
              </w:rPr>
              <w:t>Post-elicitation</w:t>
            </w:r>
          </w:p>
        </w:tc>
      </w:tr>
      <w:tr w:rsidR="00073CBF" w14:paraId="7223084C" w14:textId="77777777" w:rsidTr="00073CBF">
        <w:tc>
          <w:tcPr>
            <w:tcW w:w="1980" w:type="dxa"/>
            <w:vMerge/>
            <w:tcBorders>
              <w:top w:val="nil"/>
              <w:left w:val="nil"/>
              <w:bottom w:val="single" w:sz="4" w:space="0" w:color="auto"/>
              <w:right w:val="nil"/>
            </w:tcBorders>
          </w:tcPr>
          <w:p w14:paraId="3C4669BF" w14:textId="7960D3EC" w:rsidR="001F5C99" w:rsidRDefault="001F5C99" w:rsidP="00DE4EE1">
            <w:pPr>
              <w:pStyle w:val="NormalWeb"/>
              <w:spacing w:before="0" w:beforeAutospacing="0" w:after="0" w:afterAutospacing="0"/>
              <w:rPr>
                <w:rFonts w:ascii="Times New Roman" w:hAnsi="Times New Roman"/>
                <w:sz w:val="24"/>
                <w:szCs w:val="24"/>
              </w:rPr>
            </w:pPr>
          </w:p>
        </w:tc>
        <w:tc>
          <w:tcPr>
            <w:tcW w:w="1350" w:type="dxa"/>
            <w:tcBorders>
              <w:top w:val="nil"/>
              <w:left w:val="nil"/>
              <w:bottom w:val="single" w:sz="4" w:space="0" w:color="auto"/>
              <w:right w:val="nil"/>
            </w:tcBorders>
            <w:vAlign w:val="bottom"/>
          </w:tcPr>
          <w:p w14:paraId="7453A63D" w14:textId="54E47A74"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1980" w:type="dxa"/>
            <w:tcBorders>
              <w:top w:val="nil"/>
              <w:left w:val="nil"/>
              <w:bottom w:val="single" w:sz="4" w:space="0" w:color="auto"/>
              <w:right w:val="nil"/>
            </w:tcBorders>
            <w:vAlign w:val="bottom"/>
          </w:tcPr>
          <w:p w14:paraId="481D7AE7" w14:textId="5C3A976B"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Feedback</w:t>
            </w:r>
          </w:p>
        </w:tc>
        <w:tc>
          <w:tcPr>
            <w:tcW w:w="1800" w:type="dxa"/>
            <w:tcBorders>
              <w:top w:val="nil"/>
              <w:left w:val="nil"/>
              <w:bottom w:val="single" w:sz="4" w:space="0" w:color="auto"/>
              <w:right w:val="nil"/>
            </w:tcBorders>
            <w:vAlign w:val="bottom"/>
          </w:tcPr>
          <w:p w14:paraId="58AB5092" w14:textId="791C4A07" w:rsidR="001F5C99" w:rsidRPr="002F77F3" w:rsidRDefault="001F5C99" w:rsidP="00DE4EE1">
            <w:pPr>
              <w:pStyle w:val="NormalWeb"/>
              <w:spacing w:before="0" w:beforeAutospacing="0" w:after="0" w:afterAutospacing="0"/>
              <w:jc w:val="center"/>
              <w:rPr>
                <w:rFonts w:ascii="Times New Roman" w:hAnsi="Times New Roman"/>
                <w:b/>
                <w:sz w:val="24"/>
                <w:szCs w:val="24"/>
              </w:rPr>
            </w:pPr>
            <w:r w:rsidRPr="002F77F3">
              <w:rPr>
                <w:rFonts w:ascii="Times New Roman" w:hAnsi="Times New Roman"/>
                <w:b/>
                <w:sz w:val="24"/>
                <w:szCs w:val="24"/>
              </w:rPr>
              <w:t>Estimate</w:t>
            </w:r>
          </w:p>
        </w:tc>
        <w:tc>
          <w:tcPr>
            <w:tcW w:w="2430" w:type="dxa"/>
            <w:vMerge/>
            <w:tcBorders>
              <w:top w:val="nil"/>
              <w:left w:val="nil"/>
              <w:bottom w:val="single" w:sz="4" w:space="0" w:color="auto"/>
              <w:right w:val="nil"/>
            </w:tcBorders>
            <w:vAlign w:val="bottom"/>
          </w:tcPr>
          <w:p w14:paraId="2E00DCCA" w14:textId="418A7E4E" w:rsidR="001F5C99" w:rsidRDefault="001F5C99" w:rsidP="00DE4EE1">
            <w:pPr>
              <w:pStyle w:val="NormalWeb"/>
              <w:spacing w:before="0" w:beforeAutospacing="0" w:after="0" w:afterAutospacing="0"/>
              <w:jc w:val="center"/>
              <w:rPr>
                <w:rFonts w:ascii="Times New Roman" w:hAnsi="Times New Roman"/>
                <w:sz w:val="24"/>
                <w:szCs w:val="24"/>
              </w:rPr>
            </w:pPr>
          </w:p>
        </w:tc>
      </w:tr>
      <w:tr w:rsidR="00073CBF" w14:paraId="32085E32" w14:textId="77777777" w:rsidTr="00073CBF">
        <w:tc>
          <w:tcPr>
            <w:tcW w:w="1980" w:type="dxa"/>
            <w:tcBorders>
              <w:top w:val="single" w:sz="4" w:space="0" w:color="auto"/>
              <w:left w:val="nil"/>
              <w:bottom w:val="nil"/>
              <w:right w:val="nil"/>
            </w:tcBorders>
          </w:tcPr>
          <w:p w14:paraId="69F546E3" w14:textId="0AEDFFD1"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Occupancy model framework outlined with</w:t>
            </w:r>
            <w:r w:rsidR="002F77F3">
              <w:rPr>
                <w:rFonts w:ascii="Times New Roman" w:hAnsi="Times New Roman"/>
                <w:sz w:val="24"/>
                <w:szCs w:val="24"/>
              </w:rPr>
              <w:t xml:space="preserve"> NEARMI</w:t>
            </w:r>
            <w:r>
              <w:rPr>
                <w:rFonts w:ascii="Times New Roman" w:hAnsi="Times New Roman"/>
                <w:sz w:val="24"/>
                <w:szCs w:val="24"/>
              </w:rPr>
              <w:t xml:space="preserve"> </w:t>
            </w:r>
            <w:r w:rsidR="002F77F3">
              <w:rPr>
                <w:rFonts w:ascii="Times New Roman" w:hAnsi="Times New Roman"/>
                <w:sz w:val="24"/>
                <w:szCs w:val="24"/>
              </w:rPr>
              <w:t xml:space="preserve">co-authors </w:t>
            </w:r>
          </w:p>
        </w:tc>
        <w:tc>
          <w:tcPr>
            <w:tcW w:w="1350" w:type="dxa"/>
            <w:tcBorders>
              <w:top w:val="single" w:sz="4" w:space="0" w:color="auto"/>
              <w:left w:val="nil"/>
              <w:bottom w:val="nil"/>
              <w:right w:val="nil"/>
            </w:tcBorders>
          </w:tcPr>
          <w:p w14:paraId="01AD517A" w14:textId="0D25CA68"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individually answer email survey</w:t>
            </w:r>
          </w:p>
        </w:tc>
        <w:tc>
          <w:tcPr>
            <w:tcW w:w="1980" w:type="dxa"/>
            <w:tcBorders>
              <w:top w:val="single" w:sz="4" w:space="0" w:color="auto"/>
              <w:left w:val="nil"/>
              <w:bottom w:val="nil"/>
              <w:right w:val="nil"/>
            </w:tcBorders>
          </w:tcPr>
          <w:p w14:paraId="711B7515" w14:textId="483B1EFC"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All experts shown anonymous answers and discuss over webinar </w:t>
            </w:r>
          </w:p>
        </w:tc>
        <w:tc>
          <w:tcPr>
            <w:tcW w:w="1800" w:type="dxa"/>
            <w:tcBorders>
              <w:top w:val="single" w:sz="4" w:space="0" w:color="auto"/>
              <w:left w:val="nil"/>
              <w:bottom w:val="nil"/>
              <w:right w:val="nil"/>
            </w:tcBorders>
          </w:tcPr>
          <w:p w14:paraId="661115E2" w14:textId="1F20906D"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All experts individual make second and final anonymous estimates</w:t>
            </w:r>
          </w:p>
        </w:tc>
        <w:tc>
          <w:tcPr>
            <w:tcW w:w="2430" w:type="dxa"/>
            <w:tcBorders>
              <w:top w:val="single" w:sz="4" w:space="0" w:color="auto"/>
              <w:left w:val="nil"/>
              <w:bottom w:val="nil"/>
              <w:right w:val="nil"/>
            </w:tcBorders>
          </w:tcPr>
          <w:p w14:paraId="45679693" w14:textId="31F0A1C2"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Mean and median of all experts’ final estimates are calculated. </w:t>
            </w:r>
          </w:p>
        </w:tc>
      </w:tr>
      <w:tr w:rsidR="00073CBF" w14:paraId="599A00B6" w14:textId="77777777" w:rsidTr="00073CBF">
        <w:tc>
          <w:tcPr>
            <w:tcW w:w="1980" w:type="dxa"/>
            <w:tcBorders>
              <w:top w:val="nil"/>
              <w:left w:val="nil"/>
              <w:bottom w:val="single" w:sz="4" w:space="0" w:color="auto"/>
              <w:right w:val="nil"/>
            </w:tcBorders>
          </w:tcPr>
          <w:p w14:paraId="06126102" w14:textId="2CEB3368" w:rsidR="001F5C99" w:rsidRDefault="002F77F3"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Covariates for each catchment calculated (CONTE/NEARMI)</w:t>
            </w:r>
          </w:p>
        </w:tc>
        <w:tc>
          <w:tcPr>
            <w:tcW w:w="1350" w:type="dxa"/>
            <w:tcBorders>
              <w:top w:val="nil"/>
              <w:left w:val="nil"/>
              <w:bottom w:val="single" w:sz="4" w:space="0" w:color="auto"/>
              <w:right w:val="nil"/>
            </w:tcBorders>
          </w:tcPr>
          <w:p w14:paraId="0A205016" w14:textId="77777777" w:rsidR="001F5C99" w:rsidRDefault="001F5C99" w:rsidP="00DE4EE1">
            <w:pPr>
              <w:pStyle w:val="NormalWeb"/>
              <w:spacing w:before="0" w:beforeAutospacing="0" w:after="0" w:afterAutospacing="0"/>
              <w:rPr>
                <w:rFonts w:ascii="Times New Roman" w:hAnsi="Times New Roman"/>
                <w:sz w:val="24"/>
                <w:szCs w:val="24"/>
              </w:rPr>
            </w:pPr>
          </w:p>
        </w:tc>
        <w:tc>
          <w:tcPr>
            <w:tcW w:w="1980" w:type="dxa"/>
            <w:tcBorders>
              <w:top w:val="nil"/>
              <w:left w:val="nil"/>
              <w:bottom w:val="single" w:sz="4" w:space="0" w:color="auto"/>
              <w:right w:val="nil"/>
            </w:tcBorders>
          </w:tcPr>
          <w:p w14:paraId="14AD24FA" w14:textId="77777777" w:rsidR="001F5C99" w:rsidRDefault="001F5C99" w:rsidP="00DE4EE1">
            <w:pPr>
              <w:pStyle w:val="NormalWeb"/>
              <w:spacing w:before="0" w:beforeAutospacing="0" w:after="0" w:afterAutospacing="0"/>
              <w:rPr>
                <w:rFonts w:ascii="Times New Roman" w:hAnsi="Times New Roman"/>
                <w:sz w:val="24"/>
                <w:szCs w:val="24"/>
              </w:rPr>
            </w:pPr>
          </w:p>
        </w:tc>
        <w:tc>
          <w:tcPr>
            <w:tcW w:w="1800" w:type="dxa"/>
            <w:tcBorders>
              <w:top w:val="nil"/>
              <w:left w:val="nil"/>
              <w:bottom w:val="single" w:sz="4" w:space="0" w:color="auto"/>
              <w:right w:val="nil"/>
            </w:tcBorders>
          </w:tcPr>
          <w:p w14:paraId="59349992" w14:textId="77777777" w:rsidR="001F5C99" w:rsidRDefault="001F5C99" w:rsidP="00DE4EE1">
            <w:pPr>
              <w:pStyle w:val="NormalWeb"/>
              <w:spacing w:before="0" w:beforeAutospacing="0" w:after="0" w:afterAutospacing="0"/>
              <w:rPr>
                <w:rFonts w:ascii="Times New Roman" w:hAnsi="Times New Roman"/>
                <w:sz w:val="24"/>
                <w:szCs w:val="24"/>
              </w:rPr>
            </w:pPr>
          </w:p>
        </w:tc>
        <w:tc>
          <w:tcPr>
            <w:tcW w:w="2430" w:type="dxa"/>
            <w:tcBorders>
              <w:top w:val="nil"/>
              <w:left w:val="nil"/>
              <w:bottom w:val="single" w:sz="4" w:space="0" w:color="auto"/>
              <w:right w:val="nil"/>
            </w:tcBorders>
          </w:tcPr>
          <w:p w14:paraId="51703B26" w14:textId="677BAF38" w:rsidR="001F5C99" w:rsidRDefault="001F5C99"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Experts review individual and group estim</w:t>
            </w:r>
            <w:r w:rsidR="00073CBF">
              <w:rPr>
                <w:rFonts w:ascii="Times New Roman" w:hAnsi="Times New Roman"/>
                <w:sz w:val="24"/>
                <w:szCs w:val="24"/>
              </w:rPr>
              <w:t>a</w:t>
            </w:r>
            <w:r>
              <w:rPr>
                <w:rFonts w:ascii="Times New Roman" w:hAnsi="Times New Roman"/>
                <w:sz w:val="24"/>
                <w:szCs w:val="24"/>
              </w:rPr>
              <w:t>tes via email, provide feedback, and make individual estimates, sign off on final results</w:t>
            </w:r>
          </w:p>
        </w:tc>
      </w:tr>
    </w:tbl>
    <w:p w14:paraId="7798C6E2" w14:textId="77777777" w:rsidR="001F5C99" w:rsidRDefault="001F5C99" w:rsidP="00DE4EE1">
      <w:pPr>
        <w:pStyle w:val="NormalWeb"/>
        <w:spacing w:before="0" w:beforeAutospacing="0" w:after="0" w:afterAutospacing="0"/>
        <w:rPr>
          <w:rFonts w:ascii="Times New Roman" w:hAnsi="Times New Roman"/>
          <w:sz w:val="24"/>
          <w:szCs w:val="24"/>
        </w:rPr>
      </w:pPr>
    </w:p>
    <w:p w14:paraId="64346006" w14:textId="3AACAEEA" w:rsidR="0049269C" w:rsidRDefault="0069497B"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Table 3</w:t>
      </w:r>
      <w:r w:rsidR="001F5C99">
        <w:rPr>
          <w:rFonts w:ascii="Times New Roman" w:hAnsi="Times New Roman"/>
          <w:sz w:val="24"/>
          <w:szCs w:val="24"/>
        </w:rPr>
        <w:t xml:space="preserve"> (from Adams-Hosking)</w:t>
      </w:r>
      <w:r w:rsidR="003D2802">
        <w:rPr>
          <w:rFonts w:ascii="Times New Roman" w:hAnsi="Times New Roman"/>
          <w:sz w:val="24"/>
          <w:szCs w:val="24"/>
        </w:rPr>
        <w:t>. Parameters elicited for each focal salamander species</w:t>
      </w:r>
      <w:r w:rsidR="003D2802" w:rsidRPr="003D2802">
        <w:rPr>
          <w:rFonts w:ascii="Times New Roman" w:hAnsi="Times New Roman"/>
          <w:sz w:val="24"/>
          <w:szCs w:val="24"/>
        </w:rPr>
        <w:t xml:space="preserve">. Experts provided assessments for </w:t>
      </w:r>
      <w:r w:rsidR="003D2802">
        <w:rPr>
          <w:rFonts w:ascii="Times New Roman" w:hAnsi="Times New Roman"/>
          <w:sz w:val="24"/>
          <w:szCs w:val="24"/>
        </w:rPr>
        <w:t xml:space="preserve">the number of reaches, based on 100 </w:t>
      </w:r>
      <w:r>
        <w:rPr>
          <w:rFonts w:ascii="Times New Roman" w:hAnsi="Times New Roman"/>
          <w:sz w:val="24"/>
          <w:szCs w:val="24"/>
        </w:rPr>
        <w:t xml:space="preserve">evenly and </w:t>
      </w:r>
      <w:r w:rsidR="003D2802">
        <w:rPr>
          <w:rFonts w:ascii="Times New Roman" w:hAnsi="Times New Roman"/>
          <w:sz w:val="24"/>
          <w:szCs w:val="24"/>
        </w:rPr>
        <w:t>randomly se</w:t>
      </w:r>
      <w:r>
        <w:rPr>
          <w:rFonts w:ascii="Times New Roman" w:hAnsi="Times New Roman"/>
          <w:sz w:val="24"/>
          <w:szCs w:val="24"/>
        </w:rPr>
        <w:t xml:space="preserve">lected 500-m reaches across each </w:t>
      </w:r>
      <w:r w:rsidR="003D2802">
        <w:rPr>
          <w:rFonts w:ascii="Times New Roman" w:hAnsi="Times New Roman"/>
          <w:sz w:val="24"/>
          <w:szCs w:val="24"/>
        </w:rPr>
        <w:t xml:space="preserve">region, </w:t>
      </w:r>
      <w:r>
        <w:rPr>
          <w:rFonts w:ascii="Times New Roman" w:hAnsi="Times New Roman"/>
          <w:sz w:val="24"/>
          <w:szCs w:val="24"/>
        </w:rPr>
        <w:t>that contain a</w:t>
      </w:r>
      <w:r w:rsidR="003D2802">
        <w:rPr>
          <w:rFonts w:ascii="Times New Roman" w:hAnsi="Times New Roman"/>
          <w:sz w:val="24"/>
          <w:szCs w:val="24"/>
        </w:rPr>
        <w:t xml:space="preserve"> population of stream salamanders under v</w:t>
      </w:r>
      <w:r>
        <w:rPr>
          <w:rFonts w:ascii="Times New Roman" w:hAnsi="Times New Roman"/>
          <w:sz w:val="24"/>
          <w:szCs w:val="24"/>
        </w:rPr>
        <w:t xml:space="preserve">arious combinations of factors (see Appendix B). </w:t>
      </w:r>
    </w:p>
    <w:tbl>
      <w:tblPr>
        <w:tblStyle w:val="TableGrid"/>
        <w:tblW w:w="0" w:type="auto"/>
        <w:tblInd w:w="108" w:type="dxa"/>
        <w:tblBorders>
          <w:insideH w:val="dotted" w:sz="4" w:space="0" w:color="auto"/>
          <w:insideV w:val="dotted" w:sz="4" w:space="0" w:color="auto"/>
        </w:tblBorders>
        <w:tblLayout w:type="fixed"/>
        <w:tblLook w:val="04A0" w:firstRow="1" w:lastRow="0" w:firstColumn="1" w:lastColumn="0" w:noHBand="0" w:noVBand="1"/>
      </w:tblPr>
      <w:tblGrid>
        <w:gridCol w:w="6840"/>
        <w:gridCol w:w="2430"/>
      </w:tblGrid>
      <w:tr w:rsidR="003D2802" w:rsidRPr="00DF65C2" w14:paraId="51E27CC1" w14:textId="77777777" w:rsidTr="003D2802">
        <w:tc>
          <w:tcPr>
            <w:tcW w:w="6840" w:type="dxa"/>
            <w:tcBorders>
              <w:top w:val="single" w:sz="4" w:space="0" w:color="auto"/>
              <w:left w:val="nil"/>
              <w:bottom w:val="single" w:sz="4" w:space="0" w:color="auto"/>
            </w:tcBorders>
          </w:tcPr>
          <w:p w14:paraId="74B11F14" w14:textId="64650D62" w:rsidR="003D2802" w:rsidRPr="00DF65C2" w:rsidRDefault="003D2802" w:rsidP="00DE4EE1">
            <w:pP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Elicitation question</w:t>
            </w:r>
          </w:p>
        </w:tc>
        <w:tc>
          <w:tcPr>
            <w:tcW w:w="2430" w:type="dxa"/>
            <w:tcBorders>
              <w:top w:val="single" w:sz="4" w:space="0" w:color="auto"/>
              <w:bottom w:val="single" w:sz="4" w:space="0" w:color="auto"/>
            </w:tcBorders>
          </w:tcPr>
          <w:p w14:paraId="4A02361B" w14:textId="12A209E3" w:rsidR="003D2802" w:rsidRPr="00DF65C2" w:rsidRDefault="003D2802" w:rsidP="00DE4EE1">
            <w:pPr>
              <w:jc w:val="center"/>
              <w:rPr>
                <w:rFonts w:ascii="Times New Roman" w:hAnsi="Times New Roman" w:cs="Times New Roman"/>
                <w:b/>
              </w:rPr>
            </w:pPr>
            <w:r>
              <w:rPr>
                <w:rFonts w:ascii="Times New Roman" w:hAnsi="Times New Roman" w:cs="Times New Roman"/>
                <w:b/>
              </w:rPr>
              <w:t>Value</w:t>
            </w:r>
          </w:p>
        </w:tc>
      </w:tr>
      <w:tr w:rsidR="003D2802" w14:paraId="00D8AB44" w14:textId="77777777" w:rsidTr="003D2802">
        <w:tc>
          <w:tcPr>
            <w:tcW w:w="6840" w:type="dxa"/>
            <w:tcBorders>
              <w:top w:val="single" w:sz="4" w:space="0" w:color="auto"/>
              <w:left w:val="nil"/>
              <w:bottom w:val="nil"/>
              <w:right w:val="nil"/>
            </w:tcBorders>
          </w:tcPr>
          <w:p w14:paraId="78D8D4DF" w14:textId="77777777" w:rsidR="003D2802" w:rsidRDefault="003D2802" w:rsidP="00DE4EE1">
            <w:pPr>
              <w:rPr>
                <w:rFonts w:ascii="Times New Roman" w:hAnsi="Times New Roman" w:cs="Times New Roman"/>
              </w:rPr>
            </w:pPr>
            <w:r w:rsidRPr="00A46A66">
              <w:rPr>
                <w:rFonts w:ascii="Times New Roman" w:eastAsia="Times New Roman" w:hAnsi="Times New Roman" w:cs="Times New Roman"/>
              </w:rPr>
              <w:t>What is your best estimate (the most likely value)?</w:t>
            </w:r>
          </w:p>
        </w:tc>
        <w:tc>
          <w:tcPr>
            <w:tcW w:w="2430" w:type="dxa"/>
            <w:tcBorders>
              <w:top w:val="single" w:sz="4" w:space="0" w:color="auto"/>
              <w:left w:val="nil"/>
              <w:bottom w:val="nil"/>
              <w:right w:val="nil"/>
            </w:tcBorders>
          </w:tcPr>
          <w:p w14:paraId="316B6A45" w14:textId="77777777" w:rsidR="003D2802" w:rsidRDefault="003D2802" w:rsidP="00DE4EE1">
            <w:pPr>
              <w:rPr>
                <w:rFonts w:ascii="Times New Roman" w:hAnsi="Times New Roman" w:cs="Times New Roman"/>
              </w:rPr>
            </w:pPr>
            <w:r>
              <w:rPr>
                <w:rFonts w:ascii="Times New Roman" w:hAnsi="Times New Roman" w:cs="Times New Roman"/>
              </w:rPr>
              <w:t>between 0 and 100</w:t>
            </w:r>
          </w:p>
        </w:tc>
      </w:tr>
      <w:tr w:rsidR="003D2802" w14:paraId="2AFE10F4" w14:textId="77777777" w:rsidTr="003D2802">
        <w:tc>
          <w:tcPr>
            <w:tcW w:w="6840" w:type="dxa"/>
            <w:tcBorders>
              <w:top w:val="nil"/>
              <w:left w:val="nil"/>
              <w:bottom w:val="nil"/>
              <w:right w:val="nil"/>
            </w:tcBorders>
          </w:tcPr>
          <w:p w14:paraId="132F0D26" w14:textId="77777777" w:rsidR="003D2802" w:rsidRDefault="003D2802" w:rsidP="00DE4EE1">
            <w:pPr>
              <w:rPr>
                <w:rFonts w:ascii="Times New Roman" w:hAnsi="Times New Roman" w:cs="Times New Roman"/>
              </w:rPr>
            </w:pPr>
            <w:r w:rsidRPr="00A46A66">
              <w:rPr>
                <w:rFonts w:ascii="Times New Roman" w:eastAsia="Times New Roman" w:hAnsi="Times New Roman" w:cs="Times New Roman"/>
              </w:rPr>
              <w:t>Realistically, what is the lowest value it could be?</w:t>
            </w:r>
          </w:p>
        </w:tc>
        <w:tc>
          <w:tcPr>
            <w:tcW w:w="2430" w:type="dxa"/>
            <w:tcBorders>
              <w:top w:val="nil"/>
              <w:left w:val="nil"/>
              <w:bottom w:val="nil"/>
              <w:right w:val="nil"/>
            </w:tcBorders>
          </w:tcPr>
          <w:p w14:paraId="0F181C30" w14:textId="77777777" w:rsidR="003D2802" w:rsidRDefault="003D2802" w:rsidP="00DE4EE1">
            <w:pPr>
              <w:rPr>
                <w:rFonts w:ascii="Times New Roman" w:hAnsi="Times New Roman" w:cs="Times New Roman"/>
              </w:rPr>
            </w:pPr>
            <w:r>
              <w:rPr>
                <w:rFonts w:ascii="Times New Roman" w:hAnsi="Times New Roman" w:cs="Times New Roman"/>
              </w:rPr>
              <w:t>between 0 and 100</w:t>
            </w:r>
          </w:p>
        </w:tc>
      </w:tr>
      <w:tr w:rsidR="003D2802" w:rsidRPr="00A46A66" w14:paraId="54DE884F" w14:textId="77777777" w:rsidTr="003D2802">
        <w:tc>
          <w:tcPr>
            <w:tcW w:w="6840" w:type="dxa"/>
            <w:tcBorders>
              <w:top w:val="nil"/>
              <w:left w:val="nil"/>
              <w:bottom w:val="nil"/>
              <w:right w:val="nil"/>
            </w:tcBorders>
          </w:tcPr>
          <w:p w14:paraId="6FDD229D" w14:textId="77777777" w:rsidR="003D2802" w:rsidRPr="00A46A66" w:rsidRDefault="003D2802" w:rsidP="00DE4EE1">
            <w:pPr>
              <w:rPr>
                <w:rFonts w:ascii="Times New Roman" w:eastAsia="Times New Roman" w:hAnsi="Times New Roman" w:cs="Times New Roman"/>
              </w:rPr>
            </w:pPr>
            <w:r w:rsidRPr="00A46A66">
              <w:rPr>
                <w:rFonts w:ascii="Times New Roman" w:eastAsia="Times New Roman" w:hAnsi="Times New Roman" w:cs="Times New Roman"/>
              </w:rPr>
              <w:t xml:space="preserve">Realistically, what is the highest value it could be? </w:t>
            </w:r>
          </w:p>
        </w:tc>
        <w:tc>
          <w:tcPr>
            <w:tcW w:w="2430" w:type="dxa"/>
            <w:tcBorders>
              <w:top w:val="nil"/>
              <w:left w:val="nil"/>
              <w:bottom w:val="nil"/>
              <w:right w:val="nil"/>
            </w:tcBorders>
          </w:tcPr>
          <w:p w14:paraId="1185CB8D" w14:textId="77777777" w:rsidR="003D2802" w:rsidRPr="00A46A66" w:rsidRDefault="003D2802" w:rsidP="00DE4EE1">
            <w:pPr>
              <w:rPr>
                <w:rFonts w:ascii="Times New Roman" w:eastAsia="Times New Roman" w:hAnsi="Times New Roman" w:cs="Times New Roman"/>
              </w:rPr>
            </w:pPr>
            <w:r>
              <w:rPr>
                <w:rFonts w:ascii="Times New Roman" w:hAnsi="Times New Roman" w:cs="Times New Roman"/>
              </w:rPr>
              <w:t>between 0 and 100</w:t>
            </w:r>
          </w:p>
        </w:tc>
      </w:tr>
      <w:tr w:rsidR="003D2802" w14:paraId="0D23575B" w14:textId="77777777" w:rsidTr="003D2802">
        <w:tc>
          <w:tcPr>
            <w:tcW w:w="6840" w:type="dxa"/>
            <w:tcBorders>
              <w:top w:val="nil"/>
              <w:left w:val="nil"/>
              <w:bottom w:val="single" w:sz="4" w:space="0" w:color="auto"/>
              <w:right w:val="nil"/>
            </w:tcBorders>
          </w:tcPr>
          <w:p w14:paraId="78201F5B" w14:textId="77777777" w:rsidR="003D2802" w:rsidRPr="00A46A66" w:rsidRDefault="003D2802" w:rsidP="00DE4EE1">
            <w:pPr>
              <w:rPr>
                <w:rFonts w:ascii="Times New Roman" w:eastAsia="Times New Roman" w:hAnsi="Times New Roman" w:cs="Times New Roman"/>
              </w:rPr>
            </w:pPr>
            <w:r w:rsidRPr="00A46A66">
              <w:rPr>
                <w:rFonts w:ascii="Times New Roman" w:eastAsia="Times New Roman" w:hAnsi="Times New Roman" w:cs="Times New Roman"/>
              </w:rPr>
              <w:t>How confident are you that the interval yo</w:t>
            </w:r>
            <w:r>
              <w:rPr>
                <w:rFonts w:ascii="Times New Roman" w:eastAsia="Times New Roman" w:hAnsi="Times New Roman" w:cs="Times New Roman"/>
              </w:rPr>
              <w:t>u provided contains the truth?</w:t>
            </w:r>
          </w:p>
        </w:tc>
        <w:tc>
          <w:tcPr>
            <w:tcW w:w="2430" w:type="dxa"/>
            <w:tcBorders>
              <w:top w:val="nil"/>
              <w:left w:val="nil"/>
              <w:bottom w:val="single" w:sz="4" w:space="0" w:color="auto"/>
              <w:right w:val="nil"/>
            </w:tcBorders>
          </w:tcPr>
          <w:p w14:paraId="035FCC0A" w14:textId="77777777" w:rsidR="003D2802" w:rsidRDefault="003D2802" w:rsidP="00DE4EE1">
            <w:pPr>
              <w:rPr>
                <w:rFonts w:ascii="Times New Roman" w:hAnsi="Times New Roman" w:cs="Times New Roman"/>
              </w:rPr>
            </w:pPr>
            <w:r>
              <w:rPr>
                <w:rFonts w:ascii="Times New Roman" w:hAnsi="Times New Roman" w:cs="Times New Roman"/>
              </w:rPr>
              <w:t xml:space="preserve">between 50 </w:t>
            </w:r>
            <w:r>
              <w:rPr>
                <w:rFonts w:ascii="Times New Roman" w:eastAsia="Times New Roman" w:hAnsi="Times New Roman" w:cs="Times New Roman"/>
              </w:rPr>
              <w:t>and 100%</w:t>
            </w:r>
          </w:p>
        </w:tc>
      </w:tr>
    </w:tbl>
    <w:p w14:paraId="2A6301CD" w14:textId="77777777" w:rsidR="00683AC5" w:rsidRPr="00BC1AFA" w:rsidRDefault="00683AC5" w:rsidP="00DE4EE1">
      <w:pPr>
        <w:pStyle w:val="NormalWeb"/>
        <w:spacing w:before="0" w:beforeAutospacing="0" w:after="0" w:afterAutospacing="0"/>
        <w:rPr>
          <w:rFonts w:ascii="Times New Roman" w:hAnsi="Times New Roman"/>
          <w:sz w:val="24"/>
          <w:szCs w:val="24"/>
        </w:rPr>
      </w:pPr>
    </w:p>
    <w:p w14:paraId="16C1A94B" w14:textId="03CB7003" w:rsidR="000304AB" w:rsidRDefault="0042611F"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Data analysis</w:t>
      </w:r>
    </w:p>
    <w:p w14:paraId="136E8D2E" w14:textId="77777777" w:rsidR="00A83CB6" w:rsidRDefault="00A83CB6" w:rsidP="00DE4EE1">
      <w:pPr>
        <w:pStyle w:val="NormalWeb"/>
        <w:spacing w:before="0" w:beforeAutospacing="0" w:after="0" w:afterAutospacing="0"/>
        <w:rPr>
          <w:rFonts w:ascii="Times New Roman" w:hAnsi="Times New Roman"/>
          <w:i/>
          <w:sz w:val="24"/>
          <w:szCs w:val="24"/>
        </w:rPr>
      </w:pPr>
    </w:p>
    <w:p w14:paraId="14D689C1" w14:textId="391D3293" w:rsidR="00BB7CDA" w:rsidRPr="00BB7CDA" w:rsidRDefault="00BB7CDA" w:rsidP="00DE4EE1">
      <w:pPr>
        <w:pStyle w:val="NormalWeb"/>
        <w:spacing w:before="0" w:beforeAutospacing="0" w:after="0" w:afterAutospacing="0"/>
        <w:rPr>
          <w:rFonts w:ascii="Times New Roman" w:hAnsi="Times New Roman"/>
          <w:sz w:val="24"/>
          <w:szCs w:val="24"/>
          <w:u w:val="single"/>
        </w:rPr>
      </w:pPr>
      <w:r>
        <w:rPr>
          <w:rFonts w:ascii="Times New Roman" w:hAnsi="Times New Roman"/>
          <w:sz w:val="24"/>
          <w:szCs w:val="24"/>
          <w:u w:val="single"/>
        </w:rPr>
        <w:t>Estimate betas:</w:t>
      </w:r>
    </w:p>
    <w:p w14:paraId="180E2B9D" w14:textId="056F6771" w:rsidR="008810BE" w:rsidRDefault="00A83CB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Combine</w:t>
      </w:r>
      <w:r w:rsidR="008810BE">
        <w:rPr>
          <w:rFonts w:ascii="Times New Roman" w:hAnsi="Times New Roman"/>
          <w:sz w:val="24"/>
          <w:szCs w:val="24"/>
        </w:rPr>
        <w:t xml:space="preserve"> the data from all experts into a single data set. </w:t>
      </w:r>
    </w:p>
    <w:p w14:paraId="132AE6EB" w14:textId="45290F3F" w:rsidR="00A83CB6" w:rsidRDefault="008810BE"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Estimate betas (without confidence intervals)</w:t>
      </w:r>
    </w:p>
    <w:p w14:paraId="3DFA68C3" w14:textId="5B26EBAB" w:rsidR="008810BE"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Estimate betas </w:t>
      </w:r>
      <w:r w:rsidR="008810BE">
        <w:rPr>
          <w:rFonts w:ascii="Times New Roman" w:hAnsi="Times New Roman"/>
          <w:sz w:val="24"/>
          <w:szCs w:val="24"/>
        </w:rPr>
        <w:t>(with confidence intervals</w:t>
      </w:r>
      <w:r>
        <w:rPr>
          <w:rFonts w:ascii="Times New Roman" w:hAnsi="Times New Roman"/>
          <w:sz w:val="24"/>
          <w:szCs w:val="24"/>
        </w:rPr>
        <w:t xml:space="preserve"> – see Adams-Hosking: Uncertainty = (Upper</w:t>
      </w:r>
      <w:r w:rsidRPr="00BB7CDA">
        <w:rPr>
          <w:rFonts w:ascii="Times New Roman" w:hAnsi="Times New Roman"/>
          <w:sz w:val="24"/>
          <w:szCs w:val="24"/>
        </w:rPr>
        <w:t xml:space="preserve"> </w:t>
      </w:r>
      <w:r>
        <w:rPr>
          <w:rFonts w:ascii="Times New Roman" w:hAnsi="Times New Roman"/>
          <w:sz w:val="24"/>
          <w:szCs w:val="24"/>
        </w:rPr>
        <w:t>– Lower) / Upper * 100</w:t>
      </w:r>
    </w:p>
    <w:p w14:paraId="0EA86A56" w14:textId="77777777" w:rsidR="008810BE" w:rsidRDefault="008810BE" w:rsidP="00DE4EE1">
      <w:pPr>
        <w:pStyle w:val="NormalWeb"/>
        <w:spacing w:before="0" w:beforeAutospacing="0" w:after="0" w:afterAutospacing="0"/>
        <w:rPr>
          <w:rFonts w:ascii="Times New Roman" w:hAnsi="Times New Roman"/>
          <w:sz w:val="24"/>
          <w:szCs w:val="24"/>
        </w:rPr>
      </w:pPr>
    </w:p>
    <w:p w14:paraId="0A3DCE2C" w14:textId="001B1BC5"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definitions:</w:t>
      </w:r>
    </w:p>
    <w:p w14:paraId="40BE6C02" w14:textId="359F3481"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s = species [1:3] # one model for each species (should we just use a single model </w:t>
      </w:r>
      <w:r w:rsidR="00171F57">
        <w:rPr>
          <w:rFonts w:ascii="Times New Roman" w:hAnsi="Times New Roman"/>
          <w:sz w:val="24"/>
          <w:szCs w:val="24"/>
        </w:rPr>
        <w:t>with species-specific intercept</w:t>
      </w:r>
      <w:r>
        <w:rPr>
          <w:rFonts w:ascii="Times New Roman" w:hAnsi="Times New Roman"/>
          <w:sz w:val="24"/>
          <w:szCs w:val="24"/>
        </w:rPr>
        <w:t xml:space="preserve"> </w:t>
      </w:r>
      <w:r w:rsidRPr="00F32D6F">
        <w:rPr>
          <w:rFonts w:ascii="Times New Roman" w:hAnsi="Times New Roman"/>
          <w:i/>
          <w:sz w:val="24"/>
          <w:szCs w:val="24"/>
        </w:rPr>
        <w:t>and</w:t>
      </w:r>
      <w:r>
        <w:rPr>
          <w:rFonts w:ascii="Times New Roman" w:hAnsi="Times New Roman"/>
          <w:sz w:val="24"/>
          <w:szCs w:val="24"/>
        </w:rPr>
        <w:t xml:space="preserve"> slopes?)</w:t>
      </w:r>
    </w:p>
    <w:p w14:paraId="1F598FA5" w14:textId="30475A06"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r = region [1:3] # one model for each region</w:t>
      </w:r>
      <w:r w:rsidR="00171F57">
        <w:rPr>
          <w:rFonts w:ascii="Times New Roman" w:hAnsi="Times New Roman"/>
          <w:sz w:val="24"/>
          <w:szCs w:val="24"/>
        </w:rPr>
        <w:t>?</w:t>
      </w:r>
      <w:r>
        <w:rPr>
          <w:rFonts w:ascii="Times New Roman" w:hAnsi="Times New Roman"/>
          <w:sz w:val="24"/>
          <w:szCs w:val="24"/>
        </w:rPr>
        <w:t xml:space="preserve"> (</w:t>
      </w:r>
      <w:r w:rsidR="00171F57">
        <w:rPr>
          <w:rFonts w:ascii="Times New Roman" w:hAnsi="Times New Roman"/>
          <w:sz w:val="24"/>
          <w:szCs w:val="24"/>
        </w:rPr>
        <w:t xml:space="preserve">intercept or model for each </w:t>
      </w:r>
      <w:r>
        <w:rPr>
          <w:rFonts w:ascii="Times New Roman" w:hAnsi="Times New Roman"/>
          <w:sz w:val="24"/>
          <w:szCs w:val="24"/>
        </w:rPr>
        <w:t>region?)</w:t>
      </w:r>
    </w:p>
    <w:p w14:paraId="3B38766B" w14:textId="0023A7B0" w:rsidR="00F32D6F"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i = 500-m stream reach</w:t>
      </w:r>
    </w:p>
    <w:p w14:paraId="7EFD56EA" w14:textId="77777777" w:rsidR="00F32D6F" w:rsidRDefault="00F32D6F" w:rsidP="00DE4EE1">
      <w:pPr>
        <w:pStyle w:val="NormalWeb"/>
        <w:spacing w:before="0" w:beforeAutospacing="0" w:after="0" w:afterAutospacing="0"/>
        <w:rPr>
          <w:rFonts w:ascii="Times New Roman" w:hAnsi="Times New Roman"/>
          <w:sz w:val="24"/>
          <w:szCs w:val="24"/>
        </w:rPr>
      </w:pPr>
    </w:p>
    <w:p w14:paraId="4347A7EF" w14:textId="091A4B02"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model 1 (use names in table1): </w:t>
      </w:r>
    </w:p>
    <w:p w14:paraId="57FC452B" w14:textId="73F436F2" w:rsidR="00F32D6F" w:rsidRDefault="00F32D6F" w:rsidP="00DE4EE1">
      <w:pPr>
        <w:pStyle w:val="NormalWeb"/>
        <w:spacing w:before="0" w:beforeAutospacing="0" w:after="0" w:afterAutospacing="0"/>
        <w:rPr>
          <w:rFonts w:ascii="Times New Roman" w:hAnsi="Times New Roman"/>
          <w:sz w:val="24"/>
          <w:szCs w:val="24"/>
          <w:vertAlign w:val="subscript"/>
        </w:rPr>
      </w:pPr>
      <w:r>
        <w:rPr>
          <w:rFonts w:ascii="Times New Roman" w:hAnsi="Times New Roman"/>
          <w:sz w:val="24"/>
          <w:szCs w:val="24"/>
        </w:rPr>
        <w:t>logit (pocc</w:t>
      </w:r>
      <w:r w:rsidRPr="000B3ED5">
        <w:rPr>
          <w:rFonts w:ascii="Times New Roman" w:hAnsi="Times New Roman"/>
          <w:sz w:val="24"/>
          <w:szCs w:val="24"/>
          <w:vertAlign w:val="subscript"/>
        </w:rPr>
        <w:t>s</w:t>
      </w:r>
      <w:r>
        <w:rPr>
          <w:rFonts w:ascii="Times New Roman" w:hAnsi="Times New Roman"/>
          <w:sz w:val="24"/>
          <w:szCs w:val="24"/>
          <w:vertAlign w:val="subscript"/>
        </w:rPr>
        <w:t>i</w:t>
      </w:r>
      <w:r w:rsidRPr="00BC1AFA">
        <w:rPr>
          <w:rFonts w:ascii="Times New Roman" w:hAnsi="Times New Roman"/>
          <w:sz w:val="24"/>
          <w:szCs w:val="24"/>
        </w:rPr>
        <w:t>)</w:t>
      </w:r>
      <w:r>
        <w:rPr>
          <w:rFonts w:ascii="Times New Roman" w:hAnsi="Times New Roman"/>
          <w:sz w:val="24"/>
          <w:szCs w:val="24"/>
        </w:rPr>
        <w:t xml:space="preserve">) = </w:t>
      </w:r>
      <w:r w:rsidR="00870767">
        <w:rPr>
          <w:rFonts w:ascii="Times New Roman" w:hAnsi="Times New Roman"/>
          <w:sz w:val="24"/>
          <w:szCs w:val="24"/>
        </w:rPr>
        <w:t>RO</w:t>
      </w:r>
      <w:r w:rsidR="00870767">
        <w:rPr>
          <w:rFonts w:ascii="Times New Roman" w:hAnsi="Times New Roman"/>
          <w:sz w:val="24"/>
          <w:szCs w:val="24"/>
          <w:vertAlign w:val="subscript"/>
        </w:rPr>
        <w:t>sr</w:t>
      </w:r>
      <w:r>
        <w:rPr>
          <w:rFonts w:ascii="Times New Roman" w:hAnsi="Times New Roman"/>
          <w:sz w:val="24"/>
          <w:szCs w:val="24"/>
        </w:rPr>
        <w:t xml:space="preserve"> + </w:t>
      </w:r>
      <w:r w:rsidR="00BB7CDA">
        <w:rPr>
          <w:rFonts w:ascii="Times New Roman" w:hAnsi="Times New Roman"/>
          <w:sz w:val="24"/>
          <w:szCs w:val="24"/>
        </w:rPr>
        <w:t>log(</w:t>
      </w:r>
      <w:r>
        <w:rPr>
          <w:rFonts w:ascii="Times New Roman" w:hAnsi="Times New Roman"/>
          <w:sz w:val="24"/>
          <w:szCs w:val="24"/>
        </w:rPr>
        <w:t>SS</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sidRPr="000B3ED5">
        <w:rPr>
          <w:rFonts w:ascii="Times New Roman" w:hAnsi="Times New Roman"/>
          <w:sz w:val="24"/>
          <w:szCs w:val="24"/>
          <w:vertAlign w:val="subscript"/>
        </w:rPr>
        <w:t>1s</w:t>
      </w:r>
      <w:r>
        <w:rPr>
          <w:rFonts w:ascii="Times New Roman" w:hAnsi="Times New Roman"/>
          <w:sz w:val="24"/>
          <w:szCs w:val="24"/>
          <w:vertAlign w:val="subscript"/>
        </w:rPr>
        <w:t>r</w:t>
      </w:r>
      <w:r w:rsidR="00BB7CDA">
        <w:rPr>
          <w:rFonts w:ascii="Times New Roman" w:hAnsi="Times New Roman"/>
          <w:sz w:val="24"/>
          <w:szCs w:val="24"/>
        </w:rPr>
        <w:t>)</w:t>
      </w:r>
      <w:r>
        <w:rPr>
          <w:rFonts w:ascii="Times New Roman" w:hAnsi="Times New Roman"/>
          <w:sz w:val="24"/>
          <w:szCs w:val="24"/>
        </w:rPr>
        <w:t xml:space="preserve"> + ST</w:t>
      </w:r>
      <w:r w:rsidRPr="000B3ED5">
        <w:rPr>
          <w:rFonts w:ascii="Times New Roman" w:hAnsi="Times New Roman"/>
          <w:sz w:val="24"/>
          <w:szCs w:val="24"/>
          <w:vertAlign w:val="subscript"/>
        </w:rPr>
        <w:t>s</w:t>
      </w:r>
      <w:r>
        <w:rPr>
          <w:rFonts w:ascii="Times New Roman" w:hAnsi="Times New Roman"/>
          <w:sz w:val="24"/>
          <w:szCs w:val="24"/>
          <w:vertAlign w:val="subscript"/>
        </w:rPr>
        <w:t>i</w:t>
      </w:r>
      <w:r>
        <w:rPr>
          <w:rFonts w:ascii="Times New Roman" w:hAnsi="Times New Roman"/>
          <w:sz w:val="24"/>
          <w:szCs w:val="24"/>
        </w:rPr>
        <w:t>*β</w:t>
      </w:r>
      <w:r>
        <w:rPr>
          <w:rFonts w:ascii="Times New Roman" w:hAnsi="Times New Roman"/>
          <w:sz w:val="24"/>
          <w:szCs w:val="24"/>
          <w:vertAlign w:val="subscript"/>
        </w:rPr>
        <w:t>2</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3</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4</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UF</w:t>
      </w:r>
      <w:r w:rsidRPr="000B3ED5">
        <w:rPr>
          <w:rFonts w:ascii="Times New Roman" w:hAnsi="Times New Roman"/>
          <w:sz w:val="24"/>
          <w:szCs w:val="24"/>
          <w:vertAlign w:val="subscript"/>
        </w:rPr>
        <w:t>si</w:t>
      </w:r>
      <w:r>
        <w:rPr>
          <w:rFonts w:ascii="Times New Roman" w:hAnsi="Times New Roman"/>
          <w:sz w:val="24"/>
          <w:szCs w:val="24"/>
        </w:rPr>
        <w:t>*RF</w:t>
      </w:r>
      <w:r w:rsidRPr="000B3ED5">
        <w:rPr>
          <w:rFonts w:ascii="Times New Roman" w:hAnsi="Times New Roman"/>
          <w:sz w:val="24"/>
          <w:szCs w:val="24"/>
          <w:vertAlign w:val="subscript"/>
        </w:rPr>
        <w:t>si</w:t>
      </w:r>
      <w:r>
        <w:rPr>
          <w:rFonts w:ascii="Times New Roman" w:hAnsi="Times New Roman"/>
          <w:sz w:val="24"/>
          <w:szCs w:val="24"/>
        </w:rPr>
        <w:t>*β</w:t>
      </w:r>
      <w:r>
        <w:rPr>
          <w:rFonts w:ascii="Times New Roman" w:hAnsi="Times New Roman"/>
          <w:sz w:val="24"/>
          <w:szCs w:val="24"/>
          <w:vertAlign w:val="subscript"/>
        </w:rPr>
        <w:t>5</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SF</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6</w:t>
      </w:r>
      <w:r w:rsidRPr="000B3ED5">
        <w:rPr>
          <w:rFonts w:ascii="Times New Roman" w:hAnsi="Times New Roman"/>
          <w:sz w:val="24"/>
          <w:szCs w:val="24"/>
          <w:vertAlign w:val="subscript"/>
        </w:rPr>
        <w:t>s</w:t>
      </w:r>
      <w:r>
        <w:rPr>
          <w:rFonts w:ascii="Times New Roman" w:hAnsi="Times New Roman"/>
          <w:sz w:val="24"/>
          <w:szCs w:val="24"/>
          <w:vertAlign w:val="subscript"/>
        </w:rPr>
        <w:t>r</w:t>
      </w:r>
      <w:r>
        <w:rPr>
          <w:rFonts w:ascii="Times New Roman" w:hAnsi="Times New Roman"/>
          <w:sz w:val="24"/>
          <w:szCs w:val="24"/>
        </w:rPr>
        <w:t xml:space="preserve"> + </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7</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w:t>
      </w:r>
      <w:r w:rsidR="00870767" w:rsidRPr="000B3ED5">
        <w:rPr>
          <w:rFonts w:ascii="Times New Roman" w:hAnsi="Times New Roman"/>
          <w:sz w:val="24"/>
          <w:szCs w:val="24"/>
          <w:vertAlign w:val="subscript"/>
        </w:rPr>
        <w:t>si</w:t>
      </w:r>
      <w:r w:rsidR="00870767">
        <w:rPr>
          <w:rFonts w:ascii="Times New Roman" w:hAnsi="Times New Roman"/>
          <w:sz w:val="24"/>
          <w:szCs w:val="24"/>
        </w:rPr>
        <w:t>*FF</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8</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r</w:t>
      </w:r>
      <w:r w:rsidR="00870767">
        <w:rPr>
          <w:rFonts w:ascii="Times New Roman" w:hAnsi="Times New Roman"/>
          <w:sz w:val="24"/>
          <w:szCs w:val="24"/>
        </w:rPr>
        <w:t xml:space="preserve">  + (SF*FF*SS?</w:t>
      </w:r>
      <w:r w:rsidR="00870767" w:rsidRPr="00870767">
        <w:rPr>
          <w:rFonts w:ascii="Times New Roman" w:hAnsi="Times New Roman"/>
          <w:sz w:val="24"/>
          <w:szCs w:val="24"/>
        </w:rPr>
        <w:t xml:space="preserve"> </w:t>
      </w:r>
      <w:r w:rsidR="00870767">
        <w:rPr>
          <w:rFonts w:ascii="Times New Roman" w:hAnsi="Times New Roman"/>
          <w:sz w:val="24"/>
          <w:szCs w:val="24"/>
        </w:rPr>
        <w:t xml:space="preserve">+) </w:t>
      </w:r>
      <w:r>
        <w:rPr>
          <w:rFonts w:ascii="Times New Roman" w:hAnsi="Times New Roman"/>
          <w:sz w:val="24"/>
          <w:szCs w:val="24"/>
        </w:rPr>
        <w:t>FP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9</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S</w:t>
      </w:r>
      <w:r w:rsidR="00870767">
        <w:rPr>
          <w:rFonts w:ascii="Times New Roman" w:hAnsi="Times New Roman"/>
          <w:sz w:val="24"/>
          <w:szCs w:val="24"/>
        </w:rPr>
        <w:t>P1</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10</w:t>
      </w:r>
      <w:r w:rsidRPr="000B3ED5">
        <w:rPr>
          <w:rFonts w:ascii="Times New Roman" w:hAnsi="Times New Roman"/>
          <w:sz w:val="24"/>
          <w:szCs w:val="24"/>
          <w:vertAlign w:val="subscript"/>
        </w:rPr>
        <w:t>s</w:t>
      </w:r>
      <w:r>
        <w:rPr>
          <w:rFonts w:ascii="Times New Roman" w:hAnsi="Times New Roman"/>
          <w:sz w:val="24"/>
          <w:szCs w:val="24"/>
          <w:vertAlign w:val="subscript"/>
        </w:rPr>
        <w:t xml:space="preserve">r </w:t>
      </w:r>
      <w:r>
        <w:rPr>
          <w:rFonts w:ascii="Times New Roman" w:hAnsi="Times New Roman"/>
          <w:sz w:val="24"/>
          <w:szCs w:val="24"/>
        </w:rPr>
        <w:t xml:space="preserve">+ </w:t>
      </w:r>
      <w:r w:rsidR="00870767">
        <w:rPr>
          <w:rFonts w:ascii="Times New Roman" w:hAnsi="Times New Roman"/>
          <w:sz w:val="24"/>
          <w:szCs w:val="24"/>
        </w:rPr>
        <w:t>SP2</w:t>
      </w:r>
      <w:r w:rsidR="00870767" w:rsidRPr="000B3ED5">
        <w:rPr>
          <w:rFonts w:ascii="Times New Roman" w:hAnsi="Times New Roman"/>
          <w:sz w:val="24"/>
          <w:szCs w:val="24"/>
          <w:vertAlign w:val="subscript"/>
        </w:rPr>
        <w:t>si</w:t>
      </w:r>
      <w:r w:rsidR="00870767">
        <w:rPr>
          <w:rFonts w:ascii="Times New Roman" w:hAnsi="Times New Roman"/>
          <w:sz w:val="24"/>
          <w:szCs w:val="24"/>
        </w:rPr>
        <w:t>*β</w:t>
      </w:r>
      <w:r w:rsidR="00870767">
        <w:rPr>
          <w:rFonts w:ascii="Times New Roman" w:hAnsi="Times New Roman"/>
          <w:sz w:val="24"/>
          <w:szCs w:val="24"/>
          <w:vertAlign w:val="subscript"/>
        </w:rPr>
        <w:t>11</w:t>
      </w:r>
      <w:r w:rsidR="00870767" w:rsidRPr="000B3ED5">
        <w:rPr>
          <w:rFonts w:ascii="Times New Roman" w:hAnsi="Times New Roman"/>
          <w:sz w:val="24"/>
          <w:szCs w:val="24"/>
          <w:vertAlign w:val="subscript"/>
        </w:rPr>
        <w:t>s</w:t>
      </w:r>
      <w:r w:rsidR="00870767">
        <w:rPr>
          <w:rFonts w:ascii="Times New Roman" w:hAnsi="Times New Roman"/>
          <w:sz w:val="24"/>
          <w:szCs w:val="24"/>
          <w:vertAlign w:val="subscript"/>
        </w:rPr>
        <w:t xml:space="preserve">r </w:t>
      </w:r>
      <w:r w:rsidR="00870767">
        <w:rPr>
          <w:rFonts w:ascii="Times New Roman" w:hAnsi="Times New Roman"/>
          <w:sz w:val="24"/>
          <w:szCs w:val="24"/>
        </w:rPr>
        <w:t xml:space="preserve">+ </w:t>
      </w:r>
      <w:r>
        <w:rPr>
          <w:rFonts w:ascii="Times New Roman" w:hAnsi="Times New Roman"/>
          <w:sz w:val="24"/>
          <w:szCs w:val="24"/>
        </w:rPr>
        <w:t>NP</w:t>
      </w:r>
      <w:r w:rsidRPr="000B3ED5">
        <w:rPr>
          <w:rFonts w:ascii="Times New Roman" w:hAnsi="Times New Roman"/>
          <w:sz w:val="24"/>
          <w:szCs w:val="24"/>
          <w:vertAlign w:val="subscript"/>
        </w:rPr>
        <w:t>si</w:t>
      </w:r>
      <w:r>
        <w:rPr>
          <w:rFonts w:ascii="Times New Roman" w:hAnsi="Times New Roman"/>
          <w:sz w:val="24"/>
          <w:szCs w:val="24"/>
        </w:rPr>
        <w:t>*β</w:t>
      </w:r>
      <w:r w:rsidR="00870767">
        <w:rPr>
          <w:rFonts w:ascii="Times New Roman" w:hAnsi="Times New Roman"/>
          <w:sz w:val="24"/>
          <w:szCs w:val="24"/>
          <w:vertAlign w:val="subscript"/>
        </w:rPr>
        <w:t>12</w:t>
      </w:r>
      <w:r w:rsidRPr="000B3ED5">
        <w:rPr>
          <w:rFonts w:ascii="Times New Roman" w:hAnsi="Times New Roman"/>
          <w:sz w:val="24"/>
          <w:szCs w:val="24"/>
          <w:vertAlign w:val="subscript"/>
        </w:rPr>
        <w:t>s</w:t>
      </w:r>
      <w:r>
        <w:rPr>
          <w:rFonts w:ascii="Times New Roman" w:hAnsi="Times New Roman"/>
          <w:sz w:val="24"/>
          <w:szCs w:val="24"/>
          <w:vertAlign w:val="subscript"/>
        </w:rPr>
        <w:t>r</w:t>
      </w:r>
    </w:p>
    <w:p w14:paraId="7AECE45C" w14:textId="77777777" w:rsidR="00BB7CDA" w:rsidRDefault="00BB7CDA" w:rsidP="00DE4EE1">
      <w:pPr>
        <w:pStyle w:val="NormalWeb"/>
        <w:spacing w:before="0" w:beforeAutospacing="0" w:after="0" w:afterAutospacing="0"/>
        <w:rPr>
          <w:rFonts w:ascii="Times New Roman" w:hAnsi="Times New Roman"/>
          <w:sz w:val="24"/>
          <w:szCs w:val="24"/>
          <w:vertAlign w:val="subscript"/>
        </w:rPr>
      </w:pPr>
    </w:p>
    <w:p w14:paraId="7D6BA64F" w14:textId="74CE00E9" w:rsidR="00BB7CDA" w:rsidRDefault="00BB7CDA"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Functional relationships (mostly linear) will be determined by expert data (i.e., exponential decline with stream size = log(SS), or quadratic relation with stream temp (ST</w:t>
      </w:r>
      <w:r w:rsidRPr="00BB7CDA">
        <w:rPr>
          <w:rFonts w:ascii="Times New Roman" w:hAnsi="Times New Roman"/>
          <w:sz w:val="24"/>
          <w:szCs w:val="24"/>
          <w:vertAlign w:val="superscript"/>
        </w:rPr>
        <w:t>2</w:t>
      </w:r>
      <w:r>
        <w:rPr>
          <w:rFonts w:ascii="Times New Roman" w:hAnsi="Times New Roman"/>
          <w:sz w:val="24"/>
          <w:szCs w:val="24"/>
        </w:rPr>
        <w:t>), etc)?</w:t>
      </w:r>
    </w:p>
    <w:p w14:paraId="0F3947B8" w14:textId="77777777" w:rsidR="008810BE" w:rsidRDefault="008810BE" w:rsidP="00DE4EE1">
      <w:pPr>
        <w:pStyle w:val="NormalWeb"/>
        <w:spacing w:before="0" w:beforeAutospacing="0" w:after="0" w:afterAutospacing="0"/>
        <w:rPr>
          <w:rFonts w:ascii="Times New Roman" w:hAnsi="Times New Roman"/>
          <w:i/>
          <w:sz w:val="24"/>
          <w:szCs w:val="24"/>
        </w:rPr>
      </w:pPr>
    </w:p>
    <w:p w14:paraId="7F2BF7FA" w14:textId="64D42149" w:rsidR="00BB7CDA" w:rsidRPr="00BB7CDA" w:rsidRDefault="00BB7CDA" w:rsidP="00DE4EE1">
      <w:pPr>
        <w:pStyle w:val="NormalWeb"/>
        <w:spacing w:before="0" w:beforeAutospacing="0" w:after="0" w:afterAutospacing="0"/>
        <w:rPr>
          <w:rFonts w:ascii="Times New Roman" w:hAnsi="Times New Roman"/>
          <w:sz w:val="24"/>
          <w:szCs w:val="24"/>
        </w:rPr>
      </w:pPr>
      <w:r w:rsidRPr="00BB7CDA">
        <w:rPr>
          <w:rFonts w:ascii="Times New Roman" w:hAnsi="Times New Roman"/>
          <w:sz w:val="24"/>
          <w:szCs w:val="24"/>
          <w:u w:val="single"/>
        </w:rPr>
        <w:t>Comparisons across experts (second round</w:t>
      </w:r>
      <w:r w:rsidR="000C6397">
        <w:rPr>
          <w:rFonts w:ascii="Times New Roman" w:hAnsi="Times New Roman"/>
          <w:sz w:val="24"/>
          <w:szCs w:val="24"/>
          <w:u w:val="single"/>
        </w:rPr>
        <w:t>; Adams-Hosking</w:t>
      </w:r>
      <w:r w:rsidRPr="00BB7CDA">
        <w:rPr>
          <w:rFonts w:ascii="Times New Roman" w:hAnsi="Times New Roman"/>
          <w:sz w:val="24"/>
          <w:szCs w:val="24"/>
          <w:u w:val="single"/>
        </w:rPr>
        <w:t>):</w:t>
      </w:r>
      <w:r w:rsidRPr="00BB7CDA">
        <w:rPr>
          <w:rFonts w:ascii="Times New Roman" w:hAnsi="Times New Roman"/>
          <w:sz w:val="24"/>
          <w:szCs w:val="24"/>
        </w:rPr>
        <w:t xml:space="preserve"> Coefficients of variation were higher for estimates of upper and lower bounds than for best estimates, and higher for the first- round estimates than for second- round estimates, indicating a shift towards agreement among experts (von der Gracht, 2012).</w:t>
      </w:r>
    </w:p>
    <w:p w14:paraId="02BFD838" w14:textId="77777777" w:rsidR="00BB7CDA" w:rsidRDefault="00BB7CDA" w:rsidP="00DE4EE1">
      <w:pPr>
        <w:pStyle w:val="NormalWeb"/>
        <w:spacing w:before="0" w:beforeAutospacing="0" w:after="0" w:afterAutospacing="0"/>
        <w:rPr>
          <w:rFonts w:ascii="Times New Roman" w:hAnsi="Times New Roman"/>
          <w:i/>
          <w:sz w:val="24"/>
          <w:szCs w:val="24"/>
        </w:rPr>
      </w:pPr>
    </w:p>
    <w:p w14:paraId="46BE61F7" w14:textId="29378BD3" w:rsidR="0042611F" w:rsidRPr="00BC1AFA" w:rsidRDefault="0042611F" w:rsidP="00DE4EE1">
      <w:pPr>
        <w:pStyle w:val="NormalWeb"/>
        <w:spacing w:before="0" w:beforeAutospacing="0" w:after="0" w:afterAutospacing="0"/>
        <w:rPr>
          <w:rFonts w:ascii="Times New Roman" w:hAnsi="Times New Roman"/>
          <w:i/>
          <w:sz w:val="24"/>
          <w:szCs w:val="24"/>
        </w:rPr>
      </w:pPr>
      <w:r>
        <w:rPr>
          <w:rFonts w:ascii="Times New Roman" w:hAnsi="Times New Roman"/>
          <w:i/>
          <w:sz w:val="24"/>
          <w:szCs w:val="24"/>
        </w:rPr>
        <w:t>Salamander predict</w:t>
      </w:r>
      <w:r w:rsidR="00A83CB6">
        <w:rPr>
          <w:rFonts w:ascii="Times New Roman" w:hAnsi="Times New Roman"/>
          <w:i/>
          <w:sz w:val="24"/>
          <w:szCs w:val="24"/>
        </w:rPr>
        <w:t>ion</w:t>
      </w:r>
      <w:r w:rsidR="008810BE">
        <w:rPr>
          <w:rFonts w:ascii="Times New Roman" w:hAnsi="Times New Roman"/>
          <w:i/>
          <w:sz w:val="24"/>
          <w:szCs w:val="24"/>
        </w:rPr>
        <w:t>s</w:t>
      </w:r>
    </w:p>
    <w:p w14:paraId="6D83269B" w14:textId="62A0AF74" w:rsidR="00511355" w:rsidRDefault="00F32D6F"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Calculate catch</w:t>
      </w:r>
      <w:r w:rsidR="008810BE">
        <w:rPr>
          <w:rFonts w:ascii="Times New Roman" w:hAnsi="Times New Roman"/>
          <w:sz w:val="24"/>
          <w:szCs w:val="24"/>
        </w:rPr>
        <w:t>ment covariates</w:t>
      </w:r>
      <w:r>
        <w:rPr>
          <w:rFonts w:ascii="Times New Roman" w:hAnsi="Times New Roman"/>
          <w:sz w:val="24"/>
          <w:szCs w:val="24"/>
        </w:rPr>
        <w:t xml:space="preserve"> (cite SHEDS)</w:t>
      </w:r>
    </w:p>
    <w:p w14:paraId="66ADEEDE" w14:textId="77777777" w:rsidR="00511355" w:rsidRDefault="00511355" w:rsidP="00DE4EE1">
      <w:pPr>
        <w:pStyle w:val="NormalWeb"/>
        <w:spacing w:before="0" w:beforeAutospacing="0" w:after="0" w:afterAutospacing="0"/>
        <w:rPr>
          <w:rFonts w:ascii="Times New Roman" w:hAnsi="Times New Roman"/>
          <w:sz w:val="24"/>
          <w:szCs w:val="24"/>
        </w:rPr>
      </w:pPr>
    </w:p>
    <w:p w14:paraId="5246C2F3" w14:textId="77777777" w:rsidR="000B3ED5" w:rsidRDefault="000B3ED5" w:rsidP="00DE4EE1">
      <w:pPr>
        <w:pStyle w:val="NormalWeb"/>
        <w:spacing w:before="0" w:beforeAutospacing="0" w:after="0" w:afterAutospacing="0"/>
        <w:rPr>
          <w:rFonts w:ascii="Times New Roman" w:hAnsi="Times New Roman"/>
          <w:sz w:val="24"/>
          <w:szCs w:val="24"/>
        </w:rPr>
      </w:pPr>
    </w:p>
    <w:p w14:paraId="3CEF74D0" w14:textId="77777777" w:rsidR="00C87369" w:rsidRDefault="00C87369" w:rsidP="00DE4EE1">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Results</w:t>
      </w:r>
    </w:p>
    <w:p w14:paraId="40704486" w14:textId="77777777" w:rsidR="00AB7D36" w:rsidRDefault="00AB7D36" w:rsidP="00DE4EE1">
      <w:pPr>
        <w:pStyle w:val="NormalWeb"/>
        <w:spacing w:before="0" w:beforeAutospacing="0" w:after="0" w:afterAutospacing="0"/>
        <w:rPr>
          <w:rFonts w:ascii="Times New Roman" w:hAnsi="Times New Roman"/>
          <w:b/>
          <w:sz w:val="24"/>
          <w:szCs w:val="24"/>
        </w:rPr>
      </w:pPr>
    </w:p>
    <w:p w14:paraId="120853F2" w14:textId="45B88803" w:rsidR="00A02928" w:rsidRDefault="00AB7D3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 xml:space="preserve">(Overview): </w:t>
      </w:r>
      <w:r w:rsidR="00C87369" w:rsidRPr="00BC1AFA">
        <w:rPr>
          <w:rFonts w:ascii="Times New Roman" w:hAnsi="Times New Roman"/>
          <w:sz w:val="24"/>
          <w:szCs w:val="24"/>
        </w:rPr>
        <w:t>Number of experts</w:t>
      </w:r>
      <w:r w:rsidR="00A02928">
        <w:rPr>
          <w:rFonts w:ascii="Times New Roman" w:hAnsi="Times New Roman"/>
          <w:sz w:val="24"/>
          <w:szCs w:val="24"/>
        </w:rPr>
        <w:t xml:space="preserve"> (n = 28; Appendix A)</w:t>
      </w:r>
    </w:p>
    <w:p w14:paraId="5346C796" w14:textId="77777777" w:rsidR="00AB7D36" w:rsidRDefault="00AB7D36" w:rsidP="00DE4EE1">
      <w:pPr>
        <w:pStyle w:val="NormalWeb"/>
        <w:spacing w:before="0" w:beforeAutospacing="0" w:after="0" w:afterAutospacing="0"/>
        <w:rPr>
          <w:rFonts w:ascii="Times New Roman" w:hAnsi="Times New Roman"/>
          <w:sz w:val="24"/>
          <w:szCs w:val="24"/>
        </w:rPr>
      </w:pPr>
    </w:p>
    <w:p w14:paraId="5D639FEE" w14:textId="52A2FCFB" w:rsidR="00AB7D36" w:rsidRDefault="00AB7D36"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Comparisons across experts (similar, different)</w:t>
      </w:r>
    </w:p>
    <w:p w14:paraId="51D01BC0" w14:textId="77777777" w:rsidR="00EA1F90" w:rsidRDefault="00EA1F90" w:rsidP="00DE4EE1">
      <w:pPr>
        <w:pStyle w:val="NormalWeb"/>
        <w:spacing w:before="0" w:beforeAutospacing="0" w:after="0" w:afterAutospacing="0"/>
        <w:rPr>
          <w:rFonts w:ascii="Times New Roman" w:hAnsi="Times New Roman"/>
          <w:sz w:val="24"/>
          <w:szCs w:val="24"/>
        </w:rPr>
      </w:pPr>
    </w:p>
    <w:p w14:paraId="1B73D05E" w14:textId="4FF08CAA" w:rsidR="00EA1F90" w:rsidRDefault="00EA1F90" w:rsidP="00DE4EE1">
      <w:pPr>
        <w:pStyle w:val="NormalWeb"/>
        <w:spacing w:before="0" w:beforeAutospacing="0" w:after="0" w:afterAutospacing="0"/>
        <w:rPr>
          <w:rFonts w:ascii="Times New Roman" w:hAnsi="Times New Roman"/>
          <w:sz w:val="24"/>
          <w:szCs w:val="24"/>
        </w:rPr>
      </w:pPr>
      <w:r>
        <w:rPr>
          <w:rFonts w:ascii="Times New Roman" w:hAnsi="Times New Roman"/>
          <w:sz w:val="24"/>
          <w:szCs w:val="24"/>
        </w:rPr>
        <w:t>Betas</w:t>
      </w:r>
    </w:p>
    <w:p w14:paraId="2BF1CEF5" w14:textId="77777777" w:rsidR="00C87369"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Comparisons across experts (what was consistent and what wasn’t)</w:t>
      </w:r>
    </w:p>
    <w:p w14:paraId="05EFA6A6" w14:textId="01506D73" w:rsidR="00A02928" w:rsidRDefault="00A02928" w:rsidP="00DE4EE1">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raw values?</w:t>
      </w:r>
    </w:p>
    <w:p w14:paraId="0583955F" w14:textId="68A6B007" w:rsidR="00A02928" w:rsidRPr="00BC1AFA" w:rsidRDefault="00A02928" w:rsidP="00DE4EE1">
      <w:pPr>
        <w:pStyle w:val="NormalWeb"/>
        <w:numPr>
          <w:ilvl w:val="1"/>
          <w:numId w:val="6"/>
        </w:numPr>
        <w:spacing w:before="0" w:beforeAutospacing="0" w:after="0" w:afterAutospacing="0"/>
        <w:rPr>
          <w:rFonts w:ascii="Times New Roman" w:hAnsi="Times New Roman"/>
          <w:sz w:val="24"/>
          <w:szCs w:val="24"/>
        </w:rPr>
      </w:pPr>
      <w:r>
        <w:rPr>
          <w:rFonts w:ascii="Times New Roman" w:hAnsi="Times New Roman"/>
          <w:sz w:val="24"/>
          <w:szCs w:val="24"/>
        </w:rPr>
        <w:t>Plot of mean and sd (assume equal weight)</w:t>
      </w:r>
    </w:p>
    <w:p w14:paraId="769D644B" w14:textId="77777777" w:rsidR="00C87369" w:rsidRPr="00BC1AFA"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Weighted averages across experts</w:t>
      </w:r>
    </w:p>
    <w:p w14:paraId="0F1D828A" w14:textId="77777777" w:rsidR="00C87369" w:rsidRPr="00BC1AFA" w:rsidRDefault="00C87369" w:rsidP="00DE4EE1">
      <w:pPr>
        <w:pStyle w:val="NormalWeb"/>
        <w:numPr>
          <w:ilvl w:val="0"/>
          <w:numId w:val="6"/>
        </w:numPr>
        <w:spacing w:before="0" w:beforeAutospacing="0" w:after="0" w:afterAutospacing="0"/>
        <w:rPr>
          <w:rFonts w:ascii="Times New Roman" w:hAnsi="Times New Roman"/>
          <w:sz w:val="24"/>
          <w:szCs w:val="24"/>
        </w:rPr>
      </w:pPr>
      <w:r w:rsidRPr="00BC1AFA">
        <w:rPr>
          <w:rFonts w:ascii="Times New Roman" w:hAnsi="Times New Roman"/>
          <w:sz w:val="24"/>
          <w:szCs w:val="24"/>
        </w:rPr>
        <w:t>Which uncertainties influenced occupancy predictions the most?</w:t>
      </w:r>
    </w:p>
    <w:p w14:paraId="7A25B42F" w14:textId="77777777" w:rsidR="00C87369" w:rsidRPr="00BC1AFA" w:rsidRDefault="00C87369" w:rsidP="00DE4EE1">
      <w:pPr>
        <w:pStyle w:val="NormalWeb"/>
        <w:numPr>
          <w:ilvl w:val="0"/>
          <w:numId w:val="6"/>
        </w:numPr>
        <w:spacing w:before="0" w:beforeAutospacing="0" w:after="0" w:afterAutospacing="0"/>
        <w:rPr>
          <w:rFonts w:ascii="Times New Roman" w:hAnsi="Times New Roman"/>
          <w:i/>
          <w:sz w:val="24"/>
          <w:szCs w:val="24"/>
        </w:rPr>
      </w:pPr>
      <w:r w:rsidRPr="00BC1AFA">
        <w:rPr>
          <w:rFonts w:ascii="Times New Roman" w:hAnsi="Times New Roman"/>
          <w:sz w:val="24"/>
          <w:szCs w:val="24"/>
        </w:rPr>
        <w:t>New hypothesis/insights from experts</w:t>
      </w:r>
    </w:p>
    <w:p w14:paraId="137E56EE" w14:textId="77777777" w:rsidR="00C87369" w:rsidRPr="00BC1AFA" w:rsidRDefault="00C87369" w:rsidP="00DE4EE1">
      <w:pPr>
        <w:pStyle w:val="NormalWeb"/>
        <w:spacing w:before="0" w:beforeAutospacing="0" w:after="0" w:afterAutospacing="0"/>
        <w:ind w:left="720"/>
        <w:rPr>
          <w:rFonts w:ascii="Times New Roman" w:hAnsi="Times New Roman"/>
          <w:sz w:val="24"/>
          <w:szCs w:val="24"/>
        </w:rPr>
      </w:pPr>
    </w:p>
    <w:p w14:paraId="70D992A5" w14:textId="77777777" w:rsidR="00C87369" w:rsidRPr="00BC1AFA" w:rsidRDefault="00C87369" w:rsidP="00DE4EE1">
      <w:pPr>
        <w:pStyle w:val="NormalWeb"/>
        <w:spacing w:before="0" w:beforeAutospacing="0" w:after="0" w:afterAutospacing="0"/>
        <w:rPr>
          <w:rFonts w:ascii="Times New Roman" w:hAnsi="Times New Roman"/>
          <w:b/>
          <w:sz w:val="24"/>
          <w:szCs w:val="24"/>
        </w:rPr>
      </w:pPr>
      <w:r w:rsidRPr="00BC1AFA">
        <w:rPr>
          <w:rFonts w:ascii="Times New Roman" w:hAnsi="Times New Roman"/>
          <w:b/>
          <w:sz w:val="24"/>
          <w:szCs w:val="24"/>
        </w:rPr>
        <w:t>Discussion</w:t>
      </w:r>
    </w:p>
    <w:p w14:paraId="65DBA7E5" w14:textId="77777777" w:rsidR="00C87369" w:rsidRPr="00BC1AFA" w:rsidRDefault="00C87369" w:rsidP="00DE4EE1">
      <w:pPr>
        <w:pStyle w:val="NormalWeb"/>
        <w:spacing w:before="0" w:beforeAutospacing="0" w:after="0" w:afterAutospacing="0"/>
        <w:rPr>
          <w:rFonts w:ascii="Times New Roman" w:hAnsi="Times New Roman"/>
          <w:sz w:val="24"/>
          <w:szCs w:val="24"/>
        </w:rPr>
      </w:pPr>
    </w:p>
    <w:p w14:paraId="2D9AD32B" w14:textId="77777777" w:rsidR="009221D4" w:rsidRDefault="009221D4" w:rsidP="00DE4EE1">
      <w:pPr>
        <w:pStyle w:val="NormalWeb"/>
        <w:spacing w:before="0" w:beforeAutospacing="0" w:after="0" w:afterAutospacing="0"/>
        <w:rPr>
          <w:rFonts w:ascii="Times New Roman" w:hAnsi="Times New Roman"/>
          <w:sz w:val="24"/>
          <w:szCs w:val="24"/>
        </w:rPr>
      </w:pPr>
      <w:r w:rsidRPr="00CA45DF">
        <w:rPr>
          <w:rFonts w:ascii="Times New Roman" w:hAnsi="Times New Roman"/>
          <w:sz w:val="24"/>
          <w:szCs w:val="24"/>
        </w:rPr>
        <w:t>Some chance that expert opinions alone (w/ no data) may not be as useful? Yet, when lacking data, expert opinion does not necessarily offer an improvement (Cox, 2000; Pearce et al., 2001; Seoane et al., 2005).</w:t>
      </w:r>
    </w:p>
    <w:p w14:paraId="36C4E205"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p>
    <w:p w14:paraId="3A1FADE3"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BC1AFA" w:rsidRDefault="00C87369" w:rsidP="00DE4EE1">
      <w:pPr>
        <w:pStyle w:val="NormalWeb"/>
        <w:spacing w:before="0" w:beforeAutospacing="0" w:after="0" w:afterAutospacing="0"/>
        <w:ind w:left="640" w:hanging="640"/>
        <w:rPr>
          <w:rFonts w:ascii="Times New Roman" w:hAnsi="Times New Roman"/>
          <w:b/>
          <w:sz w:val="24"/>
          <w:szCs w:val="24"/>
        </w:rPr>
      </w:pPr>
      <w:r w:rsidRPr="00BC1AFA">
        <w:rPr>
          <w:rFonts w:ascii="Times New Roman" w:hAnsi="Times New Roman"/>
          <w:b/>
          <w:sz w:val="24"/>
          <w:szCs w:val="24"/>
        </w:rPr>
        <w:t>Literature</w:t>
      </w:r>
    </w:p>
    <w:p w14:paraId="7BD24EFB" w14:textId="77777777" w:rsidR="0003022A" w:rsidRDefault="001F5C99" w:rsidP="00DE4EE1">
      <w:pPr>
        <w:ind w:left="630" w:hanging="630"/>
        <w:rPr>
          <w:rFonts w:ascii="Times" w:hAnsi="Times" w:cs="Times New Roman"/>
        </w:rPr>
      </w:pPr>
      <w:r w:rsidRPr="0003022A">
        <w:rPr>
          <w:rFonts w:ascii="Times" w:hAnsi="Times" w:cs="Times New Roman"/>
        </w:rPr>
        <w:t xml:space="preserve">Adams-Hosking, C. </w:t>
      </w:r>
      <w:r w:rsidRPr="0003022A">
        <w:rPr>
          <w:rFonts w:ascii="Times" w:hAnsi="Times" w:cs="Times New Roman"/>
          <w:i/>
          <w:iCs/>
        </w:rPr>
        <w:t>et al.</w:t>
      </w:r>
      <w:r w:rsidRPr="0003022A">
        <w:rPr>
          <w:rFonts w:ascii="Times" w:hAnsi="Times" w:cs="Times New Roman"/>
        </w:rPr>
        <w:t xml:space="preserve"> Use of expert knowledge to elicit population trends for the koala (</w:t>
      </w:r>
      <w:r w:rsidRPr="0003022A">
        <w:rPr>
          <w:rFonts w:ascii="Times" w:hAnsi="Times" w:cs="Times New Roman"/>
          <w:i/>
        </w:rPr>
        <w:t>Phascolarctos cinereus</w:t>
      </w:r>
      <w:r w:rsidRPr="0003022A">
        <w:rPr>
          <w:rFonts w:ascii="Times" w:hAnsi="Times" w:cs="Times New Roman"/>
        </w:rPr>
        <w:t xml:space="preserve">). </w:t>
      </w:r>
      <w:r w:rsidRPr="0003022A">
        <w:rPr>
          <w:rFonts w:ascii="Times" w:hAnsi="Times" w:cs="Times New Roman"/>
          <w:i/>
          <w:iCs/>
        </w:rPr>
        <w:t>Divers. Distrib.</w:t>
      </w:r>
      <w:r w:rsidRPr="0003022A">
        <w:rPr>
          <w:rFonts w:ascii="Times" w:hAnsi="Times" w:cs="Times New Roman"/>
        </w:rPr>
        <w:t xml:space="preserve"> 249–262 (2016). doi:10.1111/ddi.12400</w:t>
      </w:r>
    </w:p>
    <w:p w14:paraId="1C0A9CFF" w14:textId="77777777" w:rsidR="0003022A" w:rsidRDefault="00C87369" w:rsidP="00DE4EE1">
      <w:pPr>
        <w:ind w:left="630" w:hanging="630"/>
        <w:rPr>
          <w:rFonts w:ascii="Times New Roman" w:hAnsi="Times New Roman"/>
        </w:rPr>
      </w:pPr>
      <w:r w:rsidRPr="0003022A">
        <w:rPr>
          <w:rFonts w:ascii="Times New Roman" w:hAnsi="Times New Roman"/>
        </w:rPr>
        <w:t>Ban, S. S.,</w:t>
      </w:r>
      <w:r w:rsidRPr="00BC1AFA">
        <w:rPr>
          <w:rFonts w:ascii="Times New Roman" w:hAnsi="Times New Roman"/>
        </w:rPr>
        <w:t xml:space="preserve"> Pressey, R. L. &amp; Graham, N. A. J. Assessing the Effectiveness of Local Management of Coral Reefs Using Expert Opinion and Spatial Bayesian Modeling. </w:t>
      </w:r>
      <w:r w:rsidRPr="00BC1AFA">
        <w:rPr>
          <w:rFonts w:ascii="Times New Roman" w:hAnsi="Times New Roman"/>
          <w:i/>
          <w:iCs/>
        </w:rPr>
        <w:t>PLoS One</w:t>
      </w:r>
      <w:r w:rsidRPr="00BC1AFA">
        <w:rPr>
          <w:rFonts w:ascii="Times New Roman" w:hAnsi="Times New Roman"/>
        </w:rPr>
        <w:t xml:space="preserve"> </w:t>
      </w:r>
      <w:r w:rsidRPr="00BC1AFA">
        <w:rPr>
          <w:rFonts w:ascii="Times New Roman" w:hAnsi="Times New Roman"/>
          <w:b/>
          <w:bCs/>
        </w:rPr>
        <w:t>10,</w:t>
      </w:r>
      <w:r w:rsidRPr="00BC1AFA">
        <w:rPr>
          <w:rFonts w:ascii="Times New Roman" w:hAnsi="Times New Roman"/>
        </w:rPr>
        <w:t xml:space="preserve"> e0135465 (2015).</w:t>
      </w:r>
    </w:p>
    <w:p w14:paraId="72AD920A" w14:textId="5E35AB64" w:rsidR="002F77F3" w:rsidRPr="0003022A" w:rsidRDefault="002F77F3" w:rsidP="00DE4EE1">
      <w:pPr>
        <w:ind w:left="630" w:hanging="630"/>
        <w:rPr>
          <w:rFonts w:ascii="Times" w:hAnsi="Times" w:cs="Times New Roman"/>
        </w:rPr>
      </w:pPr>
      <w:r w:rsidRPr="002F77F3">
        <w:rPr>
          <w:rFonts w:ascii="Times New Roman" w:hAnsi="Times New Roman"/>
        </w:rPr>
        <w:t xml:space="preserve">Burgman, M.A., McBride, M., Ashton, R., Speirs-Bridge, A., Flander, L., Wintle, B., Fidler, F., Rumpff, L. &amp; Twardy, C. (2011) Expert status and performance. PLoS ONE, 6, e22998 </w:t>
      </w:r>
    </w:p>
    <w:p w14:paraId="140CB39C" w14:textId="07C87263" w:rsidR="00A41E91"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Charney, N. D. Evaluating expert opinion and spatial scale in an amphibian model. </w:t>
      </w:r>
      <w:r w:rsidRPr="00BC1AFA">
        <w:rPr>
          <w:rFonts w:ascii="Times New Roman" w:hAnsi="Times New Roman"/>
          <w:i/>
          <w:iCs/>
          <w:sz w:val="24"/>
          <w:szCs w:val="24"/>
        </w:rPr>
        <w:t>Ecol. Modell.</w:t>
      </w:r>
      <w:r w:rsidRPr="00BC1AFA">
        <w:rPr>
          <w:rFonts w:ascii="Times New Roman" w:hAnsi="Times New Roman"/>
          <w:sz w:val="24"/>
          <w:szCs w:val="24"/>
        </w:rPr>
        <w:t xml:space="preserve"> </w:t>
      </w:r>
      <w:r w:rsidRPr="00BC1AFA">
        <w:rPr>
          <w:rFonts w:ascii="Times New Roman" w:hAnsi="Times New Roman"/>
          <w:b/>
          <w:bCs/>
          <w:sz w:val="24"/>
          <w:szCs w:val="24"/>
        </w:rPr>
        <w:t>242,</w:t>
      </w:r>
      <w:r w:rsidR="00A41E91" w:rsidRPr="00BC1AFA">
        <w:rPr>
          <w:rFonts w:ascii="Times New Roman" w:hAnsi="Times New Roman"/>
          <w:sz w:val="24"/>
          <w:szCs w:val="24"/>
        </w:rPr>
        <w:t xml:space="preserve"> 37–45 (2012).</w:t>
      </w:r>
    </w:p>
    <w:p w14:paraId="22B46388" w14:textId="77777777" w:rsidR="007B732E" w:rsidRDefault="007B732E" w:rsidP="00DE4EE1">
      <w:pPr>
        <w:pStyle w:val="NormalWeb"/>
        <w:spacing w:before="0" w:beforeAutospacing="0" w:after="0" w:afterAutospacing="0"/>
        <w:ind w:left="640" w:hanging="640"/>
        <w:rPr>
          <w:rFonts w:ascii="Times New Roman" w:hAnsi="Times New Roman"/>
          <w:sz w:val="24"/>
          <w:szCs w:val="24"/>
        </w:rPr>
      </w:pPr>
      <w:r w:rsidRPr="007B732E">
        <w:rPr>
          <w:rFonts w:ascii="Times New Roman" w:hAnsi="Times New Roman"/>
          <w:sz w:val="24"/>
          <w:szCs w:val="24"/>
        </w:rPr>
        <w:t>Fazey, I., Fazey, J.A., Salisbury, J.G., Lindenmayer, D.B. &amp; Dovers, S. (2006) The nature and role of experiential knowledge for environmental conservation. Environmental Conservation, 33,1–10.</w:t>
      </w:r>
    </w:p>
    <w:p w14:paraId="19322938" w14:textId="7D5B1505" w:rsidR="005E00CB" w:rsidRPr="00BC1AFA" w:rsidRDefault="005E00CB"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James, A., Choy, S.L., Mengersen, K., 2010. Elicitator: an expert elicitation tool for regression in ecology. Environmental Modelling &amp; Software 25, 129–145</w:t>
      </w:r>
    </w:p>
    <w:p w14:paraId="0AF763E0" w14:textId="318A8B7C" w:rsidR="00FC4F73" w:rsidRDefault="00FC4F73" w:rsidP="00DE4EE1">
      <w:pPr>
        <w:pStyle w:val="NormalWeb"/>
        <w:spacing w:before="0" w:beforeAutospacing="0" w:after="0" w:afterAutospacing="0"/>
        <w:ind w:left="640" w:hanging="640"/>
        <w:rPr>
          <w:rFonts w:ascii="Times New Roman" w:hAnsi="Times New Roman"/>
          <w:sz w:val="24"/>
          <w:szCs w:val="24"/>
        </w:rPr>
      </w:pPr>
      <w:r w:rsidRPr="00FC4F73">
        <w:rPr>
          <w:rFonts w:ascii="Times New Roman" w:hAnsi="Times New Roman"/>
          <w:sz w:val="24"/>
          <w:szCs w:val="24"/>
        </w:rPr>
        <w:t>Lindenmayer, D. &amp; Burgman</w:t>
      </w:r>
      <w:r>
        <w:rPr>
          <w:rFonts w:ascii="Times New Roman" w:hAnsi="Times New Roman"/>
          <w:sz w:val="24"/>
          <w:szCs w:val="24"/>
        </w:rPr>
        <w:t>, M. (2005) Practical conserva</w:t>
      </w:r>
      <w:r w:rsidRPr="00FC4F73">
        <w:rPr>
          <w:rFonts w:ascii="Times New Roman" w:hAnsi="Times New Roman"/>
          <w:sz w:val="24"/>
          <w:szCs w:val="24"/>
        </w:rPr>
        <w:t>tion biology. CSIRO Publishing, Vic., Australia</w:t>
      </w:r>
      <w:r>
        <w:rPr>
          <w:rFonts w:ascii="Times New Roman" w:hAnsi="Times New Roman"/>
          <w:sz w:val="24"/>
          <w:szCs w:val="24"/>
        </w:rPr>
        <w:t>.</w:t>
      </w:r>
    </w:p>
    <w:p w14:paraId="5CB07A48" w14:textId="4FBF322F" w:rsidR="00A41E91" w:rsidRPr="00BC1AFA" w:rsidRDefault="00A41E91"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Low Choy, S., O’Leary, R. &amp; Mengersen, K. Elicitation by Design in Ecology : Using Expert Opinion to Inform Priors for Bayesian Statistical Models. </w:t>
      </w:r>
      <w:r w:rsidRPr="00BC1AFA">
        <w:rPr>
          <w:rFonts w:ascii="Times New Roman" w:hAnsi="Times New Roman"/>
          <w:i/>
          <w:iCs/>
          <w:sz w:val="24"/>
          <w:szCs w:val="24"/>
        </w:rPr>
        <w:t>Ecology</w:t>
      </w:r>
      <w:r w:rsidRPr="00BC1AFA">
        <w:rPr>
          <w:rFonts w:ascii="Times New Roman" w:hAnsi="Times New Roman"/>
          <w:sz w:val="24"/>
          <w:szCs w:val="24"/>
        </w:rPr>
        <w:t xml:space="preserve"> </w:t>
      </w:r>
      <w:r w:rsidRPr="00BC1AFA">
        <w:rPr>
          <w:rFonts w:ascii="Times New Roman" w:hAnsi="Times New Roman"/>
          <w:b/>
          <w:bCs/>
          <w:sz w:val="24"/>
          <w:szCs w:val="24"/>
        </w:rPr>
        <w:t>90,</w:t>
      </w:r>
      <w:r w:rsidRPr="00BC1AFA">
        <w:rPr>
          <w:rFonts w:ascii="Times New Roman" w:hAnsi="Times New Roman"/>
          <w:sz w:val="24"/>
          <w:szCs w:val="24"/>
        </w:rPr>
        <w:t xml:space="preserve"> 265–277 (2016).</w:t>
      </w:r>
    </w:p>
    <w:p w14:paraId="2E019EC4" w14:textId="1C5FCC48" w:rsidR="00FC4F73" w:rsidRDefault="00FC4F73" w:rsidP="00DE4EE1">
      <w:pPr>
        <w:pStyle w:val="NormalWeb"/>
        <w:spacing w:before="0" w:beforeAutospacing="0" w:after="0" w:afterAutospacing="0"/>
        <w:ind w:left="640" w:hanging="640"/>
        <w:rPr>
          <w:rFonts w:ascii="Times New Roman" w:hAnsi="Times New Roman"/>
          <w:sz w:val="24"/>
          <w:szCs w:val="24"/>
        </w:rPr>
      </w:pPr>
      <w:r w:rsidRPr="00FC4F73">
        <w:rPr>
          <w:rFonts w:ascii="Times New Roman" w:hAnsi="Times New Roman"/>
          <w:sz w:val="24"/>
          <w:szCs w:val="24"/>
        </w:rPr>
        <w:t>Krueger, T., Page, T., Hubacek, K., Smith, L. &amp; Hiscock, K. (2012) The role of exper</w:t>
      </w:r>
      <w:r w:rsidR="00967DEA">
        <w:rPr>
          <w:rFonts w:ascii="Times New Roman" w:hAnsi="Times New Roman"/>
          <w:sz w:val="24"/>
          <w:szCs w:val="24"/>
        </w:rPr>
        <w:t>t opinion in environmental mod</w:t>
      </w:r>
      <w:r w:rsidRPr="00FC4F73">
        <w:rPr>
          <w:rFonts w:ascii="Times New Roman" w:hAnsi="Times New Roman"/>
          <w:sz w:val="24"/>
          <w:szCs w:val="24"/>
        </w:rPr>
        <w:t>elling. Environmental Modelling and Software, 36,4–18.</w:t>
      </w:r>
    </w:p>
    <w:p w14:paraId="721287BD" w14:textId="0F349681"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4BEE47C2"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Kuhnert, P. M., Mengersen, K. &amp; Possingham, H. P. Power of Expert Opinion in Ecological Models Using Bayesian Methods : Impact of Grazing on Birds. </w:t>
      </w:r>
      <w:r w:rsidRPr="00BC1AFA">
        <w:rPr>
          <w:rFonts w:ascii="Times New Roman" w:hAnsi="Times New Roman"/>
          <w:iCs/>
          <w:sz w:val="24"/>
          <w:szCs w:val="24"/>
        </w:rPr>
        <w:t>Ecol. Appl.</w:t>
      </w:r>
      <w:r w:rsidRPr="00BC1AFA">
        <w:rPr>
          <w:rFonts w:ascii="Times New Roman" w:hAnsi="Times New Roman"/>
          <w:sz w:val="24"/>
          <w:szCs w:val="24"/>
        </w:rPr>
        <w:t xml:space="preserve"> </w:t>
      </w:r>
      <w:r w:rsidRPr="00BC1AFA">
        <w:rPr>
          <w:rFonts w:ascii="Times New Roman" w:hAnsi="Times New Roman"/>
          <w:bCs/>
          <w:sz w:val="24"/>
          <w:szCs w:val="24"/>
        </w:rPr>
        <w:t>15,</w:t>
      </w:r>
      <w:r w:rsidRPr="00BC1AFA">
        <w:rPr>
          <w:rFonts w:ascii="Times New Roman" w:hAnsi="Times New Roman"/>
          <w:sz w:val="24"/>
          <w:szCs w:val="24"/>
        </w:rPr>
        <w:t xml:space="preserve"> 266–280 (2005).</w:t>
      </w:r>
    </w:p>
    <w:p w14:paraId="0F43BF1D"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Martin, T. G. </w:t>
      </w:r>
      <w:r w:rsidRPr="00BC1AFA">
        <w:rPr>
          <w:rFonts w:ascii="Times New Roman" w:hAnsi="Times New Roman"/>
          <w:iCs/>
          <w:sz w:val="24"/>
          <w:szCs w:val="24"/>
        </w:rPr>
        <w:t>et al.</w:t>
      </w:r>
      <w:r w:rsidRPr="00BC1AFA">
        <w:rPr>
          <w:rFonts w:ascii="Times New Roman" w:hAnsi="Times New Roman"/>
          <w:sz w:val="24"/>
          <w:szCs w:val="24"/>
        </w:rPr>
        <w:t xml:space="preserve"> Eliciting Expert Knowledge in Conservation Science. </w:t>
      </w:r>
      <w:r w:rsidRPr="00BC1AFA">
        <w:rPr>
          <w:rFonts w:ascii="Times New Roman" w:hAnsi="Times New Roman"/>
          <w:iCs/>
          <w:sz w:val="24"/>
          <w:szCs w:val="24"/>
        </w:rPr>
        <w:t>Conserv. Biol.</w:t>
      </w:r>
      <w:r w:rsidRPr="00BC1AFA">
        <w:rPr>
          <w:rFonts w:ascii="Times New Roman" w:hAnsi="Times New Roman"/>
          <w:sz w:val="24"/>
          <w:szCs w:val="24"/>
        </w:rPr>
        <w:t xml:space="preserve"> </w:t>
      </w:r>
      <w:r w:rsidRPr="00BC1AFA">
        <w:rPr>
          <w:rFonts w:ascii="Times New Roman" w:hAnsi="Times New Roman"/>
          <w:b/>
          <w:bCs/>
          <w:sz w:val="24"/>
          <w:szCs w:val="24"/>
        </w:rPr>
        <w:t>26,</w:t>
      </w:r>
      <w:r w:rsidRPr="00BC1AFA">
        <w:rPr>
          <w:rFonts w:ascii="Times New Roman" w:hAnsi="Times New Roman"/>
          <w:sz w:val="24"/>
          <w:szCs w:val="24"/>
        </w:rPr>
        <w:t xml:space="preserve"> 29–38 (2012).</w:t>
      </w:r>
    </w:p>
    <w:p w14:paraId="217B4E70" w14:textId="77777777" w:rsidR="002F77F3" w:rsidRDefault="002F77F3" w:rsidP="00DE4EE1">
      <w:pPr>
        <w:pStyle w:val="NormalWeb"/>
        <w:spacing w:before="0" w:beforeAutospacing="0" w:after="0" w:afterAutospacing="0"/>
        <w:ind w:left="640" w:hanging="640"/>
        <w:rPr>
          <w:rFonts w:ascii="Times New Roman" w:hAnsi="Times New Roman"/>
          <w:sz w:val="24"/>
          <w:szCs w:val="24"/>
        </w:rPr>
      </w:pPr>
      <w:r w:rsidRPr="002F77F3">
        <w:rPr>
          <w:rFonts w:ascii="Times New Roman" w:hAnsi="Times New Roman"/>
          <w:sz w:val="24"/>
          <w:szCs w:val="24"/>
        </w:rPr>
        <w:t xml:space="preserve">McBride, M.F., Fidler, F. &amp; Burgman, M.A. (2012b) Evaluat- ing the accuracy and calibration of expert predictions under uncertainty: predicting the outcomes of ecological research. Diversity and Distributions, 18, 782–794. </w:t>
      </w:r>
    </w:p>
    <w:p w14:paraId="350762A6" w14:textId="127CD2C4"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Kuhnert, P. M., Martin, T. G. &amp; Griffiths, S. P. A guide to eliciting and using expert knowledge in Bayesian ecological models. </w:t>
      </w:r>
      <w:r w:rsidRPr="00BC1AFA">
        <w:rPr>
          <w:rFonts w:ascii="Times New Roman" w:hAnsi="Times New Roman"/>
          <w:iCs/>
          <w:sz w:val="24"/>
          <w:szCs w:val="24"/>
        </w:rPr>
        <w:t>Ecol. Lett.</w:t>
      </w:r>
      <w:r w:rsidRPr="00BC1AFA">
        <w:rPr>
          <w:rFonts w:ascii="Times New Roman" w:hAnsi="Times New Roman"/>
          <w:sz w:val="24"/>
          <w:szCs w:val="24"/>
        </w:rPr>
        <w:t xml:space="preserve"> </w:t>
      </w:r>
      <w:r w:rsidRPr="00BC1AFA">
        <w:rPr>
          <w:rFonts w:ascii="Times New Roman" w:hAnsi="Times New Roman"/>
          <w:b/>
          <w:bCs/>
          <w:sz w:val="24"/>
          <w:szCs w:val="24"/>
        </w:rPr>
        <w:t>13,</w:t>
      </w:r>
      <w:r w:rsidRPr="00BC1AFA">
        <w:rPr>
          <w:rFonts w:ascii="Times New Roman" w:hAnsi="Times New Roman"/>
          <w:sz w:val="24"/>
          <w:szCs w:val="24"/>
        </w:rPr>
        <w:t xml:space="preserve"> 900–14 (2010).</w:t>
      </w:r>
    </w:p>
    <w:p w14:paraId="1AC98719" w14:textId="1CEA6F57" w:rsidR="001B6C89" w:rsidRDefault="001B6C89" w:rsidP="00DE4EE1">
      <w:pPr>
        <w:pStyle w:val="NormalWeb"/>
        <w:spacing w:before="0" w:beforeAutospacing="0" w:after="0" w:afterAutospacing="0"/>
        <w:ind w:left="640" w:hanging="640"/>
        <w:rPr>
          <w:rFonts w:ascii="Times New Roman" w:hAnsi="Times New Roman"/>
          <w:sz w:val="24"/>
          <w:szCs w:val="24"/>
        </w:rPr>
      </w:pPr>
      <w:r w:rsidRPr="001B6C89">
        <w:rPr>
          <w:rFonts w:ascii="Times New Roman" w:hAnsi="Times New Roman"/>
          <w:sz w:val="24"/>
          <w:szCs w:val="24"/>
        </w:rPr>
        <w:t>Smith, C., A. L. Howes, B. Price, and C. A. McAlpine. 2007. Using a Bayesian belief network to predic</w:t>
      </w:r>
      <w:r>
        <w:rPr>
          <w:rFonts w:ascii="Times New Roman" w:hAnsi="Times New Roman"/>
          <w:sz w:val="24"/>
          <w:szCs w:val="24"/>
        </w:rPr>
        <w:t>t suitable habitat of an endan</w:t>
      </w:r>
      <w:r w:rsidRPr="001B6C89">
        <w:rPr>
          <w:rFonts w:ascii="Times New Roman" w:hAnsi="Times New Roman"/>
          <w:sz w:val="24"/>
          <w:szCs w:val="24"/>
        </w:rPr>
        <w:t>gered mammal – the Julia Creek dunnart (Sminthopsis douglasi). Biological Conservation 139:333–347.</w:t>
      </w:r>
    </w:p>
    <w:p w14:paraId="77604D19" w14:textId="40507C0F"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Speirs-Bridge, A. </w:t>
      </w:r>
      <w:r w:rsidRPr="00BC1AFA">
        <w:rPr>
          <w:rFonts w:ascii="Times New Roman" w:hAnsi="Times New Roman"/>
          <w:iCs/>
          <w:sz w:val="24"/>
          <w:szCs w:val="24"/>
        </w:rPr>
        <w:t>et al.</w:t>
      </w:r>
      <w:r w:rsidRPr="00BC1AFA">
        <w:rPr>
          <w:rFonts w:ascii="Times New Roman" w:hAnsi="Times New Roman"/>
          <w:sz w:val="24"/>
          <w:szCs w:val="24"/>
        </w:rPr>
        <w:t xml:space="preserve"> Reducing overconfidence in the interval judgments of experts. </w:t>
      </w:r>
      <w:r w:rsidRPr="00BC1AFA">
        <w:rPr>
          <w:rFonts w:ascii="Times New Roman" w:hAnsi="Times New Roman"/>
          <w:iCs/>
          <w:sz w:val="24"/>
          <w:szCs w:val="24"/>
        </w:rPr>
        <w:t>Risk Anal.</w:t>
      </w:r>
      <w:r w:rsidRPr="00BC1AFA">
        <w:rPr>
          <w:rFonts w:ascii="Times New Roman" w:hAnsi="Times New Roman"/>
          <w:sz w:val="24"/>
          <w:szCs w:val="24"/>
        </w:rPr>
        <w:t xml:space="preserve"> </w:t>
      </w:r>
      <w:r w:rsidRPr="00BC1AFA">
        <w:rPr>
          <w:rFonts w:ascii="Times New Roman" w:hAnsi="Times New Roman"/>
          <w:b/>
          <w:bCs/>
          <w:sz w:val="24"/>
          <w:szCs w:val="24"/>
        </w:rPr>
        <w:t>30,</w:t>
      </w:r>
      <w:r w:rsidRPr="00BC1AFA">
        <w:rPr>
          <w:rFonts w:ascii="Times New Roman" w:hAnsi="Times New Roman"/>
          <w:sz w:val="24"/>
          <w:szCs w:val="24"/>
        </w:rPr>
        <w:t xml:space="preserve"> 512–23 (2010).</w:t>
      </w:r>
    </w:p>
    <w:p w14:paraId="447AAD45"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r w:rsidRPr="00BC1AFA">
        <w:rPr>
          <w:rFonts w:ascii="Times New Roman" w:hAnsi="Times New Roman"/>
          <w:sz w:val="24"/>
          <w:szCs w:val="24"/>
        </w:rPr>
        <w:t xml:space="preserve">Runge, M. C., Converse, S. J. &amp; Lyons, J. E. Which uncertainty? Using expert elicitation and expected value of information to design an adaptive program. </w:t>
      </w:r>
      <w:r w:rsidRPr="00BC1AFA">
        <w:rPr>
          <w:rFonts w:ascii="Times New Roman" w:hAnsi="Times New Roman"/>
          <w:iCs/>
          <w:sz w:val="24"/>
          <w:szCs w:val="24"/>
        </w:rPr>
        <w:t>Biol. Conserv.</w:t>
      </w:r>
      <w:r w:rsidRPr="00BC1AFA">
        <w:rPr>
          <w:rFonts w:ascii="Times New Roman" w:hAnsi="Times New Roman"/>
          <w:sz w:val="24"/>
          <w:szCs w:val="24"/>
        </w:rPr>
        <w:t xml:space="preserve"> </w:t>
      </w:r>
      <w:r w:rsidRPr="00BC1AFA">
        <w:rPr>
          <w:rFonts w:ascii="Times New Roman" w:hAnsi="Times New Roman"/>
          <w:b/>
          <w:bCs/>
          <w:sz w:val="24"/>
          <w:szCs w:val="24"/>
        </w:rPr>
        <w:t>144,</w:t>
      </w:r>
      <w:r w:rsidRPr="00BC1AFA">
        <w:rPr>
          <w:rFonts w:ascii="Times New Roman" w:hAnsi="Times New Roman"/>
          <w:sz w:val="24"/>
          <w:szCs w:val="24"/>
        </w:rPr>
        <w:t xml:space="preserve"> 1214–1223 (2011).</w:t>
      </w:r>
    </w:p>
    <w:p w14:paraId="31560D34"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p>
    <w:p w14:paraId="4D455543" w14:textId="77777777" w:rsidR="00C87369" w:rsidRPr="00BC1AFA" w:rsidRDefault="00C87369" w:rsidP="00DE4EE1">
      <w:pPr>
        <w:pStyle w:val="NormalWeb"/>
        <w:spacing w:before="0" w:beforeAutospacing="0" w:after="0" w:afterAutospacing="0"/>
        <w:ind w:left="640" w:hanging="640"/>
        <w:rPr>
          <w:rFonts w:ascii="Times New Roman" w:hAnsi="Times New Roman"/>
          <w:sz w:val="24"/>
          <w:szCs w:val="24"/>
        </w:rPr>
      </w:pPr>
    </w:p>
    <w:p w14:paraId="18976B57" w14:textId="1A3E0DFE" w:rsidR="00511355" w:rsidRDefault="00511355" w:rsidP="00DE4EE1">
      <w:pPr>
        <w:rPr>
          <w:rFonts w:ascii="Times New Roman" w:hAnsi="Times New Roman" w:cs="Times New Roman"/>
        </w:rPr>
      </w:pPr>
      <w:r>
        <w:rPr>
          <w:rFonts w:ascii="Times New Roman" w:hAnsi="Times New Roman"/>
        </w:rPr>
        <w:br w:type="page"/>
      </w:r>
    </w:p>
    <w:p w14:paraId="38E541DC" w14:textId="77777777" w:rsidR="00511355" w:rsidRDefault="00511355" w:rsidP="00DE4EE1">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0DD850CE" w14:textId="77777777" w:rsidR="00511355" w:rsidRPr="00BC1AFA" w:rsidRDefault="00511355" w:rsidP="00DE4EE1">
      <w:pPr>
        <w:pStyle w:val="NormalWeb"/>
        <w:spacing w:before="0" w:beforeAutospacing="0" w:after="0" w:afterAutospacing="0"/>
        <w:rPr>
          <w:rFonts w:ascii="Times New Roman" w:hAnsi="Times New Roman"/>
          <w:i/>
          <w:sz w:val="24"/>
          <w:szCs w:val="24"/>
        </w:rPr>
      </w:pPr>
    </w:p>
    <w:p w14:paraId="114CE3DB" w14:textId="77777777" w:rsidR="00511355" w:rsidRPr="00BC1AFA" w:rsidRDefault="00511355" w:rsidP="00DE4EE1">
      <w:pPr>
        <w:pStyle w:val="NormalWeb"/>
        <w:spacing w:before="0" w:beforeAutospacing="0" w:after="0" w:afterAutospacing="0"/>
        <w:rPr>
          <w:rFonts w:ascii="Times New Roman" w:hAnsi="Times New Roman"/>
          <w:sz w:val="24"/>
          <w:szCs w:val="24"/>
        </w:rPr>
      </w:pPr>
      <w:r w:rsidRPr="00BC1AFA">
        <w:rPr>
          <w:rFonts w:ascii="Times New Roman" w:hAnsi="Times New Roman"/>
          <w:sz w:val="24"/>
          <w:szCs w:val="24"/>
        </w:rPr>
        <w:t>Table 3. List of relevant literature provided to experts:</w:t>
      </w:r>
    </w:p>
    <w:p w14:paraId="4DCE143C" w14:textId="77777777" w:rsidR="00511355" w:rsidRDefault="00511355" w:rsidP="00DE4EE1">
      <w:pPr>
        <w:pStyle w:val="NormalWeb"/>
        <w:spacing w:before="0" w:beforeAutospacing="0" w:after="0" w:afterAutospacing="0"/>
        <w:rPr>
          <w:rFonts w:ascii="Times New Roman" w:hAnsi="Times New Roman"/>
          <w:i/>
          <w:sz w:val="24"/>
          <w:szCs w:val="24"/>
        </w:rPr>
      </w:pPr>
    </w:p>
    <w:p w14:paraId="3EA0986C" w14:textId="77777777" w:rsidR="00511355" w:rsidRPr="00BC1AFA" w:rsidRDefault="00511355" w:rsidP="00DE4EE1">
      <w:pPr>
        <w:pStyle w:val="NormalWeb"/>
        <w:spacing w:before="0" w:beforeAutospacing="0" w:after="0" w:afterAutospacing="0"/>
        <w:rPr>
          <w:rFonts w:ascii="Times New Roman" w:hAnsi="Times New Roman"/>
          <w:i/>
          <w:sz w:val="24"/>
          <w:szCs w:val="24"/>
        </w:rPr>
      </w:pPr>
      <w:r w:rsidRPr="00BC1AFA">
        <w:rPr>
          <w:rFonts w:ascii="Times New Roman" w:hAnsi="Times New Roman"/>
          <w:i/>
          <w:sz w:val="24"/>
          <w:szCs w:val="24"/>
        </w:rPr>
        <w:t>Suggested References Papers:</w:t>
      </w:r>
    </w:p>
    <w:p w14:paraId="320439CE" w14:textId="77777777" w:rsidR="00511355" w:rsidRPr="00BC1AFA" w:rsidRDefault="00511355" w:rsidP="00DE4EE1">
      <w:pPr>
        <w:ind w:left="640" w:hanging="640"/>
        <w:rPr>
          <w:rFonts w:ascii="Times New Roman" w:hAnsi="Times New Roman" w:cs="Times New Roman"/>
          <w:u w:val="single"/>
        </w:rPr>
      </w:pPr>
      <w:r w:rsidRPr="00BC1AFA">
        <w:rPr>
          <w:rFonts w:ascii="Times New Roman" w:hAnsi="Times New Roman" w:cs="Times New Roman"/>
          <w:u w:val="single"/>
        </w:rPr>
        <w:t>Non-forest impacts (urban, agriculture):</w:t>
      </w:r>
    </w:p>
    <w:p w14:paraId="672A741E"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Barrett, K. &amp; Price, S. J. Urbanization and stream salamanders: a </w:t>
      </w:r>
      <w:r w:rsidRPr="00BC1AFA">
        <w:rPr>
          <w:rFonts w:ascii="Times New Roman" w:hAnsi="Times New Roman" w:cs="Times New Roman"/>
          <w:u w:val="single"/>
        </w:rPr>
        <w:t>review</w:t>
      </w:r>
      <w:r w:rsidRPr="00BC1AFA">
        <w:rPr>
          <w:rFonts w:ascii="Times New Roman" w:hAnsi="Times New Roman" w:cs="Times New Roman"/>
        </w:rPr>
        <w:t xml:space="preserve">, conservation options, and research needs. </w:t>
      </w:r>
      <w:r w:rsidRPr="00BC1AFA">
        <w:rPr>
          <w:rFonts w:ascii="Times New Roman" w:hAnsi="Times New Roman" w:cs="Times New Roman"/>
          <w:i/>
          <w:iCs/>
        </w:rPr>
        <w:t>Freshw. Sci.</w:t>
      </w:r>
      <w:r w:rsidRPr="00BC1AFA">
        <w:rPr>
          <w:rFonts w:ascii="Times New Roman" w:hAnsi="Times New Roman" w:cs="Times New Roman"/>
        </w:rPr>
        <w:t xml:space="preserve"> </w:t>
      </w:r>
      <w:r w:rsidRPr="00BC1AFA">
        <w:rPr>
          <w:rFonts w:ascii="Times New Roman" w:hAnsi="Times New Roman" w:cs="Times New Roman"/>
          <w:b/>
          <w:bCs/>
        </w:rPr>
        <w:t>33,</w:t>
      </w:r>
      <w:r w:rsidRPr="00BC1AFA">
        <w:rPr>
          <w:rFonts w:ascii="Times New Roman" w:hAnsi="Times New Roman" w:cs="Times New Roman"/>
        </w:rPr>
        <w:t xml:space="preserve"> 927–940 (2014).</w:t>
      </w:r>
    </w:p>
    <w:p w14:paraId="62B58C65"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Grant, E. H. C., Green, L. E. &amp; Lowe, W. H. Salamander </w:t>
      </w:r>
      <w:r w:rsidRPr="00BC1AFA">
        <w:rPr>
          <w:rFonts w:ascii="Times New Roman" w:hAnsi="Times New Roman" w:cs="Times New Roman"/>
          <w:u w:val="single"/>
        </w:rPr>
        <w:t>occupancy</w:t>
      </w:r>
      <w:r w:rsidRPr="00BC1AFA">
        <w:rPr>
          <w:rFonts w:ascii="Times New Roman" w:hAnsi="Times New Roman" w:cs="Times New Roman"/>
        </w:rPr>
        <w:t xml:space="preserve"> in headwater stream networks. </w:t>
      </w:r>
      <w:r w:rsidRPr="00BC1AFA">
        <w:rPr>
          <w:rFonts w:ascii="Times New Roman" w:hAnsi="Times New Roman" w:cs="Times New Roman"/>
          <w:i/>
          <w:iCs/>
        </w:rPr>
        <w:t>Freshw. Biol.</w:t>
      </w:r>
      <w:r w:rsidRPr="00BC1AFA">
        <w:rPr>
          <w:rFonts w:ascii="Times New Roman" w:hAnsi="Times New Roman" w:cs="Times New Roman"/>
        </w:rPr>
        <w:t xml:space="preserve"> </w:t>
      </w:r>
      <w:r w:rsidRPr="00BC1AFA">
        <w:rPr>
          <w:rFonts w:ascii="Times New Roman" w:hAnsi="Times New Roman" w:cs="Times New Roman"/>
          <w:b/>
          <w:bCs/>
        </w:rPr>
        <w:t>54,</w:t>
      </w:r>
      <w:r w:rsidRPr="00BC1AFA">
        <w:rPr>
          <w:rFonts w:ascii="Times New Roman" w:hAnsi="Times New Roman" w:cs="Times New Roman"/>
        </w:rPr>
        <w:t xml:space="preserve"> 1370–1378 (2009). Summary: Eurycea complex mean occupancy = 0.99 (0.03 SE) branched streams, 0.90(0.07 SE) unbranched streams. Two regions: National Capitol Region (3 national park units surrounded by urban) and VA (3 units surrounded by forest; Shenandoah National Park and George Washing and Jefferson National Forest) sites. Lower occupancy in NCR than VA.</w:t>
      </w:r>
    </w:p>
    <w:p w14:paraId="69D7F54D"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Price, S. J., R. A. Browne, and M. E. Dorcas. 2012a. Evaluating the effects of urbanisation on salamander abundances using a before-after control-impact design. Freshwater Biology 57: 193–203.</w:t>
      </w:r>
    </w:p>
    <w:p w14:paraId="1CEA796B"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Price, S. J., K. K. Cecala, R. A. Browne, and M. E. Dorcas. 2011. Effects of urbanization on </w:t>
      </w:r>
      <w:r w:rsidRPr="00BC1AFA">
        <w:rPr>
          <w:rFonts w:ascii="Times New Roman" w:hAnsi="Times New Roman" w:cs="Times New Roman"/>
          <w:u w:val="single"/>
        </w:rPr>
        <w:t>occupancy</w:t>
      </w:r>
      <w:r w:rsidRPr="00BC1AFA">
        <w:rPr>
          <w:rFonts w:ascii="Times New Roman" w:hAnsi="Times New Roman" w:cs="Times New Roman"/>
        </w:rPr>
        <w:t xml:space="preserve"> of stream salamanders. Conservation Biology 27:547–555.</w:t>
      </w:r>
    </w:p>
    <w:p w14:paraId="6A40CDAB"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Price, S. J., M. E. Dorcas, A. L. Gallant, R. W. Klaver, and J. D. Willson. 2006. Three decades of urbanization: estimating the impact of land cover change on stream salamander pop- ulations. Biological Conservation 133:436–441.</w:t>
      </w:r>
    </w:p>
    <w:p w14:paraId="531F041E" w14:textId="77777777" w:rsidR="00511355" w:rsidRPr="00BC1AFA" w:rsidRDefault="00511355" w:rsidP="00DE4EE1">
      <w:pPr>
        <w:ind w:left="640" w:hanging="640"/>
        <w:rPr>
          <w:rFonts w:ascii="Times New Roman" w:hAnsi="Times New Roman" w:cs="Times New Roman"/>
          <w:u w:val="single"/>
        </w:rPr>
      </w:pPr>
      <w:r w:rsidRPr="00BC1AFA">
        <w:rPr>
          <w:rFonts w:ascii="Times New Roman" w:hAnsi="Times New Roman" w:cs="Times New Roman"/>
          <w:u w:val="single"/>
        </w:rPr>
        <w:t>Climate-niche models:</w:t>
      </w:r>
    </w:p>
    <w:p w14:paraId="67EDDB6C"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Sutton, W. </w:t>
      </w:r>
      <w:r w:rsidRPr="00BC1AFA">
        <w:rPr>
          <w:rFonts w:ascii="Times New Roman" w:hAnsi="Times New Roman" w:cs="Times New Roman"/>
          <w:i/>
          <w:iCs/>
        </w:rPr>
        <w:t>et al.</w:t>
      </w:r>
      <w:r w:rsidRPr="00BC1AFA">
        <w:rPr>
          <w:rFonts w:ascii="Times New Roman" w:hAnsi="Times New Roman" w:cs="Times New Roman"/>
        </w:rPr>
        <w:t xml:space="preserve"> Predicted Changes in Climatic Niche and Climate Refugia of Conservation Priority Salamander Species in the Northeastern United States. </w:t>
      </w:r>
      <w:r w:rsidRPr="00BC1AFA">
        <w:rPr>
          <w:rFonts w:ascii="Times New Roman" w:hAnsi="Times New Roman" w:cs="Times New Roman"/>
          <w:i/>
          <w:iCs/>
        </w:rPr>
        <w:t>Forests</w:t>
      </w:r>
      <w:r w:rsidRPr="00BC1AFA">
        <w:rPr>
          <w:rFonts w:ascii="Times New Roman" w:hAnsi="Times New Roman" w:cs="Times New Roman"/>
        </w:rPr>
        <w:t xml:space="preserve"> </w:t>
      </w:r>
      <w:r w:rsidRPr="00BC1AFA">
        <w:rPr>
          <w:rFonts w:ascii="Times New Roman" w:hAnsi="Times New Roman" w:cs="Times New Roman"/>
          <w:b/>
          <w:bCs/>
        </w:rPr>
        <w:t>6,</w:t>
      </w:r>
      <w:r w:rsidRPr="00BC1AFA">
        <w:rPr>
          <w:rFonts w:ascii="Times New Roman" w:hAnsi="Times New Roman" w:cs="Times New Roman"/>
        </w:rPr>
        <w:t xml:space="preserve"> 1–26 (2014).</w:t>
      </w:r>
    </w:p>
    <w:p w14:paraId="2B07A6FC"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Milanovich, J. R., Peterman, W. E., Nibbelink, N. P. &amp; Maerz, J. C. Projected Loss of a Salamander Diversity Hotspot as a Consequence of Projected Global Climate Change. </w:t>
      </w:r>
      <w:r w:rsidRPr="00BC1AFA">
        <w:rPr>
          <w:rFonts w:ascii="Times New Roman" w:hAnsi="Times New Roman" w:cs="Times New Roman"/>
          <w:i/>
          <w:iCs/>
        </w:rPr>
        <w:t>PLoS One</w:t>
      </w:r>
      <w:r w:rsidRPr="00BC1AFA">
        <w:rPr>
          <w:rFonts w:ascii="Times New Roman" w:hAnsi="Times New Roman" w:cs="Times New Roman"/>
        </w:rPr>
        <w:t xml:space="preserve"> </w:t>
      </w:r>
      <w:r w:rsidRPr="00BC1AFA">
        <w:rPr>
          <w:rFonts w:ascii="Times New Roman" w:hAnsi="Times New Roman" w:cs="Times New Roman"/>
          <w:b/>
          <w:bCs/>
        </w:rPr>
        <w:t>5,</w:t>
      </w:r>
      <w:r w:rsidRPr="00BC1AFA">
        <w:rPr>
          <w:rFonts w:ascii="Times New Roman" w:hAnsi="Times New Roman" w:cs="Times New Roman"/>
        </w:rPr>
        <w:t xml:space="preserve"> e12189 (2010).</w:t>
      </w:r>
    </w:p>
    <w:p w14:paraId="5F9DE8D6" w14:textId="77777777" w:rsidR="00511355" w:rsidRPr="00BC1AFA" w:rsidRDefault="00511355" w:rsidP="00DE4EE1">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Streamflow impacts:</w:t>
      </w:r>
    </w:p>
    <w:p w14:paraId="47FA4B09" w14:textId="77777777" w:rsidR="00511355" w:rsidRPr="00BC1AFA" w:rsidRDefault="00511355" w:rsidP="00DE4EE1">
      <w:pPr>
        <w:pStyle w:val="NormalWeb"/>
        <w:spacing w:before="0" w:beforeAutospacing="0" w:after="0" w:afterAutospacing="0"/>
        <w:ind w:left="630" w:hanging="630"/>
        <w:rPr>
          <w:rFonts w:ascii="Times New Roman" w:hAnsi="Times New Roman"/>
          <w:sz w:val="24"/>
          <w:szCs w:val="24"/>
        </w:rPr>
      </w:pPr>
      <w:r w:rsidRPr="00BC1AFA">
        <w:rPr>
          <w:rFonts w:ascii="Times New Roman" w:hAnsi="Times New Roman"/>
          <w:sz w:val="24"/>
          <w:szCs w:val="24"/>
        </w:rPr>
        <w:t>Price, S. J., R. A. Browne, and M. E. Dorcas. 2012b. Resistance and resilience of a stream salamander to supraseasonal drought. Herpetologica 68:312–323.</w:t>
      </w:r>
    </w:p>
    <w:p w14:paraId="681D6452" w14:textId="77777777" w:rsidR="00511355" w:rsidRPr="00BC1AFA" w:rsidRDefault="00511355" w:rsidP="00DE4EE1">
      <w:pPr>
        <w:pStyle w:val="NormalWeb"/>
        <w:spacing w:before="0" w:beforeAutospacing="0" w:after="0" w:afterAutospacing="0"/>
        <w:rPr>
          <w:rFonts w:ascii="Times New Roman" w:hAnsi="Times New Roman"/>
          <w:sz w:val="24"/>
          <w:szCs w:val="24"/>
        </w:rPr>
      </w:pPr>
    </w:p>
    <w:p w14:paraId="4A9E85A4" w14:textId="77777777" w:rsidR="00511355" w:rsidRPr="00BC1AFA" w:rsidRDefault="00511355" w:rsidP="00DE4EE1">
      <w:pPr>
        <w:pStyle w:val="NormalWeb"/>
        <w:spacing w:before="0" w:beforeAutospacing="0" w:after="0" w:afterAutospacing="0"/>
        <w:rPr>
          <w:rFonts w:ascii="Times New Roman" w:hAnsi="Times New Roman"/>
          <w:sz w:val="24"/>
          <w:szCs w:val="24"/>
          <w:u w:val="single"/>
        </w:rPr>
      </w:pPr>
      <w:r w:rsidRPr="00BC1AFA">
        <w:rPr>
          <w:rFonts w:ascii="Times New Roman" w:hAnsi="Times New Roman"/>
          <w:sz w:val="24"/>
          <w:szCs w:val="24"/>
          <w:u w:val="single"/>
        </w:rPr>
        <w:t>Fish-salamander studies:</w:t>
      </w:r>
    </w:p>
    <w:p w14:paraId="3E79B4FA"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Barr, G. &amp; Babbitt, K. Effects of biotic and abiotic factors on the distribution and abundance of larval two-lined salamanders ( Eurycea bislineata ) across spatial scales. </w:t>
      </w:r>
      <w:r w:rsidRPr="00BC1AFA">
        <w:rPr>
          <w:rFonts w:ascii="Times New Roman" w:hAnsi="Times New Roman" w:cs="Times New Roman"/>
          <w:i/>
          <w:iCs/>
        </w:rPr>
        <w:t>Oecologia</w:t>
      </w:r>
      <w:r w:rsidRPr="00BC1AFA">
        <w:rPr>
          <w:rFonts w:ascii="Times New Roman" w:hAnsi="Times New Roman" w:cs="Times New Roman"/>
        </w:rPr>
        <w:t xml:space="preserve"> </w:t>
      </w:r>
      <w:r w:rsidRPr="00BC1AFA">
        <w:rPr>
          <w:rFonts w:ascii="Times New Roman" w:hAnsi="Times New Roman" w:cs="Times New Roman"/>
          <w:b/>
          <w:bCs/>
        </w:rPr>
        <w:t>133,</w:t>
      </w:r>
      <w:r w:rsidRPr="00BC1AFA">
        <w:rPr>
          <w:rFonts w:ascii="Times New Roman" w:hAnsi="Times New Roman" w:cs="Times New Roman"/>
        </w:rPr>
        <w:t xml:space="preserve"> 176–185 (2002).</w:t>
      </w:r>
    </w:p>
    <w:p w14:paraId="5E20B0D6" w14:textId="77777777" w:rsidR="00511355" w:rsidRPr="00BC1AFA" w:rsidRDefault="00511355" w:rsidP="00DE4EE1">
      <w:pPr>
        <w:ind w:left="640" w:hanging="640"/>
        <w:rPr>
          <w:rFonts w:ascii="Times New Roman" w:hAnsi="Times New Roman" w:cs="Times New Roman"/>
        </w:rPr>
      </w:pPr>
      <w:r w:rsidRPr="00BC1AFA">
        <w:rPr>
          <w:rFonts w:ascii="Times New Roman" w:hAnsi="Times New Roman" w:cs="Times New Roman"/>
        </w:rPr>
        <w:t xml:space="preserve">Lowe, W. H., Nislow, K. H. &amp; Bolger, D. T. Stage-Specific and Interactive Effects of Sedimentation and Trout on a Headwater Stream Salamander. </w:t>
      </w:r>
      <w:r w:rsidRPr="00BC1AFA">
        <w:rPr>
          <w:rFonts w:ascii="Times New Roman" w:hAnsi="Times New Roman" w:cs="Times New Roman"/>
          <w:b/>
          <w:bCs/>
        </w:rPr>
        <w:t>14,</w:t>
      </w:r>
      <w:r w:rsidRPr="00BC1AFA">
        <w:rPr>
          <w:rFonts w:ascii="Times New Roman" w:hAnsi="Times New Roman" w:cs="Times New Roman"/>
        </w:rPr>
        <w:t xml:space="preserve"> 164–172 (2004).</w:t>
      </w:r>
    </w:p>
    <w:p w14:paraId="272CEFAA" w14:textId="77777777" w:rsidR="00511355" w:rsidRPr="00BC1AFA" w:rsidRDefault="00511355" w:rsidP="00DE4EE1">
      <w:pPr>
        <w:ind w:left="640" w:hanging="640"/>
        <w:rPr>
          <w:rFonts w:ascii="Times New Roman" w:hAnsi="Times New Roman" w:cs="Times New Roman"/>
        </w:rPr>
      </w:pPr>
    </w:p>
    <w:p w14:paraId="01F31225" w14:textId="77777777" w:rsidR="00511355" w:rsidRPr="00BC1AFA" w:rsidRDefault="00511355" w:rsidP="00DE4EE1">
      <w:pPr>
        <w:pStyle w:val="NormalWeb"/>
        <w:spacing w:before="0" w:beforeAutospacing="0" w:after="0" w:afterAutospacing="0"/>
        <w:rPr>
          <w:rFonts w:ascii="Times New Roman" w:hAnsi="Times New Roman"/>
          <w:sz w:val="24"/>
          <w:szCs w:val="24"/>
        </w:rPr>
      </w:pPr>
    </w:p>
    <w:p w14:paraId="59AB995F" w14:textId="2727B205" w:rsidR="00511355" w:rsidRDefault="00511355" w:rsidP="00DE4EE1">
      <w:pPr>
        <w:pStyle w:val="NormalWeb"/>
        <w:spacing w:before="0" w:beforeAutospacing="0" w:after="0" w:afterAutospacing="0"/>
        <w:ind w:left="640" w:hanging="640"/>
        <w:rPr>
          <w:rFonts w:ascii="Times New Roman" w:hAnsi="Times New Roman"/>
          <w:sz w:val="24"/>
          <w:szCs w:val="24"/>
        </w:rPr>
        <w:sectPr w:rsidR="00511355" w:rsidSect="008F6258">
          <w:pgSz w:w="12240" w:h="15840"/>
          <w:pgMar w:top="1440" w:right="1440" w:bottom="1440" w:left="1440" w:header="720" w:footer="720" w:gutter="0"/>
          <w:cols w:space="720"/>
          <w:docGrid w:linePitch="360"/>
        </w:sectPr>
      </w:pPr>
    </w:p>
    <w:p w14:paraId="3A84CA33" w14:textId="0181A64B" w:rsidR="001B6C89" w:rsidRDefault="001B6C89" w:rsidP="00DE4EE1">
      <w:pPr>
        <w:rPr>
          <w:rFonts w:ascii="Times New Roman" w:hAnsi="Times New Roman" w:cs="Times New Roman"/>
        </w:rPr>
      </w:pPr>
      <w:r>
        <w:rPr>
          <w:rFonts w:ascii="Times New Roman" w:hAnsi="Times New Roman" w:cs="Times New Roman"/>
        </w:rPr>
        <w:t>Supplemen</w:t>
      </w:r>
      <w:r w:rsidR="00D11B8F">
        <w:rPr>
          <w:rFonts w:ascii="Times New Roman" w:hAnsi="Times New Roman" w:cs="Times New Roman"/>
        </w:rPr>
        <w:t>tal Materials A. Initial Survey (</w:t>
      </w:r>
      <w:r>
        <w:rPr>
          <w:rFonts w:ascii="Times New Roman" w:hAnsi="Times New Roman" w:cs="Times New Roman"/>
        </w:rPr>
        <w:t>see SalamanderElicitationSurvey_03142016</w:t>
      </w:r>
      <w:r w:rsidR="00D11B8F">
        <w:rPr>
          <w:rFonts w:ascii="Times New Roman" w:hAnsi="Times New Roman" w:cs="Times New Roman"/>
        </w:rPr>
        <w:t>)</w:t>
      </w:r>
    </w:p>
    <w:p w14:paraId="53900EDA" w14:textId="77777777" w:rsidR="00936A1F" w:rsidRDefault="00936A1F" w:rsidP="00DE4EE1">
      <w:pPr>
        <w:rPr>
          <w:rFonts w:ascii="Times New Roman" w:hAnsi="Times New Roman" w:cs="Times New Roman"/>
        </w:rPr>
      </w:pPr>
    </w:p>
    <w:p w14:paraId="2439A048" w14:textId="77777777" w:rsidR="00936A1F" w:rsidRDefault="00936A1F" w:rsidP="00DE4EE1">
      <w:pPr>
        <w:rPr>
          <w:rFonts w:ascii="Times New Roman" w:hAnsi="Times New Roman" w:cs="Times New Roman"/>
        </w:rPr>
        <w:sectPr w:rsidR="00936A1F" w:rsidSect="001B6C89">
          <w:pgSz w:w="12240" w:h="15840"/>
          <w:pgMar w:top="1440" w:right="1440" w:bottom="1440" w:left="1440" w:header="720" w:footer="720" w:gutter="0"/>
          <w:cols w:space="720"/>
          <w:docGrid w:linePitch="360"/>
        </w:sectPr>
      </w:pPr>
    </w:p>
    <w:p w14:paraId="66CF74DA" w14:textId="77777777" w:rsidR="00E04A12" w:rsidRDefault="00E04A12" w:rsidP="00DE4EE1">
      <w:pPr>
        <w:rPr>
          <w:rFonts w:ascii="Times New Roman" w:hAnsi="Times New Roman" w:cs="Times New Roman"/>
        </w:rPr>
      </w:pPr>
    </w:p>
    <w:p w14:paraId="548A4C64" w14:textId="77777777" w:rsidR="00E04A12" w:rsidRDefault="00E04A12" w:rsidP="00DE4EE1">
      <w:pPr>
        <w:rPr>
          <w:rFonts w:ascii="Times New Roman" w:hAnsi="Times New Roman" w:cs="Times New Roman"/>
        </w:rPr>
      </w:pPr>
    </w:p>
    <w:p w14:paraId="5E9B56FE" w14:textId="77777777" w:rsidR="009D4D07" w:rsidRPr="00BC1AFA" w:rsidRDefault="009D4D07" w:rsidP="00DE4EE1">
      <w:pPr>
        <w:rPr>
          <w:rFonts w:ascii="Times New Roman" w:hAnsi="Times New Roman" w:cs="Times New Roman"/>
        </w:rPr>
      </w:pPr>
    </w:p>
    <w:sectPr w:rsidR="009D4D07" w:rsidRPr="00BC1AFA" w:rsidSect="006C6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66EB0" w:rsidRDefault="00866EB0">
      <w:r>
        <w:separator/>
      </w:r>
    </w:p>
  </w:endnote>
  <w:endnote w:type="continuationSeparator" w:id="0">
    <w:p w14:paraId="05100073" w14:textId="77777777" w:rsidR="00866EB0" w:rsidRDefault="0086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66EB0" w:rsidRDefault="00866EB0"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66EB0" w:rsidRDefault="00866EB0"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66EB0" w:rsidRDefault="00866EB0"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3BD2">
      <w:rPr>
        <w:rStyle w:val="PageNumber"/>
        <w:noProof/>
      </w:rPr>
      <w:t>1</w:t>
    </w:r>
    <w:r>
      <w:rPr>
        <w:rStyle w:val="PageNumber"/>
      </w:rPr>
      <w:fldChar w:fldCharType="end"/>
    </w:r>
  </w:p>
  <w:p w14:paraId="07C20FF4" w14:textId="77777777" w:rsidR="00866EB0" w:rsidRDefault="00866EB0"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66EB0" w:rsidRDefault="00866EB0">
      <w:r>
        <w:separator/>
      </w:r>
    </w:p>
  </w:footnote>
  <w:footnote w:type="continuationSeparator" w:id="0">
    <w:p w14:paraId="2DCD2DD3" w14:textId="77777777" w:rsidR="00866EB0" w:rsidRDefault="00866E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69C4"/>
    <w:multiLevelType w:val="hybridMultilevel"/>
    <w:tmpl w:val="872E9748"/>
    <w:lvl w:ilvl="0" w:tplc="4C8E3CD6">
      <w:start w:val="1"/>
      <w:numFmt w:val="bullet"/>
      <w:lvlText w:val=""/>
      <w:lvlJc w:val="left"/>
      <w:pPr>
        <w:tabs>
          <w:tab w:val="num" w:pos="720"/>
        </w:tabs>
        <w:ind w:left="720" w:hanging="360"/>
      </w:pPr>
      <w:rPr>
        <w:rFonts w:ascii="Wingdings" w:hAnsi="Wingdings" w:hint="default"/>
      </w:rPr>
    </w:lvl>
    <w:lvl w:ilvl="1" w:tplc="5238877C" w:tentative="1">
      <w:start w:val="1"/>
      <w:numFmt w:val="bullet"/>
      <w:lvlText w:val=""/>
      <w:lvlJc w:val="left"/>
      <w:pPr>
        <w:tabs>
          <w:tab w:val="num" w:pos="1440"/>
        </w:tabs>
        <w:ind w:left="1440" w:hanging="360"/>
      </w:pPr>
      <w:rPr>
        <w:rFonts w:ascii="Wingdings" w:hAnsi="Wingdings" w:hint="default"/>
      </w:rPr>
    </w:lvl>
    <w:lvl w:ilvl="2" w:tplc="04687822" w:tentative="1">
      <w:start w:val="1"/>
      <w:numFmt w:val="bullet"/>
      <w:lvlText w:val=""/>
      <w:lvlJc w:val="left"/>
      <w:pPr>
        <w:tabs>
          <w:tab w:val="num" w:pos="2160"/>
        </w:tabs>
        <w:ind w:left="2160" w:hanging="360"/>
      </w:pPr>
      <w:rPr>
        <w:rFonts w:ascii="Wingdings" w:hAnsi="Wingdings" w:hint="default"/>
      </w:rPr>
    </w:lvl>
    <w:lvl w:ilvl="3" w:tplc="14CE77EA" w:tentative="1">
      <w:start w:val="1"/>
      <w:numFmt w:val="bullet"/>
      <w:lvlText w:val=""/>
      <w:lvlJc w:val="left"/>
      <w:pPr>
        <w:tabs>
          <w:tab w:val="num" w:pos="2880"/>
        </w:tabs>
        <w:ind w:left="2880" w:hanging="360"/>
      </w:pPr>
      <w:rPr>
        <w:rFonts w:ascii="Wingdings" w:hAnsi="Wingdings" w:hint="default"/>
      </w:rPr>
    </w:lvl>
    <w:lvl w:ilvl="4" w:tplc="E5E29F1A" w:tentative="1">
      <w:start w:val="1"/>
      <w:numFmt w:val="bullet"/>
      <w:lvlText w:val=""/>
      <w:lvlJc w:val="left"/>
      <w:pPr>
        <w:tabs>
          <w:tab w:val="num" w:pos="3600"/>
        </w:tabs>
        <w:ind w:left="3600" w:hanging="360"/>
      </w:pPr>
      <w:rPr>
        <w:rFonts w:ascii="Wingdings" w:hAnsi="Wingdings" w:hint="default"/>
      </w:rPr>
    </w:lvl>
    <w:lvl w:ilvl="5" w:tplc="4A46F840" w:tentative="1">
      <w:start w:val="1"/>
      <w:numFmt w:val="bullet"/>
      <w:lvlText w:val=""/>
      <w:lvlJc w:val="left"/>
      <w:pPr>
        <w:tabs>
          <w:tab w:val="num" w:pos="4320"/>
        </w:tabs>
        <w:ind w:left="4320" w:hanging="360"/>
      </w:pPr>
      <w:rPr>
        <w:rFonts w:ascii="Wingdings" w:hAnsi="Wingdings" w:hint="default"/>
      </w:rPr>
    </w:lvl>
    <w:lvl w:ilvl="6" w:tplc="635E7AF6" w:tentative="1">
      <w:start w:val="1"/>
      <w:numFmt w:val="bullet"/>
      <w:lvlText w:val=""/>
      <w:lvlJc w:val="left"/>
      <w:pPr>
        <w:tabs>
          <w:tab w:val="num" w:pos="5040"/>
        </w:tabs>
        <w:ind w:left="5040" w:hanging="360"/>
      </w:pPr>
      <w:rPr>
        <w:rFonts w:ascii="Wingdings" w:hAnsi="Wingdings" w:hint="default"/>
      </w:rPr>
    </w:lvl>
    <w:lvl w:ilvl="7" w:tplc="A3406FC8" w:tentative="1">
      <w:start w:val="1"/>
      <w:numFmt w:val="bullet"/>
      <w:lvlText w:val=""/>
      <w:lvlJc w:val="left"/>
      <w:pPr>
        <w:tabs>
          <w:tab w:val="num" w:pos="5760"/>
        </w:tabs>
        <w:ind w:left="5760" w:hanging="360"/>
      </w:pPr>
      <w:rPr>
        <w:rFonts w:ascii="Wingdings" w:hAnsi="Wingdings" w:hint="default"/>
      </w:rPr>
    </w:lvl>
    <w:lvl w:ilvl="8" w:tplc="C6D0948A" w:tentative="1">
      <w:start w:val="1"/>
      <w:numFmt w:val="bullet"/>
      <w:lvlText w:val=""/>
      <w:lvlJc w:val="left"/>
      <w:pPr>
        <w:tabs>
          <w:tab w:val="num" w:pos="6480"/>
        </w:tabs>
        <w:ind w:left="6480" w:hanging="360"/>
      </w:pPr>
      <w:rPr>
        <w:rFonts w:ascii="Wingdings" w:hAnsi="Wingdings" w:hint="default"/>
      </w:rPr>
    </w:lvl>
  </w:abstractNum>
  <w:abstractNum w:abstractNumId="1">
    <w:nsid w:val="140C4CF7"/>
    <w:multiLevelType w:val="hybridMultilevel"/>
    <w:tmpl w:val="AA0C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35835"/>
    <w:multiLevelType w:val="hybridMultilevel"/>
    <w:tmpl w:val="A93E45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E373A7"/>
    <w:multiLevelType w:val="hybridMultilevel"/>
    <w:tmpl w:val="20162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41165"/>
    <w:multiLevelType w:val="hybridMultilevel"/>
    <w:tmpl w:val="140C65E6"/>
    <w:lvl w:ilvl="0" w:tplc="85CA0BF4">
      <w:start w:val="1"/>
      <w:numFmt w:val="bullet"/>
      <w:lvlText w:val=""/>
      <w:lvlJc w:val="left"/>
      <w:pPr>
        <w:tabs>
          <w:tab w:val="num" w:pos="720"/>
        </w:tabs>
        <w:ind w:left="720" w:hanging="360"/>
      </w:pPr>
      <w:rPr>
        <w:rFonts w:ascii="Wingdings" w:hAnsi="Wingdings" w:hint="default"/>
      </w:rPr>
    </w:lvl>
    <w:lvl w:ilvl="1" w:tplc="03147280" w:tentative="1">
      <w:start w:val="1"/>
      <w:numFmt w:val="bullet"/>
      <w:lvlText w:val=""/>
      <w:lvlJc w:val="left"/>
      <w:pPr>
        <w:tabs>
          <w:tab w:val="num" w:pos="1440"/>
        </w:tabs>
        <w:ind w:left="1440" w:hanging="360"/>
      </w:pPr>
      <w:rPr>
        <w:rFonts w:ascii="Wingdings" w:hAnsi="Wingdings" w:hint="default"/>
      </w:rPr>
    </w:lvl>
    <w:lvl w:ilvl="2" w:tplc="0F1ABAF0" w:tentative="1">
      <w:start w:val="1"/>
      <w:numFmt w:val="bullet"/>
      <w:lvlText w:val=""/>
      <w:lvlJc w:val="left"/>
      <w:pPr>
        <w:tabs>
          <w:tab w:val="num" w:pos="2160"/>
        </w:tabs>
        <w:ind w:left="2160" w:hanging="360"/>
      </w:pPr>
      <w:rPr>
        <w:rFonts w:ascii="Wingdings" w:hAnsi="Wingdings" w:hint="default"/>
      </w:rPr>
    </w:lvl>
    <w:lvl w:ilvl="3" w:tplc="2FCE5612" w:tentative="1">
      <w:start w:val="1"/>
      <w:numFmt w:val="bullet"/>
      <w:lvlText w:val=""/>
      <w:lvlJc w:val="left"/>
      <w:pPr>
        <w:tabs>
          <w:tab w:val="num" w:pos="2880"/>
        </w:tabs>
        <w:ind w:left="2880" w:hanging="360"/>
      </w:pPr>
      <w:rPr>
        <w:rFonts w:ascii="Wingdings" w:hAnsi="Wingdings" w:hint="default"/>
      </w:rPr>
    </w:lvl>
    <w:lvl w:ilvl="4" w:tplc="501A7C4E" w:tentative="1">
      <w:start w:val="1"/>
      <w:numFmt w:val="bullet"/>
      <w:lvlText w:val=""/>
      <w:lvlJc w:val="left"/>
      <w:pPr>
        <w:tabs>
          <w:tab w:val="num" w:pos="3600"/>
        </w:tabs>
        <w:ind w:left="3600" w:hanging="360"/>
      </w:pPr>
      <w:rPr>
        <w:rFonts w:ascii="Wingdings" w:hAnsi="Wingdings" w:hint="default"/>
      </w:rPr>
    </w:lvl>
    <w:lvl w:ilvl="5" w:tplc="60D40C4A" w:tentative="1">
      <w:start w:val="1"/>
      <w:numFmt w:val="bullet"/>
      <w:lvlText w:val=""/>
      <w:lvlJc w:val="left"/>
      <w:pPr>
        <w:tabs>
          <w:tab w:val="num" w:pos="4320"/>
        </w:tabs>
        <w:ind w:left="4320" w:hanging="360"/>
      </w:pPr>
      <w:rPr>
        <w:rFonts w:ascii="Wingdings" w:hAnsi="Wingdings" w:hint="default"/>
      </w:rPr>
    </w:lvl>
    <w:lvl w:ilvl="6" w:tplc="CAF48D2C" w:tentative="1">
      <w:start w:val="1"/>
      <w:numFmt w:val="bullet"/>
      <w:lvlText w:val=""/>
      <w:lvlJc w:val="left"/>
      <w:pPr>
        <w:tabs>
          <w:tab w:val="num" w:pos="5040"/>
        </w:tabs>
        <w:ind w:left="5040" w:hanging="360"/>
      </w:pPr>
      <w:rPr>
        <w:rFonts w:ascii="Wingdings" w:hAnsi="Wingdings" w:hint="default"/>
      </w:rPr>
    </w:lvl>
    <w:lvl w:ilvl="7" w:tplc="3EC8CCEE" w:tentative="1">
      <w:start w:val="1"/>
      <w:numFmt w:val="bullet"/>
      <w:lvlText w:val=""/>
      <w:lvlJc w:val="left"/>
      <w:pPr>
        <w:tabs>
          <w:tab w:val="num" w:pos="5760"/>
        </w:tabs>
        <w:ind w:left="5760" w:hanging="360"/>
      </w:pPr>
      <w:rPr>
        <w:rFonts w:ascii="Wingdings" w:hAnsi="Wingdings" w:hint="default"/>
      </w:rPr>
    </w:lvl>
    <w:lvl w:ilvl="8" w:tplc="5880918A" w:tentative="1">
      <w:start w:val="1"/>
      <w:numFmt w:val="bullet"/>
      <w:lvlText w:val=""/>
      <w:lvlJc w:val="left"/>
      <w:pPr>
        <w:tabs>
          <w:tab w:val="num" w:pos="6480"/>
        </w:tabs>
        <w:ind w:left="6480" w:hanging="360"/>
      </w:pPr>
      <w:rPr>
        <w:rFonts w:ascii="Wingdings" w:hAnsi="Wingdings" w:hint="default"/>
      </w:rPr>
    </w:lvl>
  </w:abstractNum>
  <w:abstractNum w:abstractNumId="5">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B6378"/>
    <w:multiLevelType w:val="hybridMultilevel"/>
    <w:tmpl w:val="7A1886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00D24"/>
    <w:multiLevelType w:val="hybridMultilevel"/>
    <w:tmpl w:val="C38A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137B8"/>
    <w:multiLevelType w:val="hybridMultilevel"/>
    <w:tmpl w:val="BBCA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D3CD8"/>
    <w:multiLevelType w:val="hybridMultilevel"/>
    <w:tmpl w:val="E77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FE752A"/>
    <w:multiLevelType w:val="hybridMultilevel"/>
    <w:tmpl w:val="4A6C7192"/>
    <w:lvl w:ilvl="0" w:tplc="62AE2E22">
      <w:start w:val="1"/>
      <w:numFmt w:val="bullet"/>
      <w:lvlText w:val=""/>
      <w:lvlJc w:val="left"/>
      <w:pPr>
        <w:tabs>
          <w:tab w:val="num" w:pos="720"/>
        </w:tabs>
        <w:ind w:left="720" w:hanging="360"/>
      </w:pPr>
      <w:rPr>
        <w:rFonts w:ascii="Wingdings" w:hAnsi="Wingdings" w:hint="default"/>
      </w:rPr>
    </w:lvl>
    <w:lvl w:ilvl="1" w:tplc="27EA8210">
      <w:start w:val="1"/>
      <w:numFmt w:val="bullet"/>
      <w:lvlText w:val=""/>
      <w:lvlJc w:val="left"/>
      <w:pPr>
        <w:tabs>
          <w:tab w:val="num" w:pos="1440"/>
        </w:tabs>
        <w:ind w:left="1440" w:hanging="360"/>
      </w:pPr>
      <w:rPr>
        <w:rFonts w:ascii="Wingdings" w:hAnsi="Wingdings" w:hint="default"/>
      </w:rPr>
    </w:lvl>
    <w:lvl w:ilvl="2" w:tplc="1610CEA4">
      <w:start w:val="-16387"/>
      <w:numFmt w:val="bullet"/>
      <w:lvlText w:val="•"/>
      <w:lvlJc w:val="left"/>
      <w:pPr>
        <w:tabs>
          <w:tab w:val="num" w:pos="2160"/>
        </w:tabs>
        <w:ind w:left="2160" w:hanging="360"/>
      </w:pPr>
      <w:rPr>
        <w:rFonts w:ascii="Arial" w:hAnsi="Arial" w:hint="default"/>
      </w:rPr>
    </w:lvl>
    <w:lvl w:ilvl="3" w:tplc="E50A3810" w:tentative="1">
      <w:start w:val="1"/>
      <w:numFmt w:val="bullet"/>
      <w:lvlText w:val=""/>
      <w:lvlJc w:val="left"/>
      <w:pPr>
        <w:tabs>
          <w:tab w:val="num" w:pos="2880"/>
        </w:tabs>
        <w:ind w:left="2880" w:hanging="360"/>
      </w:pPr>
      <w:rPr>
        <w:rFonts w:ascii="Wingdings" w:hAnsi="Wingdings" w:hint="default"/>
      </w:rPr>
    </w:lvl>
    <w:lvl w:ilvl="4" w:tplc="2F206E78" w:tentative="1">
      <w:start w:val="1"/>
      <w:numFmt w:val="bullet"/>
      <w:lvlText w:val=""/>
      <w:lvlJc w:val="left"/>
      <w:pPr>
        <w:tabs>
          <w:tab w:val="num" w:pos="3600"/>
        </w:tabs>
        <w:ind w:left="3600" w:hanging="360"/>
      </w:pPr>
      <w:rPr>
        <w:rFonts w:ascii="Wingdings" w:hAnsi="Wingdings" w:hint="default"/>
      </w:rPr>
    </w:lvl>
    <w:lvl w:ilvl="5" w:tplc="898A1E80" w:tentative="1">
      <w:start w:val="1"/>
      <w:numFmt w:val="bullet"/>
      <w:lvlText w:val=""/>
      <w:lvlJc w:val="left"/>
      <w:pPr>
        <w:tabs>
          <w:tab w:val="num" w:pos="4320"/>
        </w:tabs>
        <w:ind w:left="4320" w:hanging="360"/>
      </w:pPr>
      <w:rPr>
        <w:rFonts w:ascii="Wingdings" w:hAnsi="Wingdings" w:hint="default"/>
      </w:rPr>
    </w:lvl>
    <w:lvl w:ilvl="6" w:tplc="662E8328" w:tentative="1">
      <w:start w:val="1"/>
      <w:numFmt w:val="bullet"/>
      <w:lvlText w:val=""/>
      <w:lvlJc w:val="left"/>
      <w:pPr>
        <w:tabs>
          <w:tab w:val="num" w:pos="5040"/>
        </w:tabs>
        <w:ind w:left="5040" w:hanging="360"/>
      </w:pPr>
      <w:rPr>
        <w:rFonts w:ascii="Wingdings" w:hAnsi="Wingdings" w:hint="default"/>
      </w:rPr>
    </w:lvl>
    <w:lvl w:ilvl="7" w:tplc="30AA70D0" w:tentative="1">
      <w:start w:val="1"/>
      <w:numFmt w:val="bullet"/>
      <w:lvlText w:val=""/>
      <w:lvlJc w:val="left"/>
      <w:pPr>
        <w:tabs>
          <w:tab w:val="num" w:pos="5760"/>
        </w:tabs>
        <w:ind w:left="5760" w:hanging="360"/>
      </w:pPr>
      <w:rPr>
        <w:rFonts w:ascii="Wingdings" w:hAnsi="Wingdings" w:hint="default"/>
      </w:rPr>
    </w:lvl>
    <w:lvl w:ilvl="8" w:tplc="35BE3626" w:tentative="1">
      <w:start w:val="1"/>
      <w:numFmt w:val="bullet"/>
      <w:lvlText w:val=""/>
      <w:lvlJc w:val="left"/>
      <w:pPr>
        <w:tabs>
          <w:tab w:val="num" w:pos="6480"/>
        </w:tabs>
        <w:ind w:left="6480" w:hanging="360"/>
      </w:pPr>
      <w:rPr>
        <w:rFonts w:ascii="Wingdings" w:hAnsi="Wingdings" w:hint="default"/>
      </w:rPr>
    </w:lvl>
  </w:abstractNum>
  <w:abstractNum w:abstractNumId="13">
    <w:nsid w:val="540E52BB"/>
    <w:multiLevelType w:val="hybridMultilevel"/>
    <w:tmpl w:val="E562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45636"/>
    <w:multiLevelType w:val="hybridMultilevel"/>
    <w:tmpl w:val="5E72A33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F26431"/>
    <w:multiLevelType w:val="hybridMultilevel"/>
    <w:tmpl w:val="D68C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4176C5"/>
    <w:multiLevelType w:val="hybridMultilevel"/>
    <w:tmpl w:val="4562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90143A"/>
    <w:multiLevelType w:val="hybridMultilevel"/>
    <w:tmpl w:val="77D0D83E"/>
    <w:lvl w:ilvl="0" w:tplc="4C54886C">
      <w:start w:val="1"/>
      <w:numFmt w:val="bullet"/>
      <w:lvlText w:val=""/>
      <w:lvlJc w:val="left"/>
      <w:pPr>
        <w:tabs>
          <w:tab w:val="num" w:pos="720"/>
        </w:tabs>
        <w:ind w:left="720" w:hanging="360"/>
      </w:pPr>
      <w:rPr>
        <w:rFonts w:ascii="Wingdings" w:hAnsi="Wingdings" w:hint="default"/>
      </w:rPr>
    </w:lvl>
    <w:lvl w:ilvl="1" w:tplc="0D4EBDE2" w:tentative="1">
      <w:start w:val="1"/>
      <w:numFmt w:val="bullet"/>
      <w:lvlText w:val=""/>
      <w:lvlJc w:val="left"/>
      <w:pPr>
        <w:tabs>
          <w:tab w:val="num" w:pos="1440"/>
        </w:tabs>
        <w:ind w:left="1440" w:hanging="360"/>
      </w:pPr>
      <w:rPr>
        <w:rFonts w:ascii="Wingdings" w:hAnsi="Wingdings" w:hint="default"/>
      </w:rPr>
    </w:lvl>
    <w:lvl w:ilvl="2" w:tplc="FEA81758" w:tentative="1">
      <w:start w:val="1"/>
      <w:numFmt w:val="bullet"/>
      <w:lvlText w:val=""/>
      <w:lvlJc w:val="left"/>
      <w:pPr>
        <w:tabs>
          <w:tab w:val="num" w:pos="2160"/>
        </w:tabs>
        <w:ind w:left="2160" w:hanging="360"/>
      </w:pPr>
      <w:rPr>
        <w:rFonts w:ascii="Wingdings" w:hAnsi="Wingdings" w:hint="default"/>
      </w:rPr>
    </w:lvl>
    <w:lvl w:ilvl="3" w:tplc="03CC1874" w:tentative="1">
      <w:start w:val="1"/>
      <w:numFmt w:val="bullet"/>
      <w:lvlText w:val=""/>
      <w:lvlJc w:val="left"/>
      <w:pPr>
        <w:tabs>
          <w:tab w:val="num" w:pos="2880"/>
        </w:tabs>
        <w:ind w:left="2880" w:hanging="360"/>
      </w:pPr>
      <w:rPr>
        <w:rFonts w:ascii="Wingdings" w:hAnsi="Wingdings" w:hint="default"/>
      </w:rPr>
    </w:lvl>
    <w:lvl w:ilvl="4" w:tplc="6B06495A" w:tentative="1">
      <w:start w:val="1"/>
      <w:numFmt w:val="bullet"/>
      <w:lvlText w:val=""/>
      <w:lvlJc w:val="left"/>
      <w:pPr>
        <w:tabs>
          <w:tab w:val="num" w:pos="3600"/>
        </w:tabs>
        <w:ind w:left="3600" w:hanging="360"/>
      </w:pPr>
      <w:rPr>
        <w:rFonts w:ascii="Wingdings" w:hAnsi="Wingdings" w:hint="default"/>
      </w:rPr>
    </w:lvl>
    <w:lvl w:ilvl="5" w:tplc="70248D82" w:tentative="1">
      <w:start w:val="1"/>
      <w:numFmt w:val="bullet"/>
      <w:lvlText w:val=""/>
      <w:lvlJc w:val="left"/>
      <w:pPr>
        <w:tabs>
          <w:tab w:val="num" w:pos="4320"/>
        </w:tabs>
        <w:ind w:left="4320" w:hanging="360"/>
      </w:pPr>
      <w:rPr>
        <w:rFonts w:ascii="Wingdings" w:hAnsi="Wingdings" w:hint="default"/>
      </w:rPr>
    </w:lvl>
    <w:lvl w:ilvl="6" w:tplc="400EDAAE" w:tentative="1">
      <w:start w:val="1"/>
      <w:numFmt w:val="bullet"/>
      <w:lvlText w:val=""/>
      <w:lvlJc w:val="left"/>
      <w:pPr>
        <w:tabs>
          <w:tab w:val="num" w:pos="5040"/>
        </w:tabs>
        <w:ind w:left="5040" w:hanging="360"/>
      </w:pPr>
      <w:rPr>
        <w:rFonts w:ascii="Wingdings" w:hAnsi="Wingdings" w:hint="default"/>
      </w:rPr>
    </w:lvl>
    <w:lvl w:ilvl="7" w:tplc="D6D406B4" w:tentative="1">
      <w:start w:val="1"/>
      <w:numFmt w:val="bullet"/>
      <w:lvlText w:val=""/>
      <w:lvlJc w:val="left"/>
      <w:pPr>
        <w:tabs>
          <w:tab w:val="num" w:pos="5760"/>
        </w:tabs>
        <w:ind w:left="5760" w:hanging="360"/>
      </w:pPr>
      <w:rPr>
        <w:rFonts w:ascii="Wingdings" w:hAnsi="Wingdings" w:hint="default"/>
      </w:rPr>
    </w:lvl>
    <w:lvl w:ilvl="8" w:tplc="A516F122" w:tentative="1">
      <w:start w:val="1"/>
      <w:numFmt w:val="bullet"/>
      <w:lvlText w:val=""/>
      <w:lvlJc w:val="left"/>
      <w:pPr>
        <w:tabs>
          <w:tab w:val="num" w:pos="6480"/>
        </w:tabs>
        <w:ind w:left="6480" w:hanging="360"/>
      </w:pPr>
      <w:rPr>
        <w:rFonts w:ascii="Wingdings" w:hAnsi="Wingdings" w:hint="default"/>
      </w:rPr>
    </w:lvl>
  </w:abstractNum>
  <w:abstractNum w:abstractNumId="20">
    <w:nsid w:val="7F9C5BD0"/>
    <w:multiLevelType w:val="hybridMultilevel"/>
    <w:tmpl w:val="17B00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7"/>
  </w:num>
  <w:num w:numId="5">
    <w:abstractNumId w:val="7"/>
  </w:num>
  <w:num w:numId="6">
    <w:abstractNumId w:val="5"/>
  </w:num>
  <w:num w:numId="7">
    <w:abstractNumId w:val="15"/>
  </w:num>
  <w:num w:numId="8">
    <w:abstractNumId w:val="3"/>
  </w:num>
  <w:num w:numId="9">
    <w:abstractNumId w:val="18"/>
  </w:num>
  <w:num w:numId="10">
    <w:abstractNumId w:val="10"/>
  </w:num>
  <w:num w:numId="11">
    <w:abstractNumId w:val="20"/>
  </w:num>
  <w:num w:numId="12">
    <w:abstractNumId w:val="1"/>
  </w:num>
  <w:num w:numId="13">
    <w:abstractNumId w:val="16"/>
  </w:num>
  <w:num w:numId="14">
    <w:abstractNumId w:val="11"/>
  </w:num>
  <w:num w:numId="15">
    <w:abstractNumId w:val="6"/>
  </w:num>
  <w:num w:numId="16">
    <w:abstractNumId w:val="14"/>
  </w:num>
  <w:num w:numId="17">
    <w:abstractNumId w:val="9"/>
  </w:num>
  <w:num w:numId="18">
    <w:abstractNumId w:val="4"/>
  </w:num>
  <w:num w:numId="19">
    <w:abstractNumId w:val="12"/>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001D32"/>
    <w:rsid w:val="000139B7"/>
    <w:rsid w:val="000256C3"/>
    <w:rsid w:val="0003022A"/>
    <w:rsid w:val="000304AB"/>
    <w:rsid w:val="0007198B"/>
    <w:rsid w:val="00073CBF"/>
    <w:rsid w:val="000931DD"/>
    <w:rsid w:val="000B3ED5"/>
    <w:rsid w:val="000C4CA7"/>
    <w:rsid w:val="000C6397"/>
    <w:rsid w:val="00102DE5"/>
    <w:rsid w:val="00122BB3"/>
    <w:rsid w:val="001401C0"/>
    <w:rsid w:val="00147077"/>
    <w:rsid w:val="0016740F"/>
    <w:rsid w:val="00171F57"/>
    <w:rsid w:val="00172C40"/>
    <w:rsid w:val="00181E0F"/>
    <w:rsid w:val="001B5B85"/>
    <w:rsid w:val="001B6C89"/>
    <w:rsid w:val="001F5C99"/>
    <w:rsid w:val="00214CAF"/>
    <w:rsid w:val="00236C41"/>
    <w:rsid w:val="002940D3"/>
    <w:rsid w:val="002A5687"/>
    <w:rsid w:val="002F77F3"/>
    <w:rsid w:val="00301F80"/>
    <w:rsid w:val="00321023"/>
    <w:rsid w:val="00343A1A"/>
    <w:rsid w:val="00344FC7"/>
    <w:rsid w:val="003734C7"/>
    <w:rsid w:val="00377EDD"/>
    <w:rsid w:val="003A0EAC"/>
    <w:rsid w:val="003A5FF2"/>
    <w:rsid w:val="003D2802"/>
    <w:rsid w:val="0041518A"/>
    <w:rsid w:val="00422B50"/>
    <w:rsid w:val="0042611F"/>
    <w:rsid w:val="004465EE"/>
    <w:rsid w:val="0049269C"/>
    <w:rsid w:val="00494BE0"/>
    <w:rsid w:val="004A56B4"/>
    <w:rsid w:val="004E7FBE"/>
    <w:rsid w:val="004F32A7"/>
    <w:rsid w:val="00511355"/>
    <w:rsid w:val="00515532"/>
    <w:rsid w:val="00552284"/>
    <w:rsid w:val="00590BCC"/>
    <w:rsid w:val="005E00CB"/>
    <w:rsid w:val="00623735"/>
    <w:rsid w:val="00633BD2"/>
    <w:rsid w:val="00637EFE"/>
    <w:rsid w:val="00655AE4"/>
    <w:rsid w:val="00683AC5"/>
    <w:rsid w:val="00685E3C"/>
    <w:rsid w:val="0069497B"/>
    <w:rsid w:val="006C67B5"/>
    <w:rsid w:val="006C77D7"/>
    <w:rsid w:val="00732C65"/>
    <w:rsid w:val="00735456"/>
    <w:rsid w:val="0074742D"/>
    <w:rsid w:val="0075165A"/>
    <w:rsid w:val="00760F66"/>
    <w:rsid w:val="007B555C"/>
    <w:rsid w:val="007B732E"/>
    <w:rsid w:val="007E33EC"/>
    <w:rsid w:val="00801AD2"/>
    <w:rsid w:val="0081372D"/>
    <w:rsid w:val="008230C0"/>
    <w:rsid w:val="00863F2C"/>
    <w:rsid w:val="00864139"/>
    <w:rsid w:val="00866EB0"/>
    <w:rsid w:val="00870767"/>
    <w:rsid w:val="00874489"/>
    <w:rsid w:val="008810BE"/>
    <w:rsid w:val="008A423B"/>
    <w:rsid w:val="008C0B46"/>
    <w:rsid w:val="008D5328"/>
    <w:rsid w:val="008F48F6"/>
    <w:rsid w:val="008F6258"/>
    <w:rsid w:val="009221D4"/>
    <w:rsid w:val="00936A1F"/>
    <w:rsid w:val="00956307"/>
    <w:rsid w:val="00956FFA"/>
    <w:rsid w:val="00967DEA"/>
    <w:rsid w:val="009D4D07"/>
    <w:rsid w:val="009D6448"/>
    <w:rsid w:val="009E315C"/>
    <w:rsid w:val="009F47B6"/>
    <w:rsid w:val="009F6191"/>
    <w:rsid w:val="00A02928"/>
    <w:rsid w:val="00A05787"/>
    <w:rsid w:val="00A075EE"/>
    <w:rsid w:val="00A341F7"/>
    <w:rsid w:val="00A41E91"/>
    <w:rsid w:val="00A5033F"/>
    <w:rsid w:val="00A83CB6"/>
    <w:rsid w:val="00AB2A02"/>
    <w:rsid w:val="00AB7D36"/>
    <w:rsid w:val="00B03AB7"/>
    <w:rsid w:val="00B24CB3"/>
    <w:rsid w:val="00B30101"/>
    <w:rsid w:val="00B94673"/>
    <w:rsid w:val="00BB0A6C"/>
    <w:rsid w:val="00BB4CC2"/>
    <w:rsid w:val="00BB7CDA"/>
    <w:rsid w:val="00BC1AFA"/>
    <w:rsid w:val="00BD41CB"/>
    <w:rsid w:val="00BE72A5"/>
    <w:rsid w:val="00C14135"/>
    <w:rsid w:val="00C20691"/>
    <w:rsid w:val="00C376DB"/>
    <w:rsid w:val="00C411B6"/>
    <w:rsid w:val="00C87369"/>
    <w:rsid w:val="00CA45DF"/>
    <w:rsid w:val="00CC50BB"/>
    <w:rsid w:val="00CF744E"/>
    <w:rsid w:val="00D0024E"/>
    <w:rsid w:val="00D11B8F"/>
    <w:rsid w:val="00D16068"/>
    <w:rsid w:val="00D5118D"/>
    <w:rsid w:val="00D52C16"/>
    <w:rsid w:val="00D830A3"/>
    <w:rsid w:val="00D85720"/>
    <w:rsid w:val="00DB71B2"/>
    <w:rsid w:val="00DE2816"/>
    <w:rsid w:val="00DE4EE1"/>
    <w:rsid w:val="00E04A12"/>
    <w:rsid w:val="00E10338"/>
    <w:rsid w:val="00E15E0E"/>
    <w:rsid w:val="00E62ABA"/>
    <w:rsid w:val="00EA1F90"/>
    <w:rsid w:val="00EE5619"/>
    <w:rsid w:val="00EE66D7"/>
    <w:rsid w:val="00F15931"/>
    <w:rsid w:val="00F32D6F"/>
    <w:rsid w:val="00F667C2"/>
    <w:rsid w:val="00F95A12"/>
    <w:rsid w:val="00FC32B6"/>
    <w:rsid w:val="00FC3C47"/>
    <w:rsid w:val="00FC4F73"/>
    <w:rsid w:val="00FD2345"/>
    <w:rsid w:val="00FD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 w:type="paragraph" w:styleId="BalloonText">
    <w:name w:val="Balloon Text"/>
    <w:basedOn w:val="Normal"/>
    <w:link w:val="BalloonTextChar"/>
    <w:uiPriority w:val="99"/>
    <w:semiHidden/>
    <w:unhideWhenUsed/>
    <w:rsid w:val="00E15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 w:type="paragraph" w:styleId="BalloonText">
    <w:name w:val="Balloon Text"/>
    <w:basedOn w:val="Normal"/>
    <w:link w:val="BalloonTextChar"/>
    <w:uiPriority w:val="99"/>
    <w:semiHidden/>
    <w:unhideWhenUsed/>
    <w:rsid w:val="00E15E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E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8916">
      <w:bodyDiv w:val="1"/>
      <w:marLeft w:val="0"/>
      <w:marRight w:val="0"/>
      <w:marTop w:val="0"/>
      <w:marBottom w:val="0"/>
      <w:divBdr>
        <w:top w:val="none" w:sz="0" w:space="0" w:color="auto"/>
        <w:left w:val="none" w:sz="0" w:space="0" w:color="auto"/>
        <w:bottom w:val="none" w:sz="0" w:space="0" w:color="auto"/>
        <w:right w:val="none" w:sz="0" w:space="0" w:color="auto"/>
      </w:divBdr>
    </w:div>
    <w:div w:id="38018877">
      <w:bodyDiv w:val="1"/>
      <w:marLeft w:val="0"/>
      <w:marRight w:val="0"/>
      <w:marTop w:val="0"/>
      <w:marBottom w:val="0"/>
      <w:divBdr>
        <w:top w:val="none" w:sz="0" w:space="0" w:color="auto"/>
        <w:left w:val="none" w:sz="0" w:space="0" w:color="auto"/>
        <w:bottom w:val="none" w:sz="0" w:space="0" w:color="auto"/>
        <w:right w:val="none" w:sz="0" w:space="0" w:color="auto"/>
      </w:divBdr>
    </w:div>
    <w:div w:id="167797284">
      <w:bodyDiv w:val="1"/>
      <w:marLeft w:val="0"/>
      <w:marRight w:val="0"/>
      <w:marTop w:val="0"/>
      <w:marBottom w:val="0"/>
      <w:divBdr>
        <w:top w:val="none" w:sz="0" w:space="0" w:color="auto"/>
        <w:left w:val="none" w:sz="0" w:space="0" w:color="auto"/>
        <w:bottom w:val="none" w:sz="0" w:space="0" w:color="auto"/>
        <w:right w:val="none" w:sz="0" w:space="0" w:color="auto"/>
      </w:divBdr>
    </w:div>
    <w:div w:id="578100116">
      <w:bodyDiv w:val="1"/>
      <w:marLeft w:val="0"/>
      <w:marRight w:val="0"/>
      <w:marTop w:val="0"/>
      <w:marBottom w:val="0"/>
      <w:divBdr>
        <w:top w:val="none" w:sz="0" w:space="0" w:color="auto"/>
        <w:left w:val="none" w:sz="0" w:space="0" w:color="auto"/>
        <w:bottom w:val="none" w:sz="0" w:space="0" w:color="auto"/>
        <w:right w:val="none" w:sz="0" w:space="0" w:color="auto"/>
      </w:divBdr>
    </w:div>
    <w:div w:id="595139584">
      <w:bodyDiv w:val="1"/>
      <w:marLeft w:val="0"/>
      <w:marRight w:val="0"/>
      <w:marTop w:val="0"/>
      <w:marBottom w:val="0"/>
      <w:divBdr>
        <w:top w:val="none" w:sz="0" w:space="0" w:color="auto"/>
        <w:left w:val="none" w:sz="0" w:space="0" w:color="auto"/>
        <w:bottom w:val="none" w:sz="0" w:space="0" w:color="auto"/>
        <w:right w:val="none" w:sz="0" w:space="0" w:color="auto"/>
      </w:divBdr>
    </w:div>
    <w:div w:id="886181102">
      <w:bodyDiv w:val="1"/>
      <w:marLeft w:val="0"/>
      <w:marRight w:val="0"/>
      <w:marTop w:val="0"/>
      <w:marBottom w:val="0"/>
      <w:divBdr>
        <w:top w:val="none" w:sz="0" w:space="0" w:color="auto"/>
        <w:left w:val="none" w:sz="0" w:space="0" w:color="auto"/>
        <w:bottom w:val="none" w:sz="0" w:space="0" w:color="auto"/>
        <w:right w:val="none" w:sz="0" w:space="0" w:color="auto"/>
      </w:divBdr>
      <w:divsChild>
        <w:div w:id="1910651170">
          <w:marLeft w:val="576"/>
          <w:marRight w:val="0"/>
          <w:marTop w:val="80"/>
          <w:marBottom w:val="0"/>
          <w:divBdr>
            <w:top w:val="none" w:sz="0" w:space="0" w:color="auto"/>
            <w:left w:val="none" w:sz="0" w:space="0" w:color="auto"/>
            <w:bottom w:val="none" w:sz="0" w:space="0" w:color="auto"/>
            <w:right w:val="none" w:sz="0" w:space="0" w:color="auto"/>
          </w:divBdr>
        </w:div>
        <w:div w:id="1682975625">
          <w:marLeft w:val="576"/>
          <w:marRight w:val="0"/>
          <w:marTop w:val="80"/>
          <w:marBottom w:val="0"/>
          <w:divBdr>
            <w:top w:val="none" w:sz="0" w:space="0" w:color="auto"/>
            <w:left w:val="none" w:sz="0" w:space="0" w:color="auto"/>
            <w:bottom w:val="none" w:sz="0" w:space="0" w:color="auto"/>
            <w:right w:val="none" w:sz="0" w:space="0" w:color="auto"/>
          </w:divBdr>
        </w:div>
      </w:divsChild>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1003361083">
      <w:bodyDiv w:val="1"/>
      <w:marLeft w:val="0"/>
      <w:marRight w:val="0"/>
      <w:marTop w:val="0"/>
      <w:marBottom w:val="0"/>
      <w:divBdr>
        <w:top w:val="none" w:sz="0" w:space="0" w:color="auto"/>
        <w:left w:val="none" w:sz="0" w:space="0" w:color="auto"/>
        <w:bottom w:val="none" w:sz="0" w:space="0" w:color="auto"/>
        <w:right w:val="none" w:sz="0" w:space="0" w:color="auto"/>
      </w:divBdr>
    </w:div>
    <w:div w:id="1039403111">
      <w:bodyDiv w:val="1"/>
      <w:marLeft w:val="0"/>
      <w:marRight w:val="0"/>
      <w:marTop w:val="0"/>
      <w:marBottom w:val="0"/>
      <w:divBdr>
        <w:top w:val="none" w:sz="0" w:space="0" w:color="auto"/>
        <w:left w:val="none" w:sz="0" w:space="0" w:color="auto"/>
        <w:bottom w:val="none" w:sz="0" w:space="0" w:color="auto"/>
        <w:right w:val="none" w:sz="0" w:space="0" w:color="auto"/>
      </w:divBdr>
    </w:div>
    <w:div w:id="1381590479">
      <w:bodyDiv w:val="1"/>
      <w:marLeft w:val="0"/>
      <w:marRight w:val="0"/>
      <w:marTop w:val="0"/>
      <w:marBottom w:val="0"/>
      <w:divBdr>
        <w:top w:val="none" w:sz="0" w:space="0" w:color="auto"/>
        <w:left w:val="none" w:sz="0" w:space="0" w:color="auto"/>
        <w:bottom w:val="none" w:sz="0" w:space="0" w:color="auto"/>
        <w:right w:val="none" w:sz="0" w:space="0" w:color="auto"/>
      </w:divBdr>
    </w:div>
    <w:div w:id="1528062652">
      <w:bodyDiv w:val="1"/>
      <w:marLeft w:val="0"/>
      <w:marRight w:val="0"/>
      <w:marTop w:val="0"/>
      <w:marBottom w:val="0"/>
      <w:divBdr>
        <w:top w:val="none" w:sz="0" w:space="0" w:color="auto"/>
        <w:left w:val="none" w:sz="0" w:space="0" w:color="auto"/>
        <w:bottom w:val="none" w:sz="0" w:space="0" w:color="auto"/>
        <w:right w:val="none" w:sz="0" w:space="0" w:color="auto"/>
      </w:divBdr>
    </w:div>
    <w:div w:id="1535003026">
      <w:bodyDiv w:val="1"/>
      <w:marLeft w:val="0"/>
      <w:marRight w:val="0"/>
      <w:marTop w:val="0"/>
      <w:marBottom w:val="0"/>
      <w:divBdr>
        <w:top w:val="none" w:sz="0" w:space="0" w:color="auto"/>
        <w:left w:val="none" w:sz="0" w:space="0" w:color="auto"/>
        <w:bottom w:val="none" w:sz="0" w:space="0" w:color="auto"/>
        <w:right w:val="none" w:sz="0" w:space="0" w:color="auto"/>
      </w:divBdr>
    </w:div>
    <w:div w:id="1575503821">
      <w:bodyDiv w:val="1"/>
      <w:marLeft w:val="0"/>
      <w:marRight w:val="0"/>
      <w:marTop w:val="0"/>
      <w:marBottom w:val="0"/>
      <w:divBdr>
        <w:top w:val="none" w:sz="0" w:space="0" w:color="auto"/>
        <w:left w:val="none" w:sz="0" w:space="0" w:color="auto"/>
        <w:bottom w:val="none" w:sz="0" w:space="0" w:color="auto"/>
        <w:right w:val="none" w:sz="0" w:space="0" w:color="auto"/>
      </w:divBdr>
    </w:div>
    <w:div w:id="1595742298">
      <w:bodyDiv w:val="1"/>
      <w:marLeft w:val="0"/>
      <w:marRight w:val="0"/>
      <w:marTop w:val="0"/>
      <w:marBottom w:val="0"/>
      <w:divBdr>
        <w:top w:val="none" w:sz="0" w:space="0" w:color="auto"/>
        <w:left w:val="none" w:sz="0" w:space="0" w:color="auto"/>
        <w:bottom w:val="none" w:sz="0" w:space="0" w:color="auto"/>
        <w:right w:val="none" w:sz="0" w:space="0" w:color="auto"/>
      </w:divBdr>
    </w:div>
    <w:div w:id="1684360597">
      <w:bodyDiv w:val="1"/>
      <w:marLeft w:val="0"/>
      <w:marRight w:val="0"/>
      <w:marTop w:val="0"/>
      <w:marBottom w:val="0"/>
      <w:divBdr>
        <w:top w:val="none" w:sz="0" w:space="0" w:color="auto"/>
        <w:left w:val="none" w:sz="0" w:space="0" w:color="auto"/>
        <w:bottom w:val="none" w:sz="0" w:space="0" w:color="auto"/>
        <w:right w:val="none" w:sz="0" w:space="0" w:color="auto"/>
      </w:divBdr>
    </w:div>
    <w:div w:id="1686324742">
      <w:bodyDiv w:val="1"/>
      <w:marLeft w:val="0"/>
      <w:marRight w:val="0"/>
      <w:marTop w:val="0"/>
      <w:marBottom w:val="0"/>
      <w:divBdr>
        <w:top w:val="none" w:sz="0" w:space="0" w:color="auto"/>
        <w:left w:val="none" w:sz="0" w:space="0" w:color="auto"/>
        <w:bottom w:val="none" w:sz="0" w:space="0" w:color="auto"/>
        <w:right w:val="none" w:sz="0" w:space="0" w:color="auto"/>
      </w:divBdr>
      <w:divsChild>
        <w:div w:id="939794249">
          <w:marLeft w:val="576"/>
          <w:marRight w:val="0"/>
          <w:marTop w:val="80"/>
          <w:marBottom w:val="0"/>
          <w:divBdr>
            <w:top w:val="none" w:sz="0" w:space="0" w:color="auto"/>
            <w:left w:val="none" w:sz="0" w:space="0" w:color="auto"/>
            <w:bottom w:val="none" w:sz="0" w:space="0" w:color="auto"/>
            <w:right w:val="none" w:sz="0" w:space="0" w:color="auto"/>
          </w:divBdr>
        </w:div>
        <w:div w:id="832842519">
          <w:marLeft w:val="576"/>
          <w:marRight w:val="0"/>
          <w:marTop w:val="80"/>
          <w:marBottom w:val="0"/>
          <w:divBdr>
            <w:top w:val="none" w:sz="0" w:space="0" w:color="auto"/>
            <w:left w:val="none" w:sz="0" w:space="0" w:color="auto"/>
            <w:bottom w:val="none" w:sz="0" w:space="0" w:color="auto"/>
            <w:right w:val="none" w:sz="0" w:space="0" w:color="auto"/>
          </w:divBdr>
        </w:div>
        <w:div w:id="1096092003">
          <w:marLeft w:val="1354"/>
          <w:marRight w:val="0"/>
          <w:marTop w:val="70"/>
          <w:marBottom w:val="0"/>
          <w:divBdr>
            <w:top w:val="none" w:sz="0" w:space="0" w:color="auto"/>
            <w:left w:val="none" w:sz="0" w:space="0" w:color="auto"/>
            <w:bottom w:val="none" w:sz="0" w:space="0" w:color="auto"/>
            <w:right w:val="none" w:sz="0" w:space="0" w:color="auto"/>
          </w:divBdr>
        </w:div>
        <w:div w:id="629290507">
          <w:marLeft w:val="1354"/>
          <w:marRight w:val="0"/>
          <w:marTop w:val="70"/>
          <w:marBottom w:val="0"/>
          <w:divBdr>
            <w:top w:val="none" w:sz="0" w:space="0" w:color="auto"/>
            <w:left w:val="none" w:sz="0" w:space="0" w:color="auto"/>
            <w:bottom w:val="none" w:sz="0" w:space="0" w:color="auto"/>
            <w:right w:val="none" w:sz="0" w:space="0" w:color="auto"/>
          </w:divBdr>
        </w:div>
      </w:divsChild>
    </w:div>
    <w:div w:id="1781997673">
      <w:bodyDiv w:val="1"/>
      <w:marLeft w:val="0"/>
      <w:marRight w:val="0"/>
      <w:marTop w:val="0"/>
      <w:marBottom w:val="0"/>
      <w:divBdr>
        <w:top w:val="none" w:sz="0" w:space="0" w:color="auto"/>
        <w:left w:val="none" w:sz="0" w:space="0" w:color="auto"/>
        <w:bottom w:val="none" w:sz="0" w:space="0" w:color="auto"/>
        <w:right w:val="none" w:sz="0" w:space="0" w:color="auto"/>
      </w:divBdr>
    </w:div>
    <w:div w:id="1822890985">
      <w:bodyDiv w:val="1"/>
      <w:marLeft w:val="0"/>
      <w:marRight w:val="0"/>
      <w:marTop w:val="0"/>
      <w:marBottom w:val="0"/>
      <w:divBdr>
        <w:top w:val="none" w:sz="0" w:space="0" w:color="auto"/>
        <w:left w:val="none" w:sz="0" w:space="0" w:color="auto"/>
        <w:bottom w:val="none" w:sz="0" w:space="0" w:color="auto"/>
        <w:right w:val="none" w:sz="0" w:space="0" w:color="auto"/>
      </w:divBdr>
    </w:div>
    <w:div w:id="1837457617">
      <w:bodyDiv w:val="1"/>
      <w:marLeft w:val="0"/>
      <w:marRight w:val="0"/>
      <w:marTop w:val="0"/>
      <w:marBottom w:val="0"/>
      <w:divBdr>
        <w:top w:val="none" w:sz="0" w:space="0" w:color="auto"/>
        <w:left w:val="none" w:sz="0" w:space="0" w:color="auto"/>
        <w:bottom w:val="none" w:sz="0" w:space="0" w:color="auto"/>
        <w:right w:val="none" w:sz="0" w:space="0" w:color="auto"/>
      </w:divBdr>
    </w:div>
    <w:div w:id="1867059576">
      <w:bodyDiv w:val="1"/>
      <w:marLeft w:val="0"/>
      <w:marRight w:val="0"/>
      <w:marTop w:val="0"/>
      <w:marBottom w:val="0"/>
      <w:divBdr>
        <w:top w:val="none" w:sz="0" w:space="0" w:color="auto"/>
        <w:left w:val="none" w:sz="0" w:space="0" w:color="auto"/>
        <w:bottom w:val="none" w:sz="0" w:space="0" w:color="auto"/>
        <w:right w:val="none" w:sz="0" w:space="0" w:color="auto"/>
      </w:divBdr>
    </w:div>
    <w:div w:id="2073460144">
      <w:bodyDiv w:val="1"/>
      <w:marLeft w:val="0"/>
      <w:marRight w:val="0"/>
      <w:marTop w:val="0"/>
      <w:marBottom w:val="0"/>
      <w:divBdr>
        <w:top w:val="none" w:sz="0" w:space="0" w:color="auto"/>
        <w:left w:val="none" w:sz="0" w:space="0" w:color="auto"/>
        <w:bottom w:val="none" w:sz="0" w:space="0" w:color="auto"/>
        <w:right w:val="none" w:sz="0" w:space="0" w:color="auto"/>
      </w:divBdr>
    </w:div>
    <w:div w:id="2118720500">
      <w:bodyDiv w:val="1"/>
      <w:marLeft w:val="0"/>
      <w:marRight w:val="0"/>
      <w:marTop w:val="0"/>
      <w:marBottom w:val="0"/>
      <w:divBdr>
        <w:top w:val="none" w:sz="0" w:space="0" w:color="auto"/>
        <w:left w:val="none" w:sz="0" w:space="0" w:color="auto"/>
        <w:bottom w:val="none" w:sz="0" w:space="0" w:color="auto"/>
        <w:right w:val="none" w:sz="0" w:space="0" w:color="auto"/>
      </w:divBdr>
    </w:div>
    <w:div w:id="2144150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0B56-897B-2143-84B7-BFF4DBEB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4464</Words>
  <Characters>25445</Characters>
  <Application>Microsoft Macintosh Word</Application>
  <DocSecurity>0</DocSecurity>
  <Lines>212</Lines>
  <Paragraphs>59</Paragraphs>
  <ScaleCrop>false</ScaleCrop>
  <Company>University of Massachusetts-Amherst</Company>
  <LinksUpToDate>false</LinksUpToDate>
  <CharactersWithSpaces>29850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67</cp:revision>
  <dcterms:created xsi:type="dcterms:W3CDTF">2016-01-26T21:10:00Z</dcterms:created>
  <dcterms:modified xsi:type="dcterms:W3CDTF">2016-04-18T15:16:00Z</dcterms:modified>
</cp:coreProperties>
</file>