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jc w:val="center"/>
        <w:rPr/>
      </w:pPr>
      <w:r w:rsidDel="00000000" w:rsidR="00000000" w:rsidRPr="00000000">
        <w:rPr>
          <w:b w:val="1"/>
          <w:bCs w:val="1"/>
          <w:i w:val="0"/>
          <w:iCs w:val="0"/>
          <w:color w:val="185fa5"/>
          <w:sz w:val="40"/>
          <w:szCs w:val="40"/>
          <w:rtl w:val="0"/>
        </w:rPr>
        <w:t xml:space="preserve">CAHIER DES CHARGES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lineRule="auto"/>
        <w:jc w:val="center"/>
        <w:rPr/>
      </w:pPr>
      <w:r w:rsidDel="00000000" w:rsidR="00000000" w:rsidRPr="00000000">
        <w:rPr>
          <w:b w:val="1"/>
          <w:bCs w:val="1"/>
          <w:i w:val="0"/>
          <w:iCs w:val="0"/>
          <w:color w:val="1c2b3a"/>
          <w:sz w:val="26"/>
          <w:szCs w:val="26"/>
          <w:rtl w:val="0"/>
        </w:rPr>
        <w:t xml:space="preserve">Prestations &amp; équipements — Logements Sociaux PLAI/PLUS/PLS et Abordables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185fa5" w:space="1" w:sz="16" w:val="single"/>
        </w:pBd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lineRule="auto"/>
        <w:jc w:val="center"/>
        <w:rPr/>
      </w:pPr>
      <w:r w:rsidDel="00000000" w:rsidR="00000000" w:rsidRPr="00000000">
        <w:rPr>
          <w:b w:val="1"/>
          <w:bCs w:val="1"/>
          <w:i w:val="0"/>
          <w:iCs w:val="0"/>
          <w:color w:val="1c2b3a"/>
          <w:sz w:val="32"/>
          <w:szCs w:val="32"/>
          <w:rtl w:val="0"/>
        </w:rPr>
        <w:t xml:space="preserve">Résidence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MUSKA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80" w:lineRule="auto"/>
        <w:jc w:val="center"/>
        <w:rPr/>
      </w:pPr>
      <w:r w:rsidDel="00000000" w:rsidR="00000000" w:rsidRPr="00000000"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Avenue de la Marjolaine — 34110 Frontignan</w:t>
      </w:r>
      <w:r w:rsidDel="00000000" w:rsidR="00000000" w:rsidRPr="00000000">
        <w:rPr>
          <w:rtl w:val="0"/>
        </w:rPr>
      </w:r>
    </w:p>
    <w:tbl>
      <w:tblPr>
        <w:tblStyle w:val="Table1"/>
        <w:tblW w:w="90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36"/>
        <w:gridCol w:w="4536"/>
        <w:tblGridChange w:id="0">
          <w:tblGrid>
            <w:gridCol w:w="4536"/>
            <w:gridCol w:w="45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hd w:fill="eff6ff" w:val="clea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sdt>
              <w:sdtPr>
                <w:id w:val="896709426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24 logements sociaux T2 → T4 + 13 abordable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hd w:fill="eff6ff" w:val="clea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Régime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PLAI / PLUS — Hérault Logement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shd w:fill="eff6ff" w:val="clea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Standing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color w:val="185fa5"/>
                <w:sz w:val="18"/>
                <w:szCs w:val="18"/>
                <w:rtl w:val="0"/>
              </w:rPr>
              <w:t xml:space="preserve">Standard qualitatif — Conformité LLS/Abordables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shd w:fill="eff6ff" w:val="clea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Promoteur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Terra Occitana — SCCV MUSKA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shd w:fill="eff6ff" w:val="clea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Bailleur social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Hérault Logement (OPH 34)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shd w:fill="eff6ff" w:val="clea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Livraison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3e trimestre 2028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-1106</wp:posOffset>
            </wp:positionH>
            <wp:positionV relativeFrom="paragraph">
              <wp:posOffset>504825</wp:posOffset>
            </wp:positionV>
            <wp:extent cx="5760410" cy="3200400"/>
            <wp:effectExtent b="0" l="0" r="0" t="0"/>
            <wp:wrapTopAndBottom distB="114300" distT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3200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5">
      <w:pPr>
        <w:pStyle w:val="Heading1"/>
        <w:pBdr>
          <w:bottom w:color="185fa5" w:space="1" w:sz="8" w:val="single"/>
        </w:pBdr>
        <w:rPr/>
      </w:pPr>
      <w:r w:rsidDel="00000000" w:rsidR="00000000" w:rsidRPr="00000000">
        <w:rPr>
          <w:rtl w:val="0"/>
        </w:rPr>
        <w:t xml:space="preserve">PRÉAMBULE</w:t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Le présent cahier des charges définit l'ensemble des prestations, matériaux et équipements applicables aux 2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logements sociaux (PLAI/PLUS/PLS) de la Résidence </w:t>
      </w:r>
      <w:r w:rsidDel="00000000" w:rsidR="00000000" w:rsidRPr="00000000">
        <w:rPr>
          <w:rtl w:val="0"/>
        </w:rPr>
        <w:t xml:space="preserve">MUSKA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, cédés en VEFA HLM à </w:t>
      </w:r>
      <w:r w:rsidDel="00000000" w:rsidR="00000000" w:rsidRPr="00000000">
        <w:rPr>
          <w:b w:val="0"/>
          <w:bCs w:val="0"/>
          <w:i w:val="1"/>
          <w:iCs w:val="1"/>
          <w:rtl w:val="0"/>
        </w:rPr>
        <w:t xml:space="preserve">Hérault Logement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. Les prestations respectent les plafonds de coût de construction </w:t>
      </w:r>
      <w:r w:rsidDel="00000000" w:rsidR="00000000" w:rsidRPr="00000000">
        <w:rPr>
          <w:rtl w:val="0"/>
        </w:rPr>
        <w:t xml:space="preserve">des LLS 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tout en garantissant qualité, durabilité et confort d'usage pour les locataires.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b w:val="0"/>
          <w:bCs w:val="0"/>
          <w:i w:val="1"/>
          <w:iCs w:val="1"/>
          <w:color w:val="555555"/>
          <w:rtl w:val="0"/>
        </w:rPr>
        <w:t xml:space="preserve">Ces logements bénéficient des mêmes équipements structurels et techniques que les logements libres (</w:t>
      </w:r>
      <w:r w:rsidDel="00000000" w:rsidR="00000000" w:rsidRPr="00000000">
        <w:rPr>
          <w:i w:val="1"/>
          <w:iCs w:val="1"/>
          <w:color w:val="555555"/>
          <w:rtl w:val="0"/>
        </w:rPr>
        <w:t xml:space="preserve">PAC air/eau + Système Ballon ECS, </w:t>
      </w:r>
      <w:r w:rsidDel="00000000" w:rsidR="00000000" w:rsidRPr="00000000">
        <w:rPr>
          <w:b w:val="0"/>
          <w:bCs w:val="0"/>
          <w:i w:val="1"/>
          <w:iCs w:val="1"/>
          <w:color w:val="555555"/>
          <w:rtl w:val="0"/>
        </w:rPr>
        <w:t xml:space="preserve">VMC double flux, PAC centralisée, fibre FTTH). Les finitions intérieures sont de niveau standard qualitatif, conformes aux exigences réglementaires et aux normes Hérault Logement.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pBdr>
          <w:bottom w:color="185fa5" w:space="1" w:sz="8" w:val="single"/>
        </w:pBdr>
        <w:jc w:val="both"/>
        <w:rPr/>
      </w:pPr>
      <w:r w:rsidDel="00000000" w:rsidR="00000000" w:rsidRPr="00000000">
        <w:rPr>
          <w:rtl w:val="0"/>
        </w:rPr>
        <w:t xml:space="preserve">1. SOLS ET REVÊTEMENTS DE SOL</w:t>
      </w:r>
    </w:p>
    <w:p w:rsidR="00000000" w:rsidDel="00000000" w:rsidP="00000000" w:rsidRDefault="00000000" w:rsidRPr="00000000" w14:paraId="0000001B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1.1 Pièces sèches — séjour, entrée, dégagements, chambres</w:t>
      </w:r>
    </w:p>
    <w:tbl>
      <w:tblPr>
        <w:tblStyle w:val="Table2"/>
        <w:tblW w:w="90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shd w:fill="eff6ff" w:val="clear"/>
              <w:spacing w:after="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85fa5"/>
                <w:sz w:val="18"/>
                <w:szCs w:val="18"/>
                <w:rtl w:val="0"/>
              </w:rPr>
              <w:t xml:space="preserve">► Logements sociaux — Prestation standard qualitative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40" w:lineRule="auto"/>
        <w:ind w:left="397" w:hanging="227"/>
        <w:jc w:val="both"/>
        <w:rPr/>
      </w:pPr>
      <w:r w:rsidDel="00000000" w:rsidR="00000000" w:rsidRPr="00000000">
        <w:rPr>
          <w:color w:val="185fa5"/>
          <w:rtl w:val="0"/>
        </w:rPr>
        <w:t xml:space="preserve">• </w:t>
      </w:r>
      <w:r w:rsidDel="00000000" w:rsidR="00000000" w:rsidRPr="00000000">
        <w:rPr>
          <w:rtl w:val="0"/>
        </w:rPr>
        <w:t xml:space="preserve">Carrelage grès cérame émaillé coloris beige format standard </w:t>
      </w:r>
      <w:r w:rsidDel="00000000" w:rsidR="00000000" w:rsidRPr="00000000">
        <w:rPr>
          <w:color w:val="000000"/>
          <w:rtl w:val="0"/>
        </w:rPr>
        <w:t xml:space="preserve">45 x 45 cm</w:t>
      </w:r>
      <w:r w:rsidDel="00000000" w:rsidR="00000000" w:rsidRPr="00000000">
        <w:rPr>
          <w:rtl w:val="0"/>
        </w:rPr>
        <w:t xml:space="preserve"> — finition mate ;</w:t>
      </w:r>
    </w:p>
    <w:p w:rsidR="00000000" w:rsidDel="00000000" w:rsidP="00000000" w:rsidRDefault="00000000" w:rsidRPr="00000000" w14:paraId="0000001F">
      <w:pPr>
        <w:spacing w:after="40" w:lineRule="auto"/>
        <w:ind w:left="397" w:hanging="227"/>
        <w:jc w:val="both"/>
        <w:rPr/>
      </w:pPr>
      <w:r w:rsidDel="00000000" w:rsidR="00000000" w:rsidRPr="00000000">
        <w:rPr>
          <w:color w:val="185fa5"/>
          <w:rtl w:val="0"/>
        </w:rPr>
        <w:t xml:space="preserve">• </w:t>
      </w:r>
      <w:r w:rsidDel="00000000" w:rsidR="00000000" w:rsidRPr="00000000">
        <w:rPr>
          <w:rtl w:val="0"/>
        </w:rPr>
        <w:t xml:space="preserve">Marques de référence : Porcelanosa Urbatek, Marazzi, Novoceram, Ceramiche Keope ou équivalent technique après validation MOA ;</w:t>
      </w:r>
    </w:p>
    <w:p w:rsidR="00000000" w:rsidDel="00000000" w:rsidP="00000000" w:rsidRDefault="00000000" w:rsidRPr="00000000" w14:paraId="00000020">
      <w:pPr>
        <w:spacing w:after="40" w:lineRule="auto"/>
        <w:ind w:left="397" w:hanging="227"/>
        <w:jc w:val="both"/>
        <w:rPr/>
      </w:pPr>
      <w:r w:rsidDel="00000000" w:rsidR="00000000" w:rsidRPr="00000000">
        <w:rPr>
          <w:color w:val="185fa5"/>
          <w:rtl w:val="0"/>
        </w:rPr>
        <w:t xml:space="preserve">• </w:t>
      </w:r>
      <w:r w:rsidDel="00000000" w:rsidR="00000000" w:rsidRPr="00000000">
        <w:rPr>
          <w:rtl w:val="0"/>
        </w:rPr>
        <w:t xml:space="preserve">Budget fourniture : 25,00 €/m² HT ;</w:t>
      </w:r>
    </w:p>
    <w:p w:rsidR="00000000" w:rsidDel="00000000" w:rsidP="00000000" w:rsidRDefault="00000000" w:rsidRPr="00000000" w14:paraId="00000021">
      <w:pPr>
        <w:spacing w:after="40" w:lineRule="auto"/>
        <w:ind w:left="397" w:hanging="227"/>
        <w:jc w:val="both"/>
        <w:rPr/>
      </w:pPr>
      <w:r w:rsidDel="00000000" w:rsidR="00000000" w:rsidRPr="00000000">
        <w:rPr>
          <w:color w:val="185fa5"/>
          <w:rtl w:val="0"/>
        </w:rPr>
        <w:t xml:space="preserve">• </w:t>
      </w:r>
      <w:r w:rsidDel="00000000" w:rsidR="00000000" w:rsidRPr="00000000">
        <w:rPr>
          <w:rtl w:val="0"/>
        </w:rPr>
        <w:t xml:space="preserve">Plinthes carrelage assorties 60 mm — budget 14,00 €/ml HT ;</w:t>
      </w:r>
    </w:p>
    <w:p w:rsidR="00000000" w:rsidDel="00000000" w:rsidP="00000000" w:rsidRDefault="00000000" w:rsidRPr="00000000" w14:paraId="00000022">
      <w:pPr>
        <w:spacing w:after="40" w:lineRule="auto"/>
        <w:ind w:left="397" w:hanging="227"/>
        <w:jc w:val="both"/>
        <w:rPr/>
      </w:pPr>
      <w:r w:rsidDel="00000000" w:rsidR="00000000" w:rsidRPr="00000000">
        <w:rPr>
          <w:color w:val="185fa5"/>
          <w:rtl w:val="0"/>
        </w:rPr>
        <w:t xml:space="preserve">• </w:t>
      </w:r>
      <w:r w:rsidDel="00000000" w:rsidR="00000000" w:rsidRPr="00000000">
        <w:rPr>
          <w:rtl w:val="0"/>
        </w:rPr>
        <w:t xml:space="preserve">Joints ciment coloris gris standard ;</w:t>
      </w:r>
    </w:p>
    <w:p w:rsidR="00000000" w:rsidDel="00000000" w:rsidP="00000000" w:rsidRDefault="00000000" w:rsidRPr="00000000" w14:paraId="00000023">
      <w:pPr>
        <w:spacing w:after="40" w:lineRule="auto"/>
        <w:ind w:left="397" w:hanging="227"/>
        <w:jc w:val="both"/>
        <w:rPr/>
      </w:pPr>
      <w:r w:rsidDel="00000000" w:rsidR="00000000" w:rsidRPr="00000000">
        <w:rPr>
          <w:color w:val="185fa5"/>
          <w:rtl w:val="0"/>
        </w:rPr>
        <w:t xml:space="preserve">• </w:t>
      </w:r>
      <w:r w:rsidDel="00000000" w:rsidR="00000000" w:rsidRPr="00000000">
        <w:rPr>
          <w:rtl w:val="0"/>
        </w:rPr>
        <w:t xml:space="preserve">Pose collée colle C2 standard sur chape (conforme DTU 52.2).</w:t>
      </w:r>
    </w:p>
    <w:p w:rsidR="00000000" w:rsidDel="00000000" w:rsidP="00000000" w:rsidRDefault="00000000" w:rsidRPr="00000000" w14:paraId="00000024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1.2 Pièces humides — cuisine, salle de bains, salle d'eau, WC</w:t>
      </w:r>
    </w:p>
    <w:p w:rsidR="00000000" w:rsidDel="00000000" w:rsidP="00000000" w:rsidRDefault="00000000" w:rsidRPr="00000000" w14:paraId="00000026">
      <w:pPr>
        <w:spacing w:after="40" w:lineRule="auto"/>
        <w:ind w:left="397" w:hanging="227"/>
        <w:jc w:val="both"/>
        <w:rPr/>
      </w:pPr>
      <w:r w:rsidDel="00000000" w:rsidR="00000000" w:rsidRPr="00000000">
        <w:rPr>
          <w:color w:val="185fa5"/>
          <w:rtl w:val="0"/>
        </w:rPr>
        <w:t xml:space="preserve">• </w:t>
      </w:r>
      <w:r w:rsidDel="00000000" w:rsidR="00000000" w:rsidRPr="00000000">
        <w:rPr>
          <w:rtl w:val="0"/>
        </w:rPr>
        <w:t xml:space="preserve">Grès cérame émaillé antidérapant P3, format </w:t>
      </w:r>
      <w:r w:rsidDel="00000000" w:rsidR="00000000" w:rsidRPr="00000000">
        <w:rPr>
          <w:color w:val="000000"/>
          <w:rtl w:val="0"/>
        </w:rPr>
        <w:t xml:space="preserve">45 x 45 cm</w:t>
      </w:r>
      <w:r w:rsidDel="00000000" w:rsidR="00000000" w:rsidRPr="00000000">
        <w:rPr>
          <w:rtl w:val="0"/>
        </w:rPr>
        <w:t xml:space="preserve"> — budget 22,00 €/m² HT ;</w:t>
      </w:r>
    </w:p>
    <w:p w:rsidR="00000000" w:rsidDel="00000000" w:rsidP="00000000" w:rsidRDefault="00000000" w:rsidRPr="00000000" w14:paraId="00000027">
      <w:pPr>
        <w:spacing w:after="40" w:lineRule="auto"/>
        <w:ind w:left="397" w:hanging="227"/>
        <w:jc w:val="both"/>
        <w:rPr/>
      </w:pPr>
      <w:r w:rsidDel="00000000" w:rsidR="00000000" w:rsidRPr="00000000">
        <w:rPr>
          <w:color w:val="185fa5"/>
          <w:rtl w:val="0"/>
        </w:rPr>
        <w:t xml:space="preserve">• </w:t>
      </w:r>
      <w:r w:rsidDel="00000000" w:rsidR="00000000" w:rsidRPr="00000000">
        <w:rPr>
          <w:rtl w:val="0"/>
        </w:rPr>
        <w:t xml:space="preserve">Pose collée joints ciment gris ;</w:t>
      </w:r>
    </w:p>
    <w:p w:rsidR="00000000" w:rsidDel="00000000" w:rsidP="00000000" w:rsidRDefault="00000000" w:rsidRPr="00000000" w14:paraId="00000028">
      <w:pPr>
        <w:spacing w:after="40" w:lineRule="auto"/>
        <w:ind w:left="397" w:hanging="227"/>
        <w:jc w:val="both"/>
        <w:rPr/>
      </w:pPr>
      <w:r w:rsidDel="00000000" w:rsidR="00000000" w:rsidRPr="00000000">
        <w:rPr>
          <w:color w:val="185fa5"/>
          <w:rtl w:val="0"/>
        </w:rPr>
        <w:t xml:space="preserve">• </w:t>
      </w:r>
      <w:r w:rsidDel="00000000" w:rsidR="00000000" w:rsidRPr="00000000">
        <w:rPr>
          <w:rtl w:val="0"/>
        </w:rPr>
        <w:t xml:space="preserve">Étanchéité sous receveur de douche selon DTU 52.2 ;</w:t>
      </w:r>
    </w:p>
    <w:p w:rsidR="00000000" w:rsidDel="00000000" w:rsidP="00000000" w:rsidRDefault="00000000" w:rsidRPr="00000000" w14:paraId="00000029">
      <w:pPr>
        <w:spacing w:after="40" w:lineRule="auto"/>
        <w:ind w:left="397" w:hanging="227"/>
        <w:jc w:val="both"/>
        <w:rPr/>
      </w:pPr>
      <w:r w:rsidDel="00000000" w:rsidR="00000000" w:rsidRPr="00000000">
        <w:rPr>
          <w:color w:val="185fa5"/>
          <w:rtl w:val="0"/>
        </w:rPr>
        <w:t xml:space="preserve">• </w:t>
      </w:r>
      <w:r w:rsidDel="00000000" w:rsidR="00000000" w:rsidRPr="00000000">
        <w:rPr>
          <w:rtl w:val="0"/>
        </w:rPr>
        <w:t xml:space="preserve">Système d’étanchéité sous carrelage (SPEC) obligatoire dans les douches à l’italienne et pour les logements adaptés PMR à seuil 0 mm — MAPEI MAPEGUM WPS, WEBER SYS PROTEC ou SCHLÜTER KERDI ;</w:t>
      </w:r>
    </w:p>
    <w:p w:rsidR="00000000" w:rsidDel="00000000" w:rsidP="00000000" w:rsidRDefault="00000000" w:rsidRPr="00000000" w14:paraId="0000002A">
      <w:pPr>
        <w:spacing w:after="40" w:lineRule="auto"/>
        <w:ind w:left="397" w:hanging="227"/>
        <w:jc w:val="both"/>
        <w:rPr/>
      </w:pPr>
      <w:r w:rsidDel="00000000" w:rsidR="00000000" w:rsidRPr="00000000">
        <w:rPr>
          <w:color w:val="185fa5"/>
          <w:rtl w:val="0"/>
        </w:rPr>
        <w:t xml:space="preserve">• </w:t>
      </w:r>
      <w:r w:rsidDel="00000000" w:rsidR="00000000" w:rsidRPr="00000000">
        <w:rPr>
          <w:rtl w:val="0"/>
        </w:rPr>
        <w:t xml:space="preserve">1 coloris standard proposé par le Maître d'Ouvrage.</w:t>
      </w:r>
    </w:p>
    <w:p w:rsidR="00000000" w:rsidDel="00000000" w:rsidP="00000000" w:rsidRDefault="00000000" w:rsidRPr="00000000" w14:paraId="0000002B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1.3 Terrasses et balcons</w:t>
      </w:r>
    </w:p>
    <w:p w:rsidR="00000000" w:rsidDel="00000000" w:rsidP="00000000" w:rsidRDefault="00000000" w:rsidRPr="00000000" w14:paraId="0000002D">
      <w:pPr>
        <w:spacing w:after="40" w:lineRule="auto"/>
        <w:ind w:left="397" w:hanging="227"/>
        <w:jc w:val="both"/>
        <w:rPr/>
      </w:pPr>
      <w:r w:rsidDel="00000000" w:rsidR="00000000" w:rsidRPr="00000000">
        <w:rPr>
          <w:color w:val="185fa5"/>
          <w:rtl w:val="0"/>
        </w:rPr>
        <w:t xml:space="preserve">• </w:t>
      </w:r>
      <w:r w:rsidDel="00000000" w:rsidR="00000000" w:rsidRPr="00000000">
        <w:rPr>
          <w:rtl w:val="0"/>
        </w:rPr>
        <w:t xml:space="preserve">Grès cérame imitation travertin extérieur antidérapant R11 format </w:t>
      </w:r>
      <w:r w:rsidDel="00000000" w:rsidR="00000000" w:rsidRPr="00000000">
        <w:rPr>
          <w:color w:val="000000"/>
          <w:rtl w:val="0"/>
        </w:rPr>
        <w:t xml:space="preserve">45 x 45 cm</w:t>
      </w:r>
      <w:r w:rsidDel="00000000" w:rsidR="00000000" w:rsidRPr="00000000">
        <w:rPr>
          <w:rtl w:val="0"/>
        </w:rPr>
        <w:t xml:space="preserve"> - budget 28,00 €/m² HT ;</w:t>
      </w:r>
    </w:p>
    <w:p w:rsidR="00000000" w:rsidDel="00000000" w:rsidP="00000000" w:rsidRDefault="00000000" w:rsidRPr="00000000" w14:paraId="0000002E">
      <w:pPr>
        <w:spacing w:after="40" w:lineRule="auto"/>
        <w:ind w:left="397" w:hanging="227"/>
        <w:jc w:val="both"/>
        <w:rPr/>
      </w:pPr>
      <w:r w:rsidDel="00000000" w:rsidR="00000000" w:rsidRPr="00000000">
        <w:rPr>
          <w:color w:val="185fa5"/>
          <w:rtl w:val="0"/>
        </w:rPr>
        <w:t xml:space="preserve">• </w:t>
      </w:r>
      <w:r w:rsidDel="00000000" w:rsidR="00000000" w:rsidRPr="00000000">
        <w:rPr>
          <w:rtl w:val="0"/>
        </w:rPr>
        <w:t xml:space="preserve">Pose sur chape ou sur plots standard ;</w:t>
      </w:r>
    </w:p>
    <w:p w:rsidR="00000000" w:rsidDel="00000000" w:rsidP="00000000" w:rsidRDefault="00000000" w:rsidRPr="00000000" w14:paraId="0000002F">
      <w:pPr>
        <w:spacing w:after="40" w:lineRule="auto"/>
        <w:ind w:left="397" w:hanging="227"/>
        <w:jc w:val="both"/>
        <w:rPr/>
      </w:pPr>
      <w:r w:rsidDel="00000000" w:rsidR="00000000" w:rsidRPr="00000000">
        <w:rPr>
          <w:color w:val="185fa5"/>
          <w:rtl w:val="0"/>
        </w:rPr>
        <w:t xml:space="preserve">• </w:t>
      </w:r>
      <w:r w:rsidDel="00000000" w:rsidR="00000000" w:rsidRPr="00000000">
        <w:rPr>
          <w:rtl w:val="0"/>
        </w:rPr>
        <w:t xml:space="preserve">Teinte coordonnée avec les sols intérieurs — continuité visuelle intérieur/extérieur.</w:t>
      </w:r>
    </w:p>
    <w:p w:rsidR="00000000" w:rsidDel="00000000" w:rsidP="00000000" w:rsidRDefault="00000000" w:rsidRPr="00000000" w14:paraId="00000030">
      <w:pPr>
        <w:pStyle w:val="Heading1"/>
        <w:pBdr>
          <w:bottom w:color="185fa5" w:space="1" w:sz="8" w:val="single"/>
        </w:pBdr>
        <w:jc w:val="both"/>
        <w:rPr/>
      </w:pPr>
      <w:r w:rsidDel="00000000" w:rsidR="00000000" w:rsidRPr="00000000">
        <w:rPr>
          <w:rtl w:val="0"/>
        </w:rPr>
        <w:t xml:space="preserve">2. REVÊTEMENTS MURAUX</w:t>
      </w:r>
    </w:p>
    <w:p w:rsidR="00000000" w:rsidDel="00000000" w:rsidP="00000000" w:rsidRDefault="00000000" w:rsidRPr="00000000" w14:paraId="00000031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2.1 Salles de bains et salles d'eau</w:t>
      </w:r>
    </w:p>
    <w:tbl>
      <w:tblPr>
        <w:tblStyle w:val="Table3"/>
        <w:tblW w:w="90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shd w:fill="eff6ff" w:val="clear"/>
              <w:spacing w:after="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85fa5"/>
                <w:sz w:val="18"/>
                <w:szCs w:val="18"/>
                <w:rtl w:val="0"/>
              </w:rPr>
              <w:t xml:space="preserve">► Logements sociaux — Prestation standard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40" w:lineRule="auto"/>
        <w:ind w:left="397" w:hanging="227"/>
        <w:jc w:val="both"/>
        <w:rPr/>
      </w:pPr>
      <w:r w:rsidDel="00000000" w:rsidR="00000000" w:rsidRPr="00000000">
        <w:rPr>
          <w:color w:val="185fa5"/>
          <w:rtl w:val="0"/>
        </w:rPr>
        <w:t xml:space="preserve">• </w:t>
      </w:r>
      <w:r w:rsidDel="00000000" w:rsidR="00000000" w:rsidRPr="00000000">
        <w:rPr>
          <w:rtl w:val="0"/>
        </w:rPr>
        <w:t xml:space="preserve">Faïence murale forma</w:t>
      </w:r>
      <w:r w:rsidDel="00000000" w:rsidR="00000000" w:rsidRPr="00000000">
        <w:rPr>
          <w:color w:val="000000"/>
          <w:rtl w:val="0"/>
        </w:rPr>
        <w:t xml:space="preserve">t 20x25 </w:t>
      </w:r>
      <w:r w:rsidDel="00000000" w:rsidR="00000000" w:rsidRPr="00000000">
        <w:rPr>
          <w:rtl w:val="0"/>
        </w:rPr>
        <w:t xml:space="preserve">cm — budget 22,00 €/m² HT ;</w:t>
      </w:r>
    </w:p>
    <w:p w:rsidR="00000000" w:rsidDel="00000000" w:rsidP="00000000" w:rsidRDefault="00000000" w:rsidRPr="00000000" w14:paraId="00000035">
      <w:pPr>
        <w:spacing w:after="40" w:lineRule="auto"/>
        <w:ind w:left="397" w:hanging="227"/>
        <w:jc w:val="both"/>
        <w:rPr/>
      </w:pPr>
      <w:r w:rsidDel="00000000" w:rsidR="00000000" w:rsidRPr="00000000">
        <w:rPr>
          <w:color w:val="185fa5"/>
          <w:rtl w:val="0"/>
        </w:rPr>
        <w:t xml:space="preserve">• </w:t>
      </w:r>
      <w:r w:rsidDel="00000000" w:rsidR="00000000" w:rsidRPr="00000000">
        <w:rPr>
          <w:rtl w:val="0"/>
        </w:rPr>
        <w:t xml:space="preserve">Pose du sol jusqu'à hauteur d'huisserie (2,00 m minimum) au droit des zones humides ;</w:t>
      </w:r>
    </w:p>
    <w:p w:rsidR="00000000" w:rsidDel="00000000" w:rsidP="00000000" w:rsidRDefault="00000000" w:rsidRPr="00000000" w14:paraId="00000036">
      <w:pPr>
        <w:spacing w:after="40" w:lineRule="auto"/>
        <w:ind w:left="397" w:hanging="227"/>
        <w:jc w:val="both"/>
        <w:rPr/>
      </w:pPr>
      <w:r w:rsidDel="00000000" w:rsidR="00000000" w:rsidRPr="00000000">
        <w:rPr>
          <w:color w:val="185fa5"/>
          <w:rtl w:val="0"/>
        </w:rPr>
        <w:t xml:space="preserve">• </w:t>
      </w:r>
      <w:r w:rsidDel="00000000" w:rsidR="00000000" w:rsidRPr="00000000">
        <w:rPr>
          <w:rtl w:val="0"/>
        </w:rPr>
        <w:t xml:space="preserve">Mur derrière lavabo carrelé jusqu'à 1,20 m ;</w:t>
      </w:r>
    </w:p>
    <w:p w:rsidR="00000000" w:rsidDel="00000000" w:rsidP="00000000" w:rsidRDefault="00000000" w:rsidRPr="00000000" w14:paraId="00000037">
      <w:pPr>
        <w:spacing w:after="40" w:lineRule="auto"/>
        <w:ind w:left="397" w:hanging="227"/>
        <w:jc w:val="both"/>
        <w:rPr/>
      </w:pPr>
      <w:r w:rsidDel="00000000" w:rsidR="00000000" w:rsidRPr="00000000">
        <w:rPr>
          <w:color w:val="185fa5"/>
          <w:rtl w:val="0"/>
        </w:rPr>
        <w:t xml:space="preserve">• </w:t>
      </w:r>
      <w:r w:rsidDel="00000000" w:rsidR="00000000" w:rsidRPr="00000000">
        <w:rPr>
          <w:rtl w:val="0"/>
        </w:rPr>
        <w:t xml:space="preserve">Joints ciment gris standard.</w:t>
      </w:r>
    </w:p>
    <w:p w:rsidR="00000000" w:rsidDel="00000000" w:rsidP="00000000" w:rsidRDefault="00000000" w:rsidRPr="00000000" w14:paraId="00000038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2.2 Peintures intérieures</w:t>
      </w:r>
    </w:p>
    <w:p w:rsidR="00000000" w:rsidDel="00000000" w:rsidP="00000000" w:rsidRDefault="00000000" w:rsidRPr="00000000" w14:paraId="0000003A">
      <w:pPr>
        <w:spacing w:after="40" w:lineRule="auto"/>
        <w:ind w:left="397" w:hanging="227"/>
        <w:jc w:val="both"/>
        <w:rPr/>
      </w:pPr>
      <w:r w:rsidDel="00000000" w:rsidR="00000000" w:rsidRPr="00000000">
        <w:rPr>
          <w:color w:val="185fa5"/>
          <w:rtl w:val="0"/>
        </w:rPr>
        <w:t xml:space="preserve">• </w:t>
      </w:r>
      <w:r w:rsidDel="00000000" w:rsidR="00000000" w:rsidRPr="00000000">
        <w:rPr>
          <w:rtl w:val="0"/>
        </w:rPr>
        <w:t xml:space="preserve">Murs pièces sèches : peinture acrylique satinée blanche standard — deux couches ;</w:t>
      </w:r>
    </w:p>
    <w:p w:rsidR="00000000" w:rsidDel="00000000" w:rsidP="00000000" w:rsidRDefault="00000000" w:rsidRPr="00000000" w14:paraId="0000003B">
      <w:pPr>
        <w:spacing w:after="40" w:lineRule="auto"/>
        <w:ind w:left="397" w:hanging="227"/>
        <w:jc w:val="both"/>
        <w:rPr/>
      </w:pPr>
      <w:r w:rsidDel="00000000" w:rsidR="00000000" w:rsidRPr="00000000">
        <w:rPr>
          <w:color w:val="185fa5"/>
          <w:rtl w:val="0"/>
        </w:rPr>
        <w:t xml:space="preserve">• </w:t>
      </w:r>
      <w:r w:rsidDel="00000000" w:rsidR="00000000" w:rsidRPr="00000000">
        <w:rPr>
          <w:rtl w:val="0"/>
        </w:rPr>
        <w:t xml:space="preserve">Coloris unique blanc cassé — pas de choix de teinte ;</w:t>
      </w:r>
    </w:p>
    <w:p w:rsidR="00000000" w:rsidDel="00000000" w:rsidP="00000000" w:rsidRDefault="00000000" w:rsidRPr="00000000" w14:paraId="0000003C">
      <w:pPr>
        <w:spacing w:after="40" w:lineRule="auto"/>
        <w:ind w:left="397" w:hanging="227"/>
        <w:jc w:val="both"/>
        <w:rPr/>
      </w:pPr>
      <w:r w:rsidDel="00000000" w:rsidR="00000000" w:rsidRPr="00000000">
        <w:rPr>
          <w:color w:val="185fa5"/>
          <w:rtl w:val="0"/>
        </w:rPr>
        <w:t xml:space="preserve">• </w:t>
      </w:r>
      <w:r w:rsidDel="00000000" w:rsidR="00000000" w:rsidRPr="00000000">
        <w:rPr>
          <w:rtl w:val="0"/>
        </w:rPr>
        <w:t xml:space="preserve">Plafonds : peinture blanche latex deux couches ;</w:t>
      </w:r>
    </w:p>
    <w:p w:rsidR="00000000" w:rsidDel="00000000" w:rsidP="00000000" w:rsidRDefault="00000000" w:rsidRPr="00000000" w14:paraId="0000003D">
      <w:pPr>
        <w:spacing w:after="40" w:lineRule="auto"/>
        <w:ind w:left="397" w:hanging="227"/>
        <w:jc w:val="both"/>
        <w:rPr/>
      </w:pPr>
      <w:r w:rsidDel="00000000" w:rsidR="00000000" w:rsidRPr="00000000">
        <w:rPr>
          <w:color w:val="185fa5"/>
          <w:rtl w:val="0"/>
        </w:rPr>
        <w:t xml:space="preserve">• </w:t>
      </w:r>
      <w:sdt>
        <w:sdtPr>
          <w:id w:val="-1157470325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Peintures conformes aux exigences de COV réglementaires - toutes peintures labellisées ECOLABEL européen (COV ≤ 10 g/L) — classe A+.</w:t>
          </w:r>
        </w:sdtContent>
      </w:sdt>
    </w:p>
    <w:p w:rsidR="00000000" w:rsidDel="00000000" w:rsidP="00000000" w:rsidRDefault="00000000" w:rsidRPr="00000000" w14:paraId="0000003E">
      <w:pPr>
        <w:pStyle w:val="Heading1"/>
        <w:pBdr>
          <w:bottom w:color="185fa5" w:space="1" w:sz="8" w:val="single"/>
        </w:pBdr>
        <w:jc w:val="both"/>
        <w:rPr/>
      </w:pPr>
      <w:r w:rsidDel="00000000" w:rsidR="00000000" w:rsidRPr="00000000">
        <w:rPr>
          <w:rtl w:val="0"/>
        </w:rPr>
        <w:t xml:space="preserve">3. MENUISERIES INTÉRIEURES</w:t>
      </w:r>
    </w:p>
    <w:p w:rsidR="00000000" w:rsidDel="00000000" w:rsidP="00000000" w:rsidRDefault="00000000" w:rsidRPr="00000000" w14:paraId="0000003F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3.1 Porte palière</w:t>
      </w:r>
    </w:p>
    <w:p w:rsidR="00000000" w:rsidDel="00000000" w:rsidP="00000000" w:rsidRDefault="00000000" w:rsidRPr="00000000" w14:paraId="00000040">
      <w:pPr>
        <w:spacing w:after="40" w:lineRule="auto"/>
        <w:ind w:left="397" w:hanging="227"/>
        <w:jc w:val="both"/>
        <w:rPr/>
      </w:pPr>
      <w:r w:rsidDel="00000000" w:rsidR="00000000" w:rsidRPr="00000000">
        <w:rPr>
          <w:color w:val="185fa5"/>
          <w:rtl w:val="0"/>
        </w:rPr>
        <w:t xml:space="preserve">• </w:t>
      </w:r>
      <w:r w:rsidDel="00000000" w:rsidR="00000000" w:rsidRPr="00000000">
        <w:rPr>
          <w:rtl w:val="0"/>
        </w:rPr>
        <w:t xml:space="preserve">Bloc-porte anti-effraction A2P* (certification CNPP) ;</w:t>
      </w:r>
    </w:p>
    <w:p w:rsidR="00000000" w:rsidDel="00000000" w:rsidP="00000000" w:rsidRDefault="00000000" w:rsidRPr="00000000" w14:paraId="00000041">
      <w:pPr>
        <w:spacing w:after="40" w:lineRule="auto"/>
        <w:ind w:left="397" w:hanging="227"/>
        <w:jc w:val="both"/>
        <w:rPr/>
      </w:pPr>
      <w:r w:rsidDel="00000000" w:rsidR="00000000" w:rsidRPr="00000000">
        <w:rPr>
          <w:color w:val="185fa5"/>
          <w:rtl w:val="0"/>
        </w:rPr>
        <w:t xml:space="preserve">• </w:t>
      </w:r>
      <w:sdt>
        <w:sdtPr>
          <w:id w:val="-1757827468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Isolation acoustique ≥ 40 dB ;</w:t>
          </w:r>
        </w:sdtContent>
      </w:sdt>
    </w:p>
    <w:p w:rsidR="00000000" w:rsidDel="00000000" w:rsidP="00000000" w:rsidRDefault="00000000" w:rsidRPr="00000000" w14:paraId="00000042">
      <w:pPr>
        <w:spacing w:after="40" w:lineRule="auto"/>
        <w:ind w:left="397" w:hanging="227"/>
        <w:jc w:val="both"/>
        <w:rPr/>
      </w:pPr>
      <w:r w:rsidDel="00000000" w:rsidR="00000000" w:rsidRPr="00000000">
        <w:rPr>
          <w:color w:val="185fa5"/>
          <w:rtl w:val="0"/>
        </w:rPr>
        <w:t xml:space="preserve">• </w:t>
      </w:r>
      <w:r w:rsidDel="00000000" w:rsidR="00000000" w:rsidRPr="00000000">
        <w:rPr>
          <w:rtl w:val="0"/>
        </w:rPr>
        <w:t xml:space="preserve">Serrure 3 points avec cylindre de sécurité — 3 clés ;</w:t>
      </w:r>
    </w:p>
    <w:p w:rsidR="00000000" w:rsidDel="00000000" w:rsidP="00000000" w:rsidRDefault="00000000" w:rsidRPr="00000000" w14:paraId="00000043">
      <w:pPr>
        <w:spacing w:after="40" w:lineRule="auto"/>
        <w:ind w:left="397" w:hanging="227"/>
        <w:jc w:val="both"/>
        <w:rPr/>
      </w:pPr>
      <w:r w:rsidDel="00000000" w:rsidR="00000000" w:rsidRPr="00000000">
        <w:rPr>
          <w:color w:val="185fa5"/>
          <w:rtl w:val="0"/>
        </w:rPr>
        <w:t xml:space="preserve">• </w:t>
      </w:r>
      <w:r w:rsidDel="00000000" w:rsidR="00000000" w:rsidRPr="00000000">
        <w:rPr>
          <w:rtl w:val="0"/>
        </w:rPr>
        <w:t xml:space="preserve">Œilleton grand angle ;</w:t>
      </w:r>
    </w:p>
    <w:p w:rsidR="00000000" w:rsidDel="00000000" w:rsidP="00000000" w:rsidRDefault="00000000" w:rsidRPr="00000000" w14:paraId="00000044">
      <w:pPr>
        <w:spacing w:after="40" w:lineRule="auto"/>
        <w:ind w:left="397" w:hanging="227"/>
        <w:jc w:val="both"/>
        <w:rPr/>
      </w:pPr>
      <w:r w:rsidDel="00000000" w:rsidR="00000000" w:rsidRPr="00000000">
        <w:rPr>
          <w:color w:val="185fa5"/>
          <w:rtl w:val="0"/>
        </w:rPr>
        <w:t xml:space="preserve">• </w:t>
      </w:r>
      <w:r w:rsidDel="00000000" w:rsidR="00000000" w:rsidRPr="00000000">
        <w:rPr>
          <w:rtl w:val="0"/>
        </w:rPr>
        <w:t xml:space="preserve">Ferme-porte hydraulique standard ;</w:t>
      </w:r>
    </w:p>
    <w:p w:rsidR="00000000" w:rsidDel="00000000" w:rsidP="00000000" w:rsidRDefault="00000000" w:rsidRPr="00000000" w14:paraId="00000045">
      <w:pPr>
        <w:spacing w:after="40" w:lineRule="auto"/>
        <w:ind w:left="397" w:hanging="227"/>
        <w:jc w:val="both"/>
        <w:rPr/>
      </w:pPr>
      <w:r w:rsidDel="00000000" w:rsidR="00000000" w:rsidRPr="00000000">
        <w:rPr>
          <w:color w:val="185fa5"/>
          <w:rtl w:val="0"/>
        </w:rPr>
        <w:t xml:space="preserve">• </w:t>
      </w:r>
      <w:r w:rsidDel="00000000" w:rsidR="00000000" w:rsidRPr="00000000">
        <w:rPr>
          <w:rtl w:val="0"/>
        </w:rPr>
        <w:t xml:space="preserve">Finition peinture blanche — coupe-feu EI30.</w:t>
      </w:r>
    </w:p>
    <w:p w:rsidR="00000000" w:rsidDel="00000000" w:rsidP="00000000" w:rsidRDefault="00000000" w:rsidRPr="00000000" w14:paraId="00000046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3.2 Portes intérieures</w:t>
      </w:r>
    </w:p>
    <w:p w:rsidR="00000000" w:rsidDel="00000000" w:rsidP="00000000" w:rsidRDefault="00000000" w:rsidRPr="00000000" w14:paraId="00000048">
      <w:pPr>
        <w:spacing w:after="40" w:lineRule="auto"/>
        <w:ind w:left="397" w:hanging="227"/>
        <w:jc w:val="both"/>
        <w:rPr/>
      </w:pPr>
      <w:r w:rsidDel="00000000" w:rsidR="00000000" w:rsidRPr="00000000">
        <w:rPr>
          <w:color w:val="185fa5"/>
          <w:rtl w:val="0"/>
        </w:rPr>
        <w:t xml:space="preserve">• </w:t>
      </w:r>
      <w:r w:rsidDel="00000000" w:rsidR="00000000" w:rsidRPr="00000000">
        <w:rPr>
          <w:rtl w:val="0"/>
        </w:rPr>
        <w:t xml:space="preserve">Portes isoplanes alvéolaires — finition peinture blanche ;</w:t>
      </w:r>
    </w:p>
    <w:p w:rsidR="00000000" w:rsidDel="00000000" w:rsidP="00000000" w:rsidRDefault="00000000" w:rsidRPr="00000000" w14:paraId="00000049">
      <w:pPr>
        <w:spacing w:after="40" w:lineRule="auto"/>
        <w:ind w:left="397" w:hanging="227"/>
        <w:jc w:val="both"/>
        <w:rPr/>
      </w:pPr>
      <w:r w:rsidDel="00000000" w:rsidR="00000000" w:rsidRPr="00000000">
        <w:rPr>
          <w:color w:val="185fa5"/>
          <w:rtl w:val="0"/>
        </w:rPr>
        <w:t xml:space="preserve">• </w:t>
      </w:r>
      <w:r w:rsidDel="00000000" w:rsidR="00000000" w:rsidRPr="00000000">
        <w:rPr>
          <w:rtl w:val="0"/>
        </w:rPr>
        <w:t xml:space="preserve">Hauteur standard 2,10 m ;</w:t>
      </w:r>
    </w:p>
    <w:p w:rsidR="00000000" w:rsidDel="00000000" w:rsidP="00000000" w:rsidRDefault="00000000" w:rsidRPr="00000000" w14:paraId="0000004A">
      <w:pPr>
        <w:spacing w:after="40" w:lineRule="auto"/>
        <w:ind w:left="397" w:hanging="227"/>
        <w:jc w:val="both"/>
        <w:rPr/>
      </w:pPr>
      <w:r w:rsidDel="00000000" w:rsidR="00000000" w:rsidRPr="00000000">
        <w:rPr>
          <w:color w:val="185fa5"/>
          <w:rtl w:val="0"/>
        </w:rPr>
        <w:t xml:space="preserve">• </w:t>
      </w:r>
      <w:sdt>
        <w:sdtPr>
          <w:id w:val="-96317771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Atténuation acoustique ≥ 28 dB ;</w:t>
          </w:r>
        </w:sdtContent>
      </w:sdt>
    </w:p>
    <w:p w:rsidR="00000000" w:rsidDel="00000000" w:rsidP="00000000" w:rsidRDefault="00000000" w:rsidRPr="00000000" w14:paraId="0000004B">
      <w:pPr>
        <w:spacing w:after="40" w:lineRule="auto"/>
        <w:ind w:left="397" w:hanging="227"/>
        <w:jc w:val="both"/>
        <w:rPr/>
      </w:pPr>
      <w:r w:rsidDel="00000000" w:rsidR="00000000" w:rsidRPr="00000000">
        <w:rPr>
          <w:color w:val="185fa5"/>
          <w:rtl w:val="0"/>
        </w:rPr>
        <w:t xml:space="preserve">• </w:t>
      </w:r>
      <w:r w:rsidDel="00000000" w:rsidR="00000000" w:rsidRPr="00000000">
        <w:rPr>
          <w:rtl w:val="0"/>
        </w:rPr>
        <w:t xml:space="preserve">Béquille sur plaque aluminium standard — condamnation à verrou SDB, SDE, WC.</w:t>
      </w:r>
    </w:p>
    <w:p w:rsidR="00000000" w:rsidDel="00000000" w:rsidP="00000000" w:rsidRDefault="00000000" w:rsidRPr="00000000" w14:paraId="0000004C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3.3 Portes de placards / dressing</w:t>
      </w:r>
    </w:p>
    <w:p w:rsidR="00000000" w:rsidDel="00000000" w:rsidP="00000000" w:rsidRDefault="00000000" w:rsidRPr="00000000" w14:paraId="0000004E">
      <w:pPr>
        <w:spacing w:after="40" w:lineRule="auto"/>
        <w:ind w:left="397" w:hanging="227"/>
        <w:jc w:val="both"/>
        <w:rPr/>
      </w:pPr>
      <w:r w:rsidDel="00000000" w:rsidR="00000000" w:rsidRPr="00000000">
        <w:rPr>
          <w:color w:val="185fa5"/>
          <w:rtl w:val="0"/>
        </w:rPr>
        <w:t xml:space="preserve">• </w:t>
      </w:r>
      <w:r w:rsidDel="00000000" w:rsidR="00000000" w:rsidRPr="00000000">
        <w:rPr>
          <w:rtl w:val="0"/>
        </w:rPr>
        <w:t xml:space="preserve">Portes coulissantes en mélaminé blanc sur profil aluminium anodisé ;</w:t>
      </w:r>
    </w:p>
    <w:p w:rsidR="00000000" w:rsidDel="00000000" w:rsidP="00000000" w:rsidRDefault="00000000" w:rsidRPr="00000000" w14:paraId="0000004F">
      <w:pPr>
        <w:spacing w:after="40" w:lineRule="auto"/>
        <w:ind w:left="397" w:hanging="227"/>
        <w:jc w:val="both"/>
        <w:rPr/>
      </w:pPr>
      <w:r w:rsidDel="00000000" w:rsidR="00000000" w:rsidRPr="00000000">
        <w:rPr>
          <w:color w:val="185fa5"/>
          <w:rtl w:val="0"/>
        </w:rPr>
        <w:t xml:space="preserve">• </w:t>
      </w:r>
      <w:r w:rsidDel="00000000" w:rsidR="00000000" w:rsidRPr="00000000">
        <w:rPr>
          <w:rtl w:val="0"/>
        </w:rPr>
        <w:t xml:space="preserve">Aménagement intérieur : 1 tringle nickelée + 1 tablette chapelière.</w:t>
      </w:r>
    </w:p>
    <w:p w:rsidR="00000000" w:rsidDel="00000000" w:rsidP="00000000" w:rsidRDefault="00000000" w:rsidRPr="00000000" w14:paraId="00000050">
      <w:pPr>
        <w:pStyle w:val="Heading1"/>
        <w:pBdr>
          <w:bottom w:color="185fa5" w:space="1" w:sz="8" w:val="single"/>
        </w:pBdr>
        <w:jc w:val="both"/>
        <w:rPr/>
      </w:pPr>
      <w:r w:rsidDel="00000000" w:rsidR="00000000" w:rsidRPr="00000000">
        <w:rPr>
          <w:rtl w:val="0"/>
        </w:rPr>
        <w:t xml:space="preserve">4. ÉQUIPEMENTS SANITAIRES ET PLOMBERIE</w:t>
      </w:r>
    </w:p>
    <w:tbl>
      <w:tblPr>
        <w:tblStyle w:val="Table4"/>
        <w:tblW w:w="90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shd w:fill="eff6ff" w:val="clear"/>
              <w:spacing w:after="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85fa5"/>
                <w:sz w:val="18"/>
                <w:szCs w:val="18"/>
                <w:rtl w:val="0"/>
              </w:rPr>
              <w:t xml:space="preserve">► Marques de référence — niveau minimal autorisé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color w:val="1c2b3a"/>
                <w:sz w:val="18"/>
                <w:szCs w:val="18"/>
                <w:rtl w:val="0"/>
              </w:rPr>
              <w:t xml:space="preserve">PORCHER / IDEAL STANDARD Connect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color w:val="1c2b3a"/>
                <w:sz w:val="18"/>
                <w:szCs w:val="18"/>
                <w:rtl w:val="0"/>
              </w:rPr>
              <w:t xml:space="preserve">— niveau plancher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color w:val="1c2b3a"/>
                <w:sz w:val="18"/>
                <w:szCs w:val="18"/>
                <w:rtl w:val="0"/>
              </w:rPr>
              <w:t xml:space="preserve">Aucun appareil de grande distribution ou marque non identifiée n'est accepté.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4.1 Salle de bains principale</w:t>
      </w:r>
    </w:p>
    <w:p w:rsidR="00000000" w:rsidDel="00000000" w:rsidP="00000000" w:rsidRDefault="00000000" w:rsidRPr="00000000" w14:paraId="00000056">
      <w:pPr>
        <w:pStyle w:val="Heading3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Baignoire</w:t>
      </w:r>
    </w:p>
    <w:p w:rsidR="00000000" w:rsidDel="00000000" w:rsidP="00000000" w:rsidRDefault="00000000" w:rsidRPr="00000000" w14:paraId="00000057">
      <w:pPr>
        <w:pStyle w:val="Heading3"/>
        <w:jc w:val="both"/>
        <w:rPr>
          <w:b w:val="0"/>
          <w:bCs w:val="0"/>
          <w:color w:val="00000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• Baignoire en acier émaillé ou acrylique renforcé blanc ;</w:t>
      </w:r>
    </w:p>
    <w:p w:rsidR="00000000" w:rsidDel="00000000" w:rsidP="00000000" w:rsidRDefault="00000000" w:rsidRPr="00000000" w14:paraId="00000058">
      <w:pPr>
        <w:pStyle w:val="Heading3"/>
        <w:jc w:val="both"/>
        <w:rPr>
          <w:b w:val="0"/>
          <w:bCs w:val="0"/>
          <w:color w:val="00000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• Dimensions minimales : 160 × 70 cm ; </w:t>
      </w:r>
    </w:p>
    <w:p w:rsidR="00000000" w:rsidDel="00000000" w:rsidP="00000000" w:rsidRDefault="00000000" w:rsidRPr="00000000" w14:paraId="00000059">
      <w:pPr>
        <w:pStyle w:val="Heading3"/>
        <w:jc w:val="both"/>
        <w:rPr>
          <w:b w:val="0"/>
          <w:bCs w:val="0"/>
          <w:color w:val="00000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• Hauteur finie conforme aux normes en vigueur et adaptée à l’usage courant ;</w:t>
      </w:r>
    </w:p>
    <w:p w:rsidR="00000000" w:rsidDel="00000000" w:rsidP="00000000" w:rsidRDefault="00000000" w:rsidRPr="00000000" w14:paraId="0000005A">
      <w:pPr>
        <w:pStyle w:val="Heading3"/>
        <w:jc w:val="both"/>
        <w:rPr>
          <w:b w:val="0"/>
          <w:bCs w:val="0"/>
          <w:color w:val="00000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• Vidage automatique avec trop-plein ;</w:t>
      </w:r>
    </w:p>
    <w:p w:rsidR="00000000" w:rsidDel="00000000" w:rsidP="00000000" w:rsidRDefault="00000000" w:rsidRPr="00000000" w14:paraId="0000005B">
      <w:pPr>
        <w:pStyle w:val="Heading3"/>
        <w:jc w:val="both"/>
        <w:rPr>
          <w:b w:val="0"/>
          <w:bCs w:val="0"/>
          <w:color w:val="00000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• Tablier façade hydrofuge démontable pour maintenance ;</w:t>
      </w:r>
    </w:p>
    <w:p w:rsidR="00000000" w:rsidDel="00000000" w:rsidP="00000000" w:rsidRDefault="00000000" w:rsidRPr="00000000" w14:paraId="0000005C">
      <w:pPr>
        <w:pStyle w:val="Heading3"/>
        <w:jc w:val="both"/>
        <w:rPr>
          <w:b w:val="0"/>
          <w:bCs w:val="0"/>
          <w:color w:val="00000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• Robinetterie mitigeur monocommande chromé avec limiteur de débit ;</w:t>
      </w:r>
    </w:p>
    <w:p w:rsidR="00000000" w:rsidDel="00000000" w:rsidP="00000000" w:rsidRDefault="00000000" w:rsidRPr="00000000" w14:paraId="0000005D">
      <w:pPr>
        <w:pStyle w:val="Heading3"/>
        <w:jc w:val="both"/>
        <w:rPr>
          <w:b w:val="0"/>
          <w:bCs w:val="0"/>
          <w:color w:val="00000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• Douchette à main sur flexible renforcé avec support mural ;</w:t>
      </w:r>
    </w:p>
    <w:p w:rsidR="00000000" w:rsidDel="00000000" w:rsidP="00000000" w:rsidRDefault="00000000" w:rsidRPr="00000000" w14:paraId="0000005E">
      <w:pPr>
        <w:pStyle w:val="Heading3"/>
        <w:jc w:val="both"/>
        <w:rPr>
          <w:b w:val="0"/>
          <w:bCs w:val="0"/>
          <w:color w:val="00000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• Modèles de référence : PORCHER, IDEAL STANDARD, ROCA, JACOB DELAFON ou équivalent.</w:t>
      </w:r>
    </w:p>
    <w:p w:rsidR="00000000" w:rsidDel="00000000" w:rsidP="00000000" w:rsidRDefault="00000000" w:rsidRPr="00000000" w14:paraId="0000005F">
      <w:pPr>
        <w:pStyle w:val="Heading3"/>
        <w:jc w:val="both"/>
        <w:rPr>
          <w:b w:val="0"/>
          <w:bC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jc w:val="both"/>
        <w:rPr/>
      </w:pPr>
      <w:r w:rsidDel="00000000" w:rsidR="00000000" w:rsidRPr="00000000">
        <w:rPr>
          <w:rtl w:val="0"/>
        </w:rPr>
        <w:t xml:space="preserve">Meuble vasque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40" w:lineRule="auto"/>
        <w:ind w:left="397" w:hanging="227"/>
        <w:jc w:val="both"/>
        <w:rPr/>
      </w:pPr>
      <w:r w:rsidDel="00000000" w:rsidR="00000000" w:rsidRPr="00000000">
        <w:rPr>
          <w:color w:val="185fa5"/>
          <w:rtl w:val="0"/>
        </w:rPr>
        <w:t xml:space="preserve">• </w:t>
      </w:r>
      <w:r w:rsidDel="00000000" w:rsidR="00000000" w:rsidRPr="00000000">
        <w:rPr>
          <w:rtl w:val="0"/>
        </w:rPr>
        <w:t xml:space="preserve">Meuble vasque suspendu simple 60 cm avec 2 portes — coloris blanc ;</w:t>
      </w:r>
    </w:p>
    <w:p w:rsidR="00000000" w:rsidDel="00000000" w:rsidP="00000000" w:rsidRDefault="00000000" w:rsidRPr="00000000" w14:paraId="00000062">
      <w:pPr>
        <w:spacing w:after="40" w:lineRule="auto"/>
        <w:ind w:left="397" w:hanging="227"/>
        <w:jc w:val="both"/>
        <w:rPr/>
      </w:pPr>
      <w:r w:rsidDel="00000000" w:rsidR="00000000" w:rsidRPr="00000000">
        <w:rPr>
          <w:color w:val="185fa5"/>
          <w:rtl w:val="0"/>
        </w:rPr>
        <w:t xml:space="preserve">• </w:t>
      </w:r>
      <w:r w:rsidDel="00000000" w:rsidR="00000000" w:rsidRPr="00000000">
        <w:rPr>
          <w:rtl w:val="0"/>
        </w:rPr>
        <w:t xml:space="preserve">Vasque céramique à encastrer blanche ;</w:t>
      </w:r>
    </w:p>
    <w:p w:rsidR="00000000" w:rsidDel="00000000" w:rsidP="00000000" w:rsidRDefault="00000000" w:rsidRPr="00000000" w14:paraId="00000063">
      <w:pPr>
        <w:spacing w:after="40" w:lineRule="auto"/>
        <w:ind w:left="397" w:hanging="227"/>
        <w:jc w:val="both"/>
        <w:rPr/>
      </w:pPr>
      <w:r w:rsidDel="00000000" w:rsidR="00000000" w:rsidRPr="00000000">
        <w:rPr>
          <w:color w:val="185fa5"/>
          <w:rtl w:val="0"/>
        </w:rPr>
        <w:t xml:space="preserve">• </w:t>
      </w:r>
      <w:r w:rsidDel="00000000" w:rsidR="00000000" w:rsidRPr="00000000">
        <w:rPr>
          <w:rtl w:val="0"/>
        </w:rPr>
        <w:t xml:space="preserve">Mitigeur monocommande chromé avec limiteur de débit ;</w:t>
      </w:r>
    </w:p>
    <w:p w:rsidR="00000000" w:rsidDel="00000000" w:rsidP="00000000" w:rsidRDefault="00000000" w:rsidRPr="00000000" w14:paraId="00000064">
      <w:pPr>
        <w:spacing w:after="40" w:lineRule="auto"/>
        <w:ind w:left="397" w:hanging="227"/>
        <w:jc w:val="both"/>
        <w:rPr/>
      </w:pPr>
      <w:r w:rsidDel="00000000" w:rsidR="00000000" w:rsidRPr="00000000">
        <w:rPr>
          <w:color w:val="185fa5"/>
          <w:rtl w:val="0"/>
        </w:rPr>
        <w:t xml:space="preserve">• </w:t>
      </w:r>
      <w:sdt>
        <w:sdtPr>
          <w:id w:val="-357602864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Miroir simple avec éclairage LED intégré ≥ 60×70 cm.</w:t>
          </w:r>
        </w:sdtContent>
      </w:sdt>
    </w:p>
    <w:p w:rsidR="00000000" w:rsidDel="00000000" w:rsidP="00000000" w:rsidRDefault="00000000" w:rsidRPr="00000000" w14:paraId="00000065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4.2 Salle d'eau</w:t>
      </w:r>
    </w:p>
    <w:p w:rsidR="00000000" w:rsidDel="00000000" w:rsidP="00000000" w:rsidRDefault="00000000" w:rsidRPr="00000000" w14:paraId="00000067">
      <w:pPr>
        <w:spacing w:after="40" w:lineRule="auto"/>
        <w:ind w:left="397" w:hanging="227"/>
        <w:jc w:val="both"/>
        <w:rPr/>
      </w:pPr>
      <w:r w:rsidDel="00000000" w:rsidR="00000000" w:rsidRPr="00000000">
        <w:rPr>
          <w:color w:val="185fa5"/>
          <w:rtl w:val="0"/>
        </w:rPr>
        <w:t xml:space="preserve">• </w:t>
      </w:r>
      <w:r w:rsidDel="00000000" w:rsidR="00000000" w:rsidRPr="00000000">
        <w:rPr>
          <w:rtl w:val="0"/>
        </w:rPr>
        <w:t xml:space="preserve">Receveur de douche extra-plat céramique 80×80 cm — JACOB DELAFON Kyreo ou PORCHER ou équivalent ;</w:t>
      </w:r>
    </w:p>
    <w:p w:rsidR="00000000" w:rsidDel="00000000" w:rsidP="00000000" w:rsidRDefault="00000000" w:rsidRPr="00000000" w14:paraId="00000068">
      <w:pPr>
        <w:spacing w:after="40" w:lineRule="auto"/>
        <w:ind w:left="397" w:hanging="227"/>
        <w:jc w:val="both"/>
        <w:rPr/>
      </w:pPr>
      <w:r w:rsidDel="00000000" w:rsidR="00000000" w:rsidRPr="00000000">
        <w:rPr>
          <w:color w:val="185fa5"/>
          <w:rtl w:val="0"/>
        </w:rPr>
        <w:t xml:space="preserve">• </w:t>
      </w:r>
      <w:r w:rsidDel="00000000" w:rsidR="00000000" w:rsidRPr="00000000">
        <w:rPr>
          <w:rtl w:val="0"/>
        </w:rPr>
        <w:t xml:space="preserve">Paroi de douche en verre trempé transparent 6 mm avec profilé aluminium ;</w:t>
      </w:r>
    </w:p>
    <w:p w:rsidR="00000000" w:rsidDel="00000000" w:rsidP="00000000" w:rsidRDefault="00000000" w:rsidRPr="00000000" w14:paraId="00000069">
      <w:pPr>
        <w:spacing w:after="40" w:lineRule="auto"/>
        <w:ind w:left="397" w:hanging="227"/>
        <w:jc w:val="both"/>
        <w:rPr/>
      </w:pPr>
      <w:r w:rsidDel="00000000" w:rsidR="00000000" w:rsidRPr="00000000">
        <w:rPr>
          <w:color w:val="185fa5"/>
          <w:rtl w:val="0"/>
        </w:rPr>
        <w:t xml:space="preserve">• </w:t>
      </w:r>
      <w:r w:rsidDel="00000000" w:rsidR="00000000" w:rsidRPr="00000000">
        <w:rPr>
          <w:rtl w:val="0"/>
        </w:rPr>
        <w:t xml:space="preserve">Mitigeur monocommande chromé avec douchette à main et barre de douche ;</w:t>
      </w:r>
    </w:p>
    <w:p w:rsidR="00000000" w:rsidDel="00000000" w:rsidP="00000000" w:rsidRDefault="00000000" w:rsidRPr="00000000" w14:paraId="0000006A">
      <w:pPr>
        <w:spacing w:after="40" w:lineRule="auto"/>
        <w:ind w:left="397" w:hanging="227"/>
        <w:jc w:val="both"/>
        <w:rPr/>
      </w:pPr>
      <w:r w:rsidDel="00000000" w:rsidR="00000000" w:rsidRPr="00000000">
        <w:rPr>
          <w:color w:val="185fa5"/>
          <w:rtl w:val="0"/>
        </w:rPr>
        <w:t xml:space="preserve">• </w:t>
      </w:r>
      <w:r w:rsidDel="00000000" w:rsidR="00000000" w:rsidRPr="00000000">
        <w:rPr>
          <w:rtl w:val="0"/>
        </w:rPr>
        <w:t xml:space="preserve">Meuble vasque suspendu 60 cm blanc + miroir simple.</w:t>
      </w:r>
    </w:p>
    <w:p w:rsidR="00000000" w:rsidDel="00000000" w:rsidP="00000000" w:rsidRDefault="00000000" w:rsidRPr="00000000" w14:paraId="0000006B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4.3 WC — Tous types de logements</w:t>
      </w:r>
    </w:p>
    <w:p w:rsidR="00000000" w:rsidDel="00000000" w:rsidP="00000000" w:rsidRDefault="00000000" w:rsidRPr="00000000" w14:paraId="0000006D">
      <w:pPr>
        <w:spacing w:after="40" w:lineRule="auto"/>
        <w:ind w:left="397" w:hanging="227"/>
        <w:jc w:val="both"/>
        <w:rPr/>
      </w:pPr>
      <w:r w:rsidDel="00000000" w:rsidR="00000000" w:rsidRPr="00000000">
        <w:rPr>
          <w:color w:val="185fa5"/>
          <w:rtl w:val="0"/>
        </w:rPr>
        <w:t xml:space="preserve">• </w:t>
      </w:r>
      <w:r w:rsidDel="00000000" w:rsidR="00000000" w:rsidRPr="00000000">
        <w:rPr>
          <w:rtl w:val="0"/>
        </w:rPr>
        <w:t xml:space="preserve">WC suspendu céramique blanche (DURAVIT Starck 3 ou GEBERIT Acanto ou VILLEROY &amp; BOCH Venticello ou équivalent pour les libres — PORCHER Architectura ou IDEAL STANDARD Connect pour les sociaux) ;</w:t>
      </w:r>
    </w:p>
    <w:p w:rsidR="00000000" w:rsidDel="00000000" w:rsidP="00000000" w:rsidRDefault="00000000" w:rsidRPr="00000000" w14:paraId="0000006E">
      <w:pPr>
        <w:spacing w:after="40" w:lineRule="auto"/>
        <w:ind w:left="397" w:hanging="227"/>
        <w:jc w:val="both"/>
        <w:rPr/>
      </w:pPr>
      <w:r w:rsidDel="00000000" w:rsidR="00000000" w:rsidRPr="00000000">
        <w:rPr>
          <w:color w:val="185fa5"/>
          <w:rtl w:val="0"/>
        </w:rPr>
        <w:t xml:space="preserve">• </w:t>
      </w:r>
      <w:r w:rsidDel="00000000" w:rsidR="00000000" w:rsidRPr="00000000">
        <w:rPr>
          <w:rtl w:val="0"/>
        </w:rPr>
        <w:t xml:space="preserve">Bâti-support encastré GEBERIT Duofix Delta ou VIUGA Prevista Dry — réglable en hauteur ;</w:t>
      </w:r>
    </w:p>
    <w:p w:rsidR="00000000" w:rsidDel="00000000" w:rsidP="00000000" w:rsidRDefault="00000000" w:rsidRPr="00000000" w14:paraId="0000006F">
      <w:pPr>
        <w:spacing w:after="40" w:lineRule="auto"/>
        <w:ind w:left="397" w:hanging="227"/>
        <w:jc w:val="both"/>
        <w:rPr/>
      </w:pPr>
      <w:r w:rsidDel="00000000" w:rsidR="00000000" w:rsidRPr="00000000">
        <w:rPr>
          <w:color w:val="185fa5"/>
          <w:rtl w:val="0"/>
        </w:rPr>
        <w:t xml:space="preserve">• </w:t>
      </w:r>
      <w:r w:rsidDel="00000000" w:rsidR="00000000" w:rsidRPr="00000000">
        <w:rPr>
          <w:rtl w:val="0"/>
        </w:rPr>
        <w:t xml:space="preserve">Abattant frein de chute SOFTCLOSE avec QUICKRELEASE ;</w:t>
      </w:r>
    </w:p>
    <w:p w:rsidR="00000000" w:rsidDel="00000000" w:rsidP="00000000" w:rsidRDefault="00000000" w:rsidRPr="00000000" w14:paraId="00000070">
      <w:pPr>
        <w:spacing w:after="40" w:lineRule="auto"/>
        <w:ind w:left="397" w:hanging="227"/>
        <w:jc w:val="both"/>
        <w:rPr/>
      </w:pPr>
      <w:r w:rsidDel="00000000" w:rsidR="00000000" w:rsidRPr="00000000">
        <w:rPr>
          <w:color w:val="185fa5"/>
          <w:rtl w:val="0"/>
        </w:rPr>
        <w:t xml:space="preserve">• </w:t>
      </w:r>
      <w:r w:rsidDel="00000000" w:rsidR="00000000" w:rsidRPr="00000000">
        <w:rPr>
          <w:rtl w:val="0"/>
        </w:rPr>
        <w:t xml:space="preserve">Plaque de commande double débit 3/6 L économique (design inox brossé pour les libres — blanc standard pour les sociaux).</w:t>
      </w:r>
    </w:p>
    <w:p w:rsidR="00000000" w:rsidDel="00000000" w:rsidP="00000000" w:rsidRDefault="00000000" w:rsidRPr="00000000" w14:paraId="00000071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4.4 WC séparé avec lave-mains </w:t>
      </w:r>
    </w:p>
    <w:p w:rsidR="00000000" w:rsidDel="00000000" w:rsidP="00000000" w:rsidRDefault="00000000" w:rsidRPr="00000000" w14:paraId="00000073">
      <w:pPr>
        <w:spacing w:after="40" w:lineRule="auto"/>
        <w:ind w:left="397" w:hanging="227"/>
        <w:jc w:val="both"/>
        <w:rPr/>
      </w:pPr>
      <w:r w:rsidDel="00000000" w:rsidR="00000000" w:rsidRPr="00000000">
        <w:rPr>
          <w:color w:val="185fa5"/>
          <w:rtl w:val="0"/>
        </w:rPr>
        <w:t xml:space="preserve">• </w:t>
      </w:r>
      <w:r w:rsidDel="00000000" w:rsidR="00000000" w:rsidRPr="00000000">
        <w:rPr>
          <w:rtl w:val="0"/>
        </w:rPr>
        <w:t xml:space="preserve">Lave-mains céramique 40×28 cm sur colonne ;</w:t>
      </w:r>
    </w:p>
    <w:p w:rsidR="00000000" w:rsidDel="00000000" w:rsidP="00000000" w:rsidRDefault="00000000" w:rsidRPr="00000000" w14:paraId="00000074">
      <w:pPr>
        <w:spacing w:after="40" w:lineRule="auto"/>
        <w:ind w:left="397" w:hanging="227"/>
        <w:jc w:val="both"/>
        <w:rPr/>
      </w:pPr>
      <w:r w:rsidDel="00000000" w:rsidR="00000000" w:rsidRPr="00000000">
        <w:rPr>
          <w:color w:val="185fa5"/>
          <w:rtl w:val="0"/>
        </w:rPr>
        <w:t xml:space="preserve">• </w:t>
      </w:r>
      <w:r w:rsidDel="00000000" w:rsidR="00000000" w:rsidRPr="00000000">
        <w:rPr>
          <w:rtl w:val="0"/>
        </w:rPr>
        <w:t xml:space="preserve">Mitigeur monocommande chromé standard.</w:t>
      </w:r>
    </w:p>
    <w:p w:rsidR="00000000" w:rsidDel="00000000" w:rsidP="00000000" w:rsidRDefault="00000000" w:rsidRPr="00000000" w14:paraId="00000075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4.5 Distribution plomberie</w:t>
      </w:r>
    </w:p>
    <w:p w:rsidR="00000000" w:rsidDel="00000000" w:rsidP="00000000" w:rsidRDefault="00000000" w:rsidRPr="00000000" w14:paraId="00000077">
      <w:pPr>
        <w:spacing w:after="60" w:lineRule="auto"/>
        <w:jc w:val="both"/>
        <w:rPr/>
      </w:pPr>
      <w:r w:rsidDel="00000000" w:rsidR="00000000" w:rsidRPr="00000000">
        <w:rPr>
          <w:b w:val="0"/>
          <w:bCs w:val="0"/>
          <w:i w:val="1"/>
          <w:iCs w:val="1"/>
          <w:color w:val="555555"/>
          <w:rtl w:val="0"/>
        </w:rPr>
        <w:t xml:space="preserve">Identique pour tous les logements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40" w:lineRule="auto"/>
        <w:ind w:left="397" w:hanging="227"/>
        <w:jc w:val="both"/>
        <w:rPr/>
      </w:pPr>
      <w:r w:rsidDel="00000000" w:rsidR="00000000" w:rsidRPr="00000000">
        <w:rPr>
          <w:color w:val="185fa5"/>
          <w:rtl w:val="0"/>
        </w:rPr>
        <w:t xml:space="preserve">• </w:t>
      </w:r>
      <w:r w:rsidDel="00000000" w:rsidR="00000000" w:rsidRPr="00000000">
        <w:rPr>
          <w:rtl w:val="0"/>
        </w:rPr>
        <w:t xml:space="preserve">Tube multicouche PER sous fourreau dans les chapes et tube inox/multicouche rigide en pose apparente ;</w:t>
      </w:r>
    </w:p>
    <w:p w:rsidR="00000000" w:rsidDel="00000000" w:rsidP="00000000" w:rsidRDefault="00000000" w:rsidRPr="00000000" w14:paraId="00000079">
      <w:pPr>
        <w:spacing w:after="40" w:lineRule="auto"/>
        <w:ind w:left="397" w:hanging="227"/>
        <w:jc w:val="both"/>
        <w:rPr/>
      </w:pPr>
      <w:r w:rsidDel="00000000" w:rsidR="00000000" w:rsidRPr="00000000">
        <w:rPr>
          <w:color w:val="185fa5"/>
          <w:rtl w:val="0"/>
        </w:rPr>
        <w:t xml:space="preserve">• </w:t>
      </w:r>
      <w:r w:rsidDel="00000000" w:rsidR="00000000" w:rsidRPr="00000000">
        <w:rPr>
          <w:rtl w:val="0"/>
        </w:rPr>
        <w:t xml:space="preserve">Compteurs individuels eau froide et eau chaude avec télé-report ;</w:t>
      </w:r>
    </w:p>
    <w:p w:rsidR="00000000" w:rsidDel="00000000" w:rsidP="00000000" w:rsidRDefault="00000000" w:rsidRPr="00000000" w14:paraId="0000007A">
      <w:pPr>
        <w:spacing w:after="40" w:lineRule="auto"/>
        <w:ind w:left="397" w:hanging="227"/>
        <w:jc w:val="both"/>
        <w:rPr/>
      </w:pPr>
      <w:r w:rsidDel="00000000" w:rsidR="00000000" w:rsidRPr="00000000">
        <w:rPr>
          <w:color w:val="185fa5"/>
          <w:rtl w:val="0"/>
        </w:rPr>
        <w:t xml:space="preserve">• </w:t>
      </w:r>
      <w:r w:rsidDel="00000000" w:rsidR="00000000" w:rsidRPr="00000000">
        <w:rPr>
          <w:rtl w:val="0"/>
        </w:rPr>
        <w:t xml:space="preserve">Branchements en attente : évier (EF+EC+évacuation), lave-vaisselle, lave-linge ;</w:t>
      </w:r>
    </w:p>
    <w:p w:rsidR="00000000" w:rsidDel="00000000" w:rsidP="00000000" w:rsidRDefault="00000000" w:rsidRPr="00000000" w14:paraId="0000007B">
      <w:pPr>
        <w:spacing w:after="40" w:lineRule="auto"/>
        <w:ind w:left="397" w:hanging="227"/>
        <w:jc w:val="both"/>
        <w:rPr/>
      </w:pPr>
      <w:r w:rsidDel="00000000" w:rsidR="00000000" w:rsidRPr="00000000">
        <w:rPr>
          <w:color w:val="185fa5"/>
          <w:rtl w:val="0"/>
        </w:rPr>
        <w:t xml:space="preserve">• </w:t>
      </w:r>
      <w:r w:rsidDel="00000000" w:rsidR="00000000" w:rsidRPr="00000000">
        <w:rPr>
          <w:rtl w:val="0"/>
        </w:rPr>
        <w:t xml:space="preserve">Chutes d'eaux usées en polypropylène HDPE type Geberit Silent ou équivalent.</w:t>
      </w:r>
    </w:p>
    <w:p w:rsidR="00000000" w:rsidDel="00000000" w:rsidP="00000000" w:rsidRDefault="00000000" w:rsidRPr="00000000" w14:paraId="0000007C">
      <w:pPr>
        <w:pStyle w:val="Heading1"/>
        <w:pBdr>
          <w:bottom w:color="185fa5" w:space="1" w:sz="8" w:val="single"/>
        </w:pBdr>
        <w:jc w:val="both"/>
        <w:rPr/>
      </w:pPr>
      <w:r w:rsidDel="00000000" w:rsidR="00000000" w:rsidRPr="00000000">
        <w:rPr>
          <w:rtl w:val="0"/>
        </w:rPr>
        <w:t xml:space="preserve">5. PRÉ-ÉQUIPEMENT CUISINE</w:t>
      </w:r>
    </w:p>
    <w:tbl>
      <w:tblPr>
        <w:tblStyle w:val="Table5"/>
        <w:tblW w:w="90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shd w:fill="eff6ff" w:val="clear"/>
              <w:spacing w:after="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85fa5"/>
                <w:sz w:val="18"/>
                <w:szCs w:val="18"/>
                <w:rtl w:val="0"/>
              </w:rPr>
              <w:t xml:space="preserve">► Logements sociaux / abordable — Cuisine pré-équipée standard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40" w:lineRule="auto"/>
        <w:ind w:left="397" w:hanging="227"/>
        <w:jc w:val="both"/>
        <w:rPr/>
      </w:pPr>
      <w:r w:rsidDel="00000000" w:rsidR="00000000" w:rsidRPr="00000000">
        <w:rPr>
          <w:color w:val="185fa5"/>
          <w:rtl w:val="0"/>
        </w:rPr>
        <w:t xml:space="preserve">• </w:t>
      </w:r>
      <w:r w:rsidDel="00000000" w:rsidR="00000000" w:rsidRPr="00000000">
        <w:rPr>
          <w:rtl w:val="0"/>
        </w:rPr>
        <w:t xml:space="preserve">Évier inox simple bac encastré sur meuble mélaminé blanc 60 cm ;</w:t>
      </w:r>
    </w:p>
    <w:p w:rsidR="00000000" w:rsidDel="00000000" w:rsidP="00000000" w:rsidRDefault="00000000" w:rsidRPr="00000000" w14:paraId="00000080">
      <w:pPr>
        <w:spacing w:after="40" w:lineRule="auto"/>
        <w:ind w:left="397" w:hanging="227"/>
        <w:jc w:val="both"/>
        <w:rPr/>
      </w:pPr>
      <w:r w:rsidDel="00000000" w:rsidR="00000000" w:rsidRPr="00000000">
        <w:rPr>
          <w:color w:val="185fa5"/>
          <w:rtl w:val="0"/>
        </w:rPr>
        <w:t xml:space="preserve">• </w:t>
      </w:r>
      <w:r w:rsidDel="00000000" w:rsidR="00000000" w:rsidRPr="00000000">
        <w:rPr>
          <w:rtl w:val="0"/>
        </w:rPr>
        <w:t xml:space="preserve">Mitigeur monocommande chromé avec économiseur de débit ;</w:t>
      </w:r>
    </w:p>
    <w:p w:rsidR="00000000" w:rsidDel="00000000" w:rsidP="00000000" w:rsidRDefault="00000000" w:rsidRPr="00000000" w14:paraId="00000081">
      <w:pPr>
        <w:spacing w:after="40" w:lineRule="auto"/>
        <w:ind w:left="397" w:hanging="227"/>
        <w:jc w:val="both"/>
        <w:rPr/>
      </w:pPr>
      <w:r w:rsidDel="00000000" w:rsidR="00000000" w:rsidRPr="00000000">
        <w:rPr>
          <w:color w:val="185fa5"/>
          <w:rtl w:val="0"/>
        </w:rPr>
        <w:t xml:space="preserve">• </w:t>
      </w:r>
      <w:r w:rsidDel="00000000" w:rsidR="00000000" w:rsidRPr="00000000">
        <w:rPr>
          <w:rtl w:val="0"/>
        </w:rPr>
        <w:t xml:space="preserve">Branchements en attente EF+EC+évacuation : lave-vaisselle + lave-linge ;</w:t>
      </w:r>
    </w:p>
    <w:p w:rsidR="00000000" w:rsidDel="00000000" w:rsidP="00000000" w:rsidRDefault="00000000" w:rsidRPr="00000000" w14:paraId="00000082">
      <w:pPr>
        <w:spacing w:after="40" w:lineRule="auto"/>
        <w:ind w:left="397" w:hanging="227"/>
        <w:jc w:val="both"/>
        <w:rPr/>
      </w:pPr>
      <w:r w:rsidDel="00000000" w:rsidR="00000000" w:rsidRPr="00000000">
        <w:rPr>
          <w:color w:val="185fa5"/>
          <w:rtl w:val="0"/>
        </w:rPr>
        <w:t xml:space="preserve">• </w:t>
      </w:r>
      <w:r w:rsidDel="00000000" w:rsidR="00000000" w:rsidRPr="00000000">
        <w:rPr>
          <w:rtl w:val="0"/>
        </w:rPr>
        <w:t xml:space="preserve">Prise 32A cuisinière/plaque + 3 spécialisés ;</w:t>
      </w:r>
    </w:p>
    <w:p w:rsidR="00000000" w:rsidDel="00000000" w:rsidP="00000000" w:rsidRDefault="00000000" w:rsidRPr="00000000" w14:paraId="00000083">
      <w:pPr>
        <w:spacing w:after="40" w:lineRule="auto"/>
        <w:ind w:left="170.0000000000000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pBdr>
          <w:bottom w:color="185fa5" w:space="1" w:sz="8" w:val="single"/>
        </w:pBdr>
        <w:jc w:val="both"/>
        <w:rPr/>
      </w:pPr>
      <w:r w:rsidDel="00000000" w:rsidR="00000000" w:rsidRPr="00000000">
        <w:rPr>
          <w:rtl w:val="0"/>
        </w:rPr>
        <w:t xml:space="preserve">6. ÉQUIPEMENTS ÉLECTRIQUES ET DOMOTIQUE</w:t>
      </w:r>
    </w:p>
    <w:p w:rsidR="00000000" w:rsidDel="00000000" w:rsidP="00000000" w:rsidRDefault="00000000" w:rsidRPr="00000000" w14:paraId="00000085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6.1 Tableau électrique et puissance</w:t>
      </w:r>
    </w:p>
    <w:tbl>
      <w:tblPr>
        <w:tblStyle w:val="Table6"/>
        <w:tblW w:w="90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8"/>
        <w:gridCol w:w="2268"/>
        <w:gridCol w:w="2268"/>
        <w:gridCol w:w="2268"/>
        <w:tblGridChange w:id="0">
          <w:tblGrid>
            <w:gridCol w:w="2268"/>
            <w:gridCol w:w="2268"/>
            <w:gridCol w:w="2268"/>
            <w:gridCol w:w="226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shd w:fill="185fa5" w:val="clear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Typologie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shd w:fill="185fa5" w:val="clear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Puissance souscrite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shd w:fill="185fa5" w:val="clear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Différentiel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shd w:fill="185fa5" w:val="clear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Nb. circuits min.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shd w:fill="eff6ff" w:val="clear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shd w:fill="eff6ff" w:val="clear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 kVA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shd w:fill="eff6ff" w:val="clear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Type A 30 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shd w:fill="eff6ff" w:val="clear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 kVA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Type A 30 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shd w:fill="eff6ff" w:val="clear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shd w:fill="eff6ff" w:val="clear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 kVA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shd w:fill="eff6ff" w:val="clear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Type A 30 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shd w:fill="eff6ff" w:val="clear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6.2 Appareillage électrique</w:t>
      </w:r>
    </w:p>
    <w:p w:rsidR="00000000" w:rsidDel="00000000" w:rsidP="00000000" w:rsidRDefault="00000000" w:rsidRPr="00000000" w14:paraId="00000098">
      <w:pPr>
        <w:spacing w:after="40" w:lineRule="auto"/>
        <w:ind w:left="397" w:hanging="227"/>
        <w:jc w:val="both"/>
        <w:rPr/>
      </w:pPr>
      <w:r w:rsidDel="00000000" w:rsidR="00000000" w:rsidRPr="00000000">
        <w:rPr>
          <w:color w:val="185fa5"/>
          <w:rtl w:val="0"/>
        </w:rPr>
        <w:t xml:space="preserve">• </w:t>
      </w:r>
      <w:r w:rsidDel="00000000" w:rsidR="00000000" w:rsidRPr="00000000">
        <w:rPr>
          <w:rtl w:val="0"/>
        </w:rPr>
        <w:t xml:space="preserve">Appareillage LEGRAND Dooxie ou SCHNEIDER Odace standard blanc ;</w:t>
      </w:r>
    </w:p>
    <w:p w:rsidR="00000000" w:rsidDel="00000000" w:rsidP="00000000" w:rsidRDefault="00000000" w:rsidRPr="00000000" w14:paraId="00000099">
      <w:pPr>
        <w:spacing w:after="40" w:lineRule="auto"/>
        <w:ind w:left="397" w:hanging="227"/>
        <w:jc w:val="both"/>
        <w:rPr/>
      </w:pPr>
      <w:r w:rsidDel="00000000" w:rsidR="00000000" w:rsidRPr="00000000">
        <w:rPr>
          <w:color w:val="185fa5"/>
          <w:rtl w:val="0"/>
        </w:rPr>
        <w:t xml:space="preserve">• </w:t>
      </w:r>
      <w:r w:rsidDel="00000000" w:rsidR="00000000" w:rsidRPr="00000000">
        <w:rPr>
          <w:rtl w:val="0"/>
        </w:rPr>
        <w:t xml:space="preserve">Interrupteurs et prises standards — pas de variateurs ;</w:t>
      </w:r>
    </w:p>
    <w:p w:rsidR="00000000" w:rsidDel="00000000" w:rsidP="00000000" w:rsidRDefault="00000000" w:rsidRPr="00000000" w14:paraId="0000009A">
      <w:pPr>
        <w:spacing w:after="40" w:lineRule="auto"/>
        <w:ind w:left="397" w:hanging="227"/>
        <w:jc w:val="both"/>
        <w:rPr/>
      </w:pPr>
      <w:r w:rsidDel="00000000" w:rsidR="00000000" w:rsidRPr="00000000">
        <w:rPr>
          <w:color w:val="185fa5"/>
          <w:rtl w:val="0"/>
        </w:rPr>
        <w:t xml:space="preserve">• </w:t>
      </w:r>
      <w:r w:rsidDel="00000000" w:rsidR="00000000" w:rsidRPr="00000000">
        <w:rPr>
          <w:rtl w:val="0"/>
        </w:rPr>
        <w:t xml:space="preserve">Vidéophone couleur standard en entrée de logement.</w:t>
      </w:r>
    </w:p>
    <w:p w:rsidR="00000000" w:rsidDel="00000000" w:rsidP="00000000" w:rsidRDefault="00000000" w:rsidRPr="00000000" w14:paraId="0000009B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6.3 Équipement par pièce (NF C 15-100)</w:t>
      </w:r>
    </w:p>
    <w:tbl>
      <w:tblPr>
        <w:tblStyle w:val="Table7"/>
        <w:tblW w:w="90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8"/>
        <w:gridCol w:w="2268"/>
        <w:gridCol w:w="2268"/>
        <w:gridCol w:w="2268"/>
        <w:tblGridChange w:id="0">
          <w:tblGrid>
            <w:gridCol w:w="2268"/>
            <w:gridCol w:w="2268"/>
            <w:gridCol w:w="2268"/>
            <w:gridCol w:w="226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shd w:fill="185fa5" w:val="clear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Pièce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shd w:fill="185fa5" w:val="clear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Éclairage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shd w:fill="185fa5" w:val="clear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Prises 16A+T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shd w:fill="185fa5" w:val="clear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Spécifique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shd w:fill="eff6ff" w:val="clear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Entrée / Hall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shd w:fill="eff6ff" w:val="clear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DCL va-et-vient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shd w:fill="eff6ff" w:val="clear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shd w:fill="eff6ff" w:val="clear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Tableau + vidéophone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Séjour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DCL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both"/>
              <w:rPr/>
            </w:pPr>
            <w:sdt>
              <w:sdtPr>
                <w:id w:val="-1508916787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≥ 5 (1/4m²)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 RJ45 CAT6 + 1 TV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shd w:fill="eff6ff" w:val="clear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Cuisine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shd w:fill="eff6ff" w:val="clear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DCL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shd w:fill="eff6ff" w:val="clear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 dont 4 plan travail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shd w:fill="eff6ff" w:val="clear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32A cuisson + 3 spécialisées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Chambre principale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DCL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TV + 1 RJ45 CAT6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shd w:fill="eff6ff" w:val="clear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Chambres secondaires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shd w:fill="eff6ff" w:val="clear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DCL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shd w:fill="eff6ff" w:val="clear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shd w:fill="eff6ff" w:val="clear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RJ45 CAT6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Salle de bains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DCL IP44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 hors vol.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Prise SSD + barre 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shd w:fill="eff6ff" w:val="clear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Salle d'eau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shd w:fill="eff6ff" w:val="clear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DCL IP44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shd w:fill="eff6ff" w:val="clear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 hors vol.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shd w:fill="eff6ff" w:val="clear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Prise SSD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DCL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shd w:fill="eff6ff" w:val="clear"/>
              <w:jc w:val="both"/>
              <w:rPr/>
            </w:pPr>
            <w:sdt>
              <w:sdtPr>
                <w:id w:val="1965539294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Terrasse ≥ 10m²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shd w:fill="eff6ff" w:val="clear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étanche IP65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shd w:fill="eff6ff" w:val="clear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étanche IP44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shd w:fill="eff6ff" w:val="clear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Robinet puisage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6.4 Domotique et connectivité</w:t>
      </w:r>
    </w:p>
    <w:tbl>
      <w:tblPr>
        <w:tblStyle w:val="Table8"/>
        <w:tblW w:w="90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shd w:fill="eff6ff" w:val="clear"/>
              <w:spacing w:after="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85fa5"/>
                <w:sz w:val="18"/>
                <w:szCs w:val="18"/>
                <w:rtl w:val="0"/>
              </w:rPr>
              <w:t xml:space="preserve">► Connectivité intégré logements sociaux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color w:val="1c2b3a"/>
                <w:sz w:val="18"/>
                <w:szCs w:val="18"/>
                <w:rtl w:val="0"/>
              </w:rPr>
              <w:t xml:space="preserve">Fibre FTTH jusqu'à chaque logement — coffret GTL avec DTIo.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color w:val="1c2b3a"/>
                <w:sz w:val="18"/>
                <w:szCs w:val="18"/>
                <w:rtl w:val="0"/>
              </w:rPr>
              <w:t xml:space="preserve">2 prises RJ45 CAT6 dans le séjour — 1 prise RJ45 par chambre.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color w:val="1c2b3a"/>
                <w:sz w:val="18"/>
                <w:szCs w:val="18"/>
                <w:rtl w:val="0"/>
              </w:rPr>
              <w:t xml:space="preserve">Pas de système domotique intégré — installation standard NF C 15-100.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color w:val="1c2b3a"/>
                <w:sz w:val="18"/>
                <w:szCs w:val="18"/>
                <w:rtl w:val="0"/>
              </w:rPr>
              <w:t xml:space="preserve">Pré-câblage volets roulants inclus (commande filaire individuelle uniquement).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6.5 Télécommunications</w:t>
      </w:r>
    </w:p>
    <w:p w:rsidR="00000000" w:rsidDel="00000000" w:rsidP="00000000" w:rsidRDefault="00000000" w:rsidRPr="00000000" w14:paraId="000000CE">
      <w:pPr>
        <w:spacing w:after="60" w:lineRule="auto"/>
        <w:jc w:val="both"/>
        <w:rPr/>
      </w:pPr>
      <w:r w:rsidDel="00000000" w:rsidR="00000000" w:rsidRPr="00000000">
        <w:rPr>
          <w:b w:val="0"/>
          <w:bCs w:val="0"/>
          <w:i w:val="1"/>
          <w:iCs w:val="1"/>
          <w:color w:val="555555"/>
          <w:rtl w:val="0"/>
        </w:rPr>
        <w:t xml:space="preserve">Identique pour tous les logements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40" w:lineRule="auto"/>
        <w:ind w:left="397" w:hanging="227"/>
        <w:jc w:val="both"/>
        <w:rPr/>
      </w:pPr>
      <w:r w:rsidDel="00000000" w:rsidR="00000000" w:rsidRPr="00000000">
        <w:rPr>
          <w:color w:val="185fa5"/>
          <w:rtl w:val="0"/>
        </w:rPr>
        <w:t xml:space="preserve">• </w:t>
      </w:r>
      <w:r w:rsidDel="00000000" w:rsidR="00000000" w:rsidRPr="00000000">
        <w:rPr>
          <w:rtl w:val="0"/>
        </w:rPr>
        <w:t xml:space="preserve">Fibre optique FTTH — DTIo + répartiteur TV + réglette téléphonique en GTL ;</w:t>
      </w:r>
    </w:p>
    <w:p w:rsidR="00000000" w:rsidDel="00000000" w:rsidP="00000000" w:rsidRDefault="00000000" w:rsidRPr="00000000" w14:paraId="000000D0">
      <w:pPr>
        <w:spacing w:after="40" w:lineRule="auto"/>
        <w:ind w:left="397" w:hanging="227"/>
        <w:jc w:val="both"/>
        <w:rPr/>
      </w:pPr>
      <w:r w:rsidDel="00000000" w:rsidR="00000000" w:rsidRPr="00000000">
        <w:rPr>
          <w:color w:val="185fa5"/>
          <w:rtl w:val="0"/>
        </w:rPr>
        <w:t xml:space="preserve">• </w:t>
      </w:r>
      <w:r w:rsidDel="00000000" w:rsidR="00000000" w:rsidRPr="00000000">
        <w:rPr>
          <w:rtl w:val="0"/>
        </w:rPr>
        <w:t xml:space="preserve">Antenne TNT collective — prise TV dans séjour et chambre principale ;</w:t>
      </w:r>
    </w:p>
    <w:p w:rsidR="00000000" w:rsidDel="00000000" w:rsidP="00000000" w:rsidRDefault="00000000" w:rsidRPr="00000000" w14:paraId="000000D1">
      <w:pPr>
        <w:spacing w:after="40" w:lineRule="auto"/>
        <w:ind w:left="397" w:hanging="227"/>
        <w:jc w:val="both"/>
        <w:rPr/>
      </w:pPr>
      <w:r w:rsidDel="00000000" w:rsidR="00000000" w:rsidRPr="00000000">
        <w:rPr>
          <w:color w:val="185fa5"/>
          <w:rtl w:val="0"/>
        </w:rPr>
        <w:t xml:space="preserve">• </w:t>
      </w:r>
      <w:r w:rsidDel="00000000" w:rsidR="00000000" w:rsidRPr="00000000">
        <w:rPr>
          <w:rtl w:val="0"/>
        </w:rPr>
        <w:t xml:space="preserve">Système VIGIK pour accès hall, sous-sol, local vélos, local OM.</w:t>
      </w:r>
    </w:p>
    <w:p w:rsidR="00000000" w:rsidDel="00000000" w:rsidP="00000000" w:rsidRDefault="00000000" w:rsidRPr="00000000" w14:paraId="000000D2">
      <w:pPr>
        <w:pStyle w:val="Heading1"/>
        <w:pBdr>
          <w:bottom w:color="185fa5" w:space="1" w:sz="8" w:val="single"/>
        </w:pBdr>
        <w:jc w:val="both"/>
        <w:rPr/>
      </w:pPr>
      <w:r w:rsidDel="00000000" w:rsidR="00000000" w:rsidRPr="00000000">
        <w:rPr>
          <w:rtl w:val="0"/>
        </w:rPr>
        <w:t xml:space="preserve">7. CHAUFFAGE ET VENTILATION</w:t>
      </w:r>
    </w:p>
    <w:p w:rsidR="00000000" w:rsidDel="00000000" w:rsidP="00000000" w:rsidRDefault="00000000" w:rsidRPr="00000000" w14:paraId="000000D3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7.1 PAC air/eau centralisée </w:t>
      </w:r>
    </w:p>
    <w:p w:rsidR="00000000" w:rsidDel="00000000" w:rsidP="00000000" w:rsidRDefault="00000000" w:rsidRPr="00000000" w14:paraId="000000D4">
      <w:pPr>
        <w:spacing w:after="60" w:lineRule="auto"/>
        <w:jc w:val="both"/>
        <w:rPr/>
      </w:pPr>
      <w:r w:rsidDel="00000000" w:rsidR="00000000" w:rsidRPr="00000000">
        <w:rPr>
          <w:b w:val="0"/>
          <w:bCs w:val="0"/>
          <w:i w:val="1"/>
          <w:iCs w:val="1"/>
          <w:color w:val="555555"/>
          <w:rtl w:val="0"/>
        </w:rPr>
        <w:t xml:space="preserve">Identique pour tous les logements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40" w:lineRule="auto"/>
        <w:ind w:left="397" w:hanging="227"/>
        <w:jc w:val="both"/>
        <w:rPr/>
      </w:pPr>
      <w:r w:rsidDel="00000000" w:rsidR="00000000" w:rsidRPr="00000000">
        <w:rPr>
          <w:color w:val="185fa5"/>
          <w:rtl w:val="0"/>
        </w:rPr>
        <w:t xml:space="preserve">• </w:t>
      </w:r>
      <w:sdt>
        <w:sdtPr>
          <w:id w:val="-1770796841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Distribution eau chaude depuis PAC air/eau centralisée (COP ≥ 4,0) ;</w:t>
          </w:r>
        </w:sdtContent>
      </w:sdt>
    </w:p>
    <w:p w:rsidR="00000000" w:rsidDel="00000000" w:rsidP="00000000" w:rsidRDefault="00000000" w:rsidRPr="00000000" w14:paraId="000000D6">
      <w:pPr>
        <w:spacing w:after="40" w:lineRule="auto"/>
        <w:ind w:left="397" w:hanging="227"/>
        <w:jc w:val="both"/>
        <w:rPr/>
      </w:pPr>
      <w:r w:rsidDel="00000000" w:rsidR="00000000" w:rsidRPr="00000000">
        <w:rPr>
          <w:color w:val="185fa5"/>
          <w:rtl w:val="0"/>
        </w:rPr>
        <w:t xml:space="preserve">• </w:t>
      </w:r>
      <w:r w:rsidDel="00000000" w:rsidR="00000000" w:rsidRPr="00000000">
        <w:rPr>
          <w:rtl w:val="0"/>
        </w:rPr>
        <w:t xml:space="preserve">Armoires de distribution avec débitmètres réglables et têtes thermostatiques électrothermiques ;</w:t>
      </w:r>
    </w:p>
    <w:p w:rsidR="00000000" w:rsidDel="00000000" w:rsidP="00000000" w:rsidRDefault="00000000" w:rsidRPr="00000000" w14:paraId="000000D7">
      <w:pPr>
        <w:spacing w:after="40" w:lineRule="auto"/>
        <w:ind w:left="397" w:hanging="227"/>
        <w:jc w:val="both"/>
        <w:rPr/>
      </w:pPr>
      <w:r w:rsidDel="00000000" w:rsidR="00000000" w:rsidRPr="00000000">
        <w:rPr>
          <w:color w:val="185fa5"/>
          <w:rtl w:val="0"/>
        </w:rPr>
        <w:t xml:space="preserve">• </w:t>
      </w:r>
      <w:r w:rsidDel="00000000" w:rsidR="00000000" w:rsidRPr="00000000">
        <w:rPr>
          <w:rtl w:val="0"/>
        </w:rPr>
        <w:t xml:space="preserve">Calorimètre électronique individuel avec télé-report.</w:t>
      </w:r>
    </w:p>
    <w:p w:rsidR="00000000" w:rsidDel="00000000" w:rsidP="00000000" w:rsidRDefault="00000000" w:rsidRPr="00000000" w14:paraId="000000D8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7.2 VMC double flux</w:t>
      </w:r>
    </w:p>
    <w:p w:rsidR="00000000" w:rsidDel="00000000" w:rsidP="00000000" w:rsidRDefault="00000000" w:rsidRPr="00000000" w14:paraId="000000DA">
      <w:pPr>
        <w:spacing w:after="60" w:lineRule="auto"/>
        <w:jc w:val="both"/>
        <w:rPr/>
      </w:pPr>
      <w:r w:rsidDel="00000000" w:rsidR="00000000" w:rsidRPr="00000000">
        <w:rPr>
          <w:b w:val="0"/>
          <w:bCs w:val="0"/>
          <w:i w:val="1"/>
          <w:iCs w:val="1"/>
          <w:color w:val="555555"/>
          <w:rtl w:val="0"/>
        </w:rPr>
        <w:t xml:space="preserve">Identique pour tous les logements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40" w:lineRule="auto"/>
        <w:ind w:left="397" w:hanging="227"/>
        <w:jc w:val="both"/>
        <w:rPr/>
      </w:pPr>
      <w:r w:rsidDel="00000000" w:rsidR="00000000" w:rsidRPr="00000000">
        <w:rPr>
          <w:color w:val="185fa5"/>
          <w:rtl w:val="0"/>
        </w:rPr>
        <w:t xml:space="preserve">• </w:t>
      </w:r>
      <w:sdt>
        <w:sdtPr>
          <w:id w:val="322752856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Unité VMC DF individuelle par logement — rendement échangeur ≥ 85% ;</w:t>
          </w:r>
        </w:sdtContent>
      </w:sdt>
    </w:p>
    <w:p w:rsidR="00000000" w:rsidDel="00000000" w:rsidP="00000000" w:rsidRDefault="00000000" w:rsidRPr="00000000" w14:paraId="000000DC">
      <w:pPr>
        <w:spacing w:after="40" w:lineRule="auto"/>
        <w:ind w:left="397" w:hanging="227"/>
        <w:jc w:val="both"/>
        <w:rPr/>
      </w:pPr>
      <w:r w:rsidDel="00000000" w:rsidR="00000000" w:rsidRPr="00000000">
        <w:rPr>
          <w:color w:val="185fa5"/>
          <w:rtl w:val="0"/>
        </w:rPr>
        <w:t xml:space="preserve">• </w:t>
      </w:r>
      <w:sdt>
        <w:sdtPr>
          <w:id w:val="1207445471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Niveau sonore ≤ 25 dB(A) en position standard ;</w:t>
          </w:r>
        </w:sdtContent>
      </w:sdt>
    </w:p>
    <w:p w:rsidR="00000000" w:rsidDel="00000000" w:rsidP="00000000" w:rsidRDefault="00000000" w:rsidRPr="00000000" w14:paraId="000000DD">
      <w:pPr>
        <w:spacing w:after="40" w:lineRule="auto"/>
        <w:ind w:left="397" w:hanging="227"/>
        <w:jc w:val="both"/>
        <w:rPr/>
      </w:pPr>
      <w:r w:rsidDel="00000000" w:rsidR="00000000" w:rsidRPr="00000000">
        <w:rPr>
          <w:color w:val="185fa5"/>
          <w:rtl w:val="0"/>
        </w:rPr>
        <w:t xml:space="preserve">• </w:t>
      </w:r>
      <w:sdt>
        <w:sdtPr>
          <w:id w:val="947774760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SFP ≤ 0,45 Wh/m³ — classe A+ minimum ;</w:t>
          </w:r>
        </w:sdtContent>
      </w:sdt>
    </w:p>
    <w:p w:rsidR="00000000" w:rsidDel="00000000" w:rsidP="00000000" w:rsidRDefault="00000000" w:rsidRPr="00000000" w14:paraId="000000DE">
      <w:pPr>
        <w:spacing w:after="40" w:lineRule="auto"/>
        <w:ind w:left="397" w:hanging="227"/>
        <w:jc w:val="both"/>
        <w:rPr/>
      </w:pPr>
      <w:r w:rsidDel="00000000" w:rsidR="00000000" w:rsidRPr="00000000">
        <w:rPr>
          <w:color w:val="185fa5"/>
          <w:rtl w:val="0"/>
        </w:rPr>
        <w:t xml:space="preserve">• </w:t>
      </w:r>
      <w:r w:rsidDel="00000000" w:rsidR="00000000" w:rsidRPr="00000000">
        <w:rPr>
          <w:rtl w:val="0"/>
        </w:rPr>
        <w:t xml:space="preserve">Filtres G4 (reprise) + F7 (insufflation) ;</w:t>
      </w:r>
    </w:p>
    <w:p w:rsidR="00000000" w:rsidDel="00000000" w:rsidP="00000000" w:rsidRDefault="00000000" w:rsidRPr="00000000" w14:paraId="000000DF">
      <w:pPr>
        <w:spacing w:after="40" w:lineRule="auto"/>
        <w:ind w:left="397" w:hanging="227"/>
        <w:jc w:val="both"/>
        <w:rPr/>
      </w:pPr>
      <w:r w:rsidDel="00000000" w:rsidR="00000000" w:rsidRPr="00000000">
        <w:rPr>
          <w:color w:val="185fa5"/>
          <w:rtl w:val="0"/>
        </w:rPr>
        <w:t xml:space="preserve">• </w:t>
      </w:r>
      <w:r w:rsidDel="00000000" w:rsidR="00000000" w:rsidRPr="00000000">
        <w:rPr>
          <w:rtl w:val="0"/>
        </w:rPr>
        <w:t xml:space="preserve">Boîtier de commande mural standard (vitesse) ;</w:t>
      </w:r>
    </w:p>
    <w:p w:rsidR="00000000" w:rsidDel="00000000" w:rsidP="00000000" w:rsidRDefault="00000000" w:rsidRPr="00000000" w14:paraId="000000E0">
      <w:pPr>
        <w:spacing w:after="40" w:lineRule="auto"/>
        <w:ind w:left="397" w:hanging="227"/>
        <w:jc w:val="both"/>
        <w:rPr/>
      </w:pPr>
      <w:r w:rsidDel="00000000" w:rsidR="00000000" w:rsidRPr="00000000">
        <w:rPr>
          <w:color w:val="185fa5"/>
          <w:rtl w:val="0"/>
        </w:rPr>
        <w:t xml:space="preserve">• </w:t>
      </w:r>
      <w:r w:rsidDel="00000000" w:rsidR="00000000" w:rsidRPr="00000000">
        <w:rPr>
          <w:rtl w:val="0"/>
        </w:rPr>
        <w:t xml:space="preserve">Marques : ALDES BAHIA, ATLANTIC NANEO ou équivalent.</w:t>
      </w:r>
    </w:p>
    <w:p w:rsidR="00000000" w:rsidDel="00000000" w:rsidP="00000000" w:rsidRDefault="00000000" w:rsidRPr="00000000" w14:paraId="000000E1">
      <w:pPr>
        <w:pStyle w:val="Heading1"/>
        <w:pBdr>
          <w:bottom w:color="185fa5" w:space="1" w:sz="8" w:val="single"/>
        </w:pBdr>
        <w:jc w:val="both"/>
        <w:rPr/>
      </w:pPr>
      <w:r w:rsidDel="00000000" w:rsidR="00000000" w:rsidRPr="00000000">
        <w:rPr>
          <w:rtl w:val="0"/>
        </w:rPr>
        <w:t xml:space="preserve">8. MENUISERIES EXTÉRIEURES ET OCCULTATIONS</w:t>
      </w:r>
    </w:p>
    <w:p w:rsidR="00000000" w:rsidDel="00000000" w:rsidP="00000000" w:rsidRDefault="00000000" w:rsidRPr="00000000" w14:paraId="000000E2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8.1 Fenêtres et portes-fenêtres</w:t>
      </w:r>
    </w:p>
    <w:p w:rsidR="00000000" w:rsidDel="00000000" w:rsidP="00000000" w:rsidRDefault="00000000" w:rsidRPr="00000000" w14:paraId="000000E3">
      <w:pPr>
        <w:spacing w:after="40" w:lineRule="auto"/>
        <w:ind w:left="397" w:hanging="227"/>
        <w:jc w:val="both"/>
        <w:rPr/>
      </w:pPr>
      <w:r w:rsidDel="00000000" w:rsidR="00000000" w:rsidRPr="00000000">
        <w:rPr>
          <w:color w:val="185fa5"/>
          <w:rtl w:val="0"/>
        </w:rPr>
        <w:t xml:space="preserve">• </w:t>
      </w:r>
      <w:sdt>
        <w:sdtPr>
          <w:id w:val="917614700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Profils aluminium coupure thermique ≥ 24 mm — Uw ≤ 1,4 W/m².K ;</w:t>
          </w:r>
        </w:sdtContent>
      </w:sdt>
    </w:p>
    <w:p w:rsidR="00000000" w:rsidDel="00000000" w:rsidP="00000000" w:rsidRDefault="00000000" w:rsidRPr="00000000" w14:paraId="000000E4">
      <w:pPr>
        <w:spacing w:after="40" w:lineRule="auto"/>
        <w:ind w:left="397" w:hanging="227"/>
        <w:jc w:val="both"/>
        <w:rPr/>
      </w:pPr>
      <w:r w:rsidDel="00000000" w:rsidR="00000000" w:rsidRPr="00000000">
        <w:rPr>
          <w:color w:val="185fa5"/>
          <w:rtl w:val="0"/>
        </w:rPr>
        <w:t xml:space="preserve">• </w:t>
      </w:r>
      <w:r w:rsidDel="00000000" w:rsidR="00000000" w:rsidRPr="00000000">
        <w:rPr>
          <w:rtl w:val="0"/>
        </w:rPr>
        <w:t xml:space="preserve">Double vitrage 4/16/4 argon faiblement émissif ;</w:t>
      </w:r>
    </w:p>
    <w:p w:rsidR="00000000" w:rsidDel="00000000" w:rsidP="00000000" w:rsidRDefault="00000000" w:rsidRPr="00000000" w14:paraId="000000E5">
      <w:pPr>
        <w:spacing w:after="40" w:lineRule="auto"/>
        <w:ind w:left="397" w:hanging="227"/>
        <w:jc w:val="both"/>
        <w:rPr/>
      </w:pPr>
      <w:r w:rsidDel="00000000" w:rsidR="00000000" w:rsidRPr="00000000">
        <w:rPr>
          <w:color w:val="185fa5"/>
          <w:rtl w:val="0"/>
        </w:rPr>
        <w:t xml:space="preserve">• </w:t>
      </w:r>
      <w:r w:rsidDel="00000000" w:rsidR="00000000" w:rsidRPr="00000000">
        <w:rPr>
          <w:rtl w:val="0"/>
        </w:rPr>
        <w:t xml:space="preserve">Systèmes d'ouverture : oscillo-battant obligatoire par pièce principale ;</w:t>
      </w:r>
    </w:p>
    <w:p w:rsidR="00000000" w:rsidDel="00000000" w:rsidP="00000000" w:rsidRDefault="00000000" w:rsidRPr="00000000" w14:paraId="000000E6">
      <w:pPr>
        <w:spacing w:after="40" w:lineRule="auto"/>
        <w:ind w:left="397" w:hanging="227"/>
        <w:jc w:val="both"/>
        <w:rPr/>
      </w:pPr>
      <w:r w:rsidDel="00000000" w:rsidR="00000000" w:rsidRPr="00000000">
        <w:rPr>
          <w:color w:val="185fa5"/>
          <w:rtl w:val="0"/>
        </w:rPr>
        <w:t xml:space="preserve">• </w:t>
      </w:r>
      <w:r w:rsidDel="00000000" w:rsidR="00000000" w:rsidRPr="00000000">
        <w:rPr>
          <w:rtl w:val="0"/>
        </w:rPr>
        <w:t xml:space="preserve">Menuiseries conformes aux exigences RE2020.</w:t>
      </w:r>
    </w:p>
    <w:p w:rsidR="00000000" w:rsidDel="00000000" w:rsidP="00000000" w:rsidRDefault="00000000" w:rsidRPr="00000000" w14:paraId="000000E7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8.2 Volets roulants motorisés</w:t>
      </w:r>
    </w:p>
    <w:p w:rsidR="00000000" w:rsidDel="00000000" w:rsidP="00000000" w:rsidRDefault="00000000" w:rsidRPr="00000000" w14:paraId="000000E9">
      <w:pPr>
        <w:spacing w:after="40" w:lineRule="auto"/>
        <w:ind w:left="397" w:hanging="227"/>
        <w:jc w:val="both"/>
        <w:rPr/>
      </w:pPr>
      <w:r w:rsidDel="00000000" w:rsidR="00000000" w:rsidRPr="00000000">
        <w:rPr>
          <w:color w:val="185fa5"/>
          <w:rtl w:val="0"/>
        </w:rPr>
        <w:t xml:space="preserve">• </w:t>
      </w:r>
      <w:r w:rsidDel="00000000" w:rsidR="00000000" w:rsidRPr="00000000">
        <w:rPr>
          <w:rtl w:val="0"/>
        </w:rPr>
        <w:t xml:space="preserve">Lames aluminium ou PVC isolant motorisées — motorisation standard 230V ;</w:t>
      </w:r>
    </w:p>
    <w:p w:rsidR="00000000" w:rsidDel="00000000" w:rsidP="00000000" w:rsidRDefault="00000000" w:rsidRPr="00000000" w14:paraId="000000EA">
      <w:pPr>
        <w:spacing w:after="40" w:lineRule="auto"/>
        <w:ind w:left="397" w:hanging="227"/>
        <w:jc w:val="both"/>
        <w:rPr/>
      </w:pPr>
      <w:r w:rsidDel="00000000" w:rsidR="00000000" w:rsidRPr="00000000">
        <w:rPr>
          <w:color w:val="185fa5"/>
          <w:rtl w:val="0"/>
        </w:rPr>
        <w:t xml:space="preserve">• </w:t>
      </w:r>
      <w:r w:rsidDel="00000000" w:rsidR="00000000" w:rsidRPr="00000000">
        <w:rPr>
          <w:rtl w:val="0"/>
        </w:rPr>
        <w:t xml:space="preserve">Commande individuelle par interrupteur mural à proximité de chaque baie ;</w:t>
      </w:r>
    </w:p>
    <w:p w:rsidR="00000000" w:rsidDel="00000000" w:rsidP="00000000" w:rsidRDefault="00000000" w:rsidRPr="00000000" w14:paraId="000000EB">
      <w:pPr>
        <w:spacing w:after="40" w:lineRule="auto"/>
        <w:ind w:left="397" w:hanging="227"/>
        <w:jc w:val="both"/>
        <w:rPr/>
      </w:pPr>
      <w:r w:rsidDel="00000000" w:rsidR="00000000" w:rsidRPr="00000000">
        <w:rPr>
          <w:color w:val="185fa5"/>
          <w:rtl w:val="0"/>
        </w:rPr>
        <w:t xml:space="preserve">• </w:t>
      </w:r>
      <w:r w:rsidDel="00000000" w:rsidR="00000000" w:rsidRPr="00000000">
        <w:rPr>
          <w:rtl w:val="0"/>
        </w:rPr>
        <w:t xml:space="preserve">Caissons à rupture de pont thermique — conformes RE2020.</w:t>
      </w:r>
    </w:p>
    <w:p w:rsidR="00000000" w:rsidDel="00000000" w:rsidP="00000000" w:rsidRDefault="00000000" w:rsidRPr="00000000" w14:paraId="000000EC">
      <w:pPr>
        <w:pStyle w:val="Heading1"/>
        <w:pBdr>
          <w:bottom w:color="185fa5" w:space="1" w:sz="8" w:val="single"/>
        </w:pBdr>
        <w:jc w:val="both"/>
        <w:rPr/>
      </w:pPr>
      <w:r w:rsidDel="00000000" w:rsidR="00000000" w:rsidRPr="00000000">
        <w:rPr>
          <w:rtl w:val="0"/>
        </w:rPr>
        <w:t xml:space="preserve">9. FINITIONS ET ÉQUIPEMENTS DIVERS</w:t>
      </w:r>
    </w:p>
    <w:p w:rsidR="00000000" w:rsidDel="00000000" w:rsidP="00000000" w:rsidRDefault="00000000" w:rsidRPr="00000000" w14:paraId="000000ED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9.1 Tablettes de fenêtres</w:t>
      </w:r>
    </w:p>
    <w:p w:rsidR="00000000" w:rsidDel="00000000" w:rsidP="00000000" w:rsidRDefault="00000000" w:rsidRPr="00000000" w14:paraId="000000EE">
      <w:pPr>
        <w:spacing w:after="40" w:lineRule="auto"/>
        <w:ind w:left="397" w:hanging="227"/>
        <w:jc w:val="both"/>
        <w:rPr/>
      </w:pPr>
      <w:r w:rsidDel="00000000" w:rsidR="00000000" w:rsidRPr="00000000">
        <w:rPr>
          <w:color w:val="185fa5"/>
          <w:rtl w:val="0"/>
        </w:rPr>
        <w:t xml:space="preserve">• </w:t>
      </w:r>
      <w:r w:rsidDel="00000000" w:rsidR="00000000" w:rsidRPr="00000000">
        <w:rPr>
          <w:rtl w:val="0"/>
        </w:rPr>
        <w:t xml:space="preserve">Intérieures : aluminium thermolaqué standard ;</w:t>
      </w:r>
    </w:p>
    <w:p w:rsidR="00000000" w:rsidDel="00000000" w:rsidP="00000000" w:rsidRDefault="00000000" w:rsidRPr="00000000" w14:paraId="000000EF">
      <w:pPr>
        <w:spacing w:after="40" w:lineRule="auto"/>
        <w:ind w:left="397" w:hanging="227"/>
        <w:jc w:val="both"/>
        <w:rPr/>
      </w:pPr>
      <w:r w:rsidDel="00000000" w:rsidR="00000000" w:rsidRPr="00000000">
        <w:rPr>
          <w:color w:val="185fa5"/>
          <w:rtl w:val="0"/>
        </w:rPr>
        <w:t xml:space="preserve">• </w:t>
      </w:r>
      <w:r w:rsidDel="00000000" w:rsidR="00000000" w:rsidRPr="00000000">
        <w:rPr>
          <w:rtl w:val="0"/>
        </w:rPr>
        <w:t xml:space="preserve">Extérieures : aluminium thermolaqué avec joint d'étanchéité.</w:t>
      </w:r>
    </w:p>
    <w:p w:rsidR="00000000" w:rsidDel="00000000" w:rsidP="00000000" w:rsidRDefault="00000000" w:rsidRPr="00000000" w14:paraId="000000F0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9.2 Plafonds</w:t>
      </w:r>
    </w:p>
    <w:p w:rsidR="00000000" w:rsidDel="00000000" w:rsidP="00000000" w:rsidRDefault="00000000" w:rsidRPr="00000000" w14:paraId="000000F2">
      <w:pPr>
        <w:spacing w:after="40" w:lineRule="auto"/>
        <w:ind w:left="397" w:hanging="227"/>
        <w:jc w:val="both"/>
        <w:rPr/>
      </w:pPr>
      <w:r w:rsidDel="00000000" w:rsidR="00000000" w:rsidRPr="00000000">
        <w:rPr>
          <w:color w:val="185fa5"/>
          <w:rtl w:val="0"/>
        </w:rPr>
        <w:t xml:space="preserve">• </w:t>
      </w:r>
      <w:r w:rsidDel="00000000" w:rsidR="00000000" w:rsidRPr="00000000">
        <w:rPr>
          <w:rtl w:val="0"/>
        </w:rPr>
        <w:t xml:space="preserve">Enduit plâtre lissé — deux couches peinture latex blanche ;</w:t>
      </w:r>
    </w:p>
    <w:p w:rsidR="00000000" w:rsidDel="00000000" w:rsidP="00000000" w:rsidRDefault="00000000" w:rsidRPr="00000000" w14:paraId="000000F3">
      <w:pPr>
        <w:spacing w:after="40" w:lineRule="auto"/>
        <w:ind w:left="397" w:hanging="227"/>
        <w:jc w:val="both"/>
        <w:rPr/>
      </w:pPr>
      <w:r w:rsidDel="00000000" w:rsidR="00000000" w:rsidRPr="00000000">
        <w:rPr>
          <w:color w:val="185fa5"/>
          <w:rtl w:val="0"/>
        </w:rPr>
        <w:t xml:space="preserve">• </w:t>
      </w:r>
      <w:sdt>
        <w:sdtPr>
          <w:id w:val="1630687420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Hauteur sous plafond finie ≥ 2,65 m dans toutes les pièces principales</w:t>
          </w:r>
        </w:sdtContent>
      </w:sdt>
    </w:p>
    <w:p w:rsidR="00000000" w:rsidDel="00000000" w:rsidP="00000000" w:rsidRDefault="00000000" w:rsidRPr="00000000" w14:paraId="000000F4">
      <w:pPr>
        <w:spacing w:after="40" w:lineRule="auto"/>
        <w:ind w:left="397" w:hanging="227"/>
        <w:jc w:val="both"/>
        <w:rPr/>
      </w:pPr>
      <w:r w:rsidDel="00000000" w:rsidR="00000000" w:rsidRPr="00000000">
        <w:rPr>
          <w:color w:val="185fa5"/>
          <w:rtl w:val="0"/>
        </w:rPr>
        <w:t xml:space="preserve">• </w:t>
      </w:r>
      <w:r w:rsidDel="00000000" w:rsidR="00000000" w:rsidRPr="00000000">
        <w:rPr>
          <w:rtl w:val="0"/>
        </w:rPr>
        <w:t xml:space="preserve">Faux-plafond BA13 </w:t>
      </w:r>
    </w:p>
    <w:p w:rsidR="00000000" w:rsidDel="00000000" w:rsidP="00000000" w:rsidRDefault="00000000" w:rsidRPr="00000000" w14:paraId="000000F5">
      <w:pPr>
        <w:spacing w:after="40" w:lineRule="auto"/>
        <w:ind w:left="397" w:hanging="227"/>
        <w:jc w:val="both"/>
        <w:rPr/>
      </w:pPr>
      <w:r w:rsidDel="00000000" w:rsidR="00000000" w:rsidRPr="00000000">
        <w:rPr>
          <w:color w:val="185fa5"/>
          <w:rtl w:val="0"/>
        </w:rPr>
        <w:t xml:space="preserve">• </w:t>
      </w:r>
      <w:r w:rsidDel="00000000" w:rsidR="00000000" w:rsidRPr="00000000">
        <w:rPr>
          <w:rtl w:val="0"/>
        </w:rPr>
        <w:t xml:space="preserve">Éclairage standard DCL en plafond.</w:t>
      </w:r>
    </w:p>
    <w:p w:rsidR="00000000" w:rsidDel="00000000" w:rsidP="00000000" w:rsidRDefault="00000000" w:rsidRPr="00000000" w14:paraId="000000F6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9.3 Serrurerie et garde-corps</w:t>
      </w:r>
    </w:p>
    <w:p w:rsidR="00000000" w:rsidDel="00000000" w:rsidP="00000000" w:rsidRDefault="00000000" w:rsidRPr="00000000" w14:paraId="000000F8">
      <w:pPr>
        <w:spacing w:after="40" w:lineRule="auto"/>
        <w:ind w:left="397" w:hanging="227"/>
        <w:jc w:val="both"/>
        <w:rPr/>
      </w:pPr>
      <w:r w:rsidDel="00000000" w:rsidR="00000000" w:rsidRPr="00000000">
        <w:rPr>
          <w:color w:val="185fa5"/>
          <w:rtl w:val="0"/>
        </w:rPr>
        <w:t xml:space="preserve">• </w:t>
      </w:r>
      <w:sdt>
        <w:sdtPr>
          <w:id w:val="-1011534904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Garde-corps plein maçonnés, hauteur ≥ 1,00 m — NF P 01-012 ET NF P 01-013 ;</w:t>
          </w:r>
        </w:sdtContent>
      </w:sdt>
    </w:p>
    <w:p w:rsidR="00000000" w:rsidDel="00000000" w:rsidP="00000000" w:rsidRDefault="00000000" w:rsidRPr="00000000" w14:paraId="000000F9">
      <w:pPr>
        <w:spacing w:after="40" w:lineRule="auto"/>
        <w:ind w:left="397" w:hanging="227"/>
        <w:jc w:val="both"/>
        <w:rPr>
          <w:color w:val="000000"/>
        </w:rPr>
      </w:pPr>
      <w:r w:rsidDel="00000000" w:rsidR="00000000" w:rsidRPr="00000000">
        <w:rPr>
          <w:color w:val="185fa5"/>
          <w:rtl w:val="0"/>
        </w:rPr>
        <w:t xml:space="preserve">• </w:t>
      </w:r>
      <w:r w:rsidDel="00000000" w:rsidR="00000000" w:rsidRPr="00000000">
        <w:rPr>
          <w:color w:val="000000"/>
          <w:rtl w:val="0"/>
        </w:rPr>
        <w:t xml:space="preserve">Terrasses (façades courantes) : réalisation de garde-corps pleins maçonnés (finition selon lot façades) : 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spacing w:after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Végétalisation intégrée : Jardinières maçonnées pré-équipées (étanchéité, drainage et arrosage automatique) pour une façade vivante.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spacing w:after="4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Protection et pérennité des façades : Intégration de trop-pleins invisibles et d'évacuations d'eau spécifiques. Ce dispositif est impératif pour une résidence en pierre naturelle : il empêche l'eau terreuse des jardinières de s'écouler sur les parements, évitant ainsi de tacher durablement la Pierre de Poussan lors d'épisodes pluvieux.</w:t>
      </w:r>
    </w:p>
    <w:p w:rsidR="00000000" w:rsidDel="00000000" w:rsidP="00000000" w:rsidRDefault="00000000" w:rsidRPr="00000000" w14:paraId="000000FC">
      <w:pPr>
        <w:spacing w:after="40" w:lineRule="auto"/>
        <w:ind w:left="397" w:hanging="227"/>
        <w:jc w:val="both"/>
        <w:rPr/>
      </w:pPr>
      <w:r w:rsidDel="00000000" w:rsidR="00000000" w:rsidRPr="00000000">
        <w:rPr>
          <w:color w:val="185fa5"/>
          <w:rtl w:val="0"/>
        </w:rPr>
        <w:t xml:space="preserve">• </w:t>
      </w:r>
      <w:r w:rsidDel="00000000" w:rsidR="00000000" w:rsidRPr="00000000">
        <w:rPr>
          <w:rtl w:val="0"/>
        </w:rPr>
        <w:t xml:space="preserve">Séparatifs entre terrasses en panneaux aluminium laqué.</w:t>
      </w:r>
    </w:p>
    <w:p w:rsidR="00000000" w:rsidDel="00000000" w:rsidP="00000000" w:rsidRDefault="00000000" w:rsidRPr="00000000" w14:paraId="000000FD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9.4 Terrasses privatives</w:t>
      </w:r>
    </w:p>
    <w:p w:rsidR="00000000" w:rsidDel="00000000" w:rsidP="00000000" w:rsidRDefault="00000000" w:rsidRPr="00000000" w14:paraId="000000FF">
      <w:pPr>
        <w:spacing w:after="40" w:lineRule="auto"/>
        <w:ind w:left="397" w:hanging="227"/>
        <w:jc w:val="both"/>
        <w:rPr/>
      </w:pPr>
      <w:r w:rsidDel="00000000" w:rsidR="00000000" w:rsidRPr="00000000">
        <w:rPr>
          <w:color w:val="185fa5"/>
          <w:rtl w:val="0"/>
        </w:rPr>
        <w:t xml:space="preserve">• </w:t>
      </w:r>
      <w:sdt>
        <w:sdtPr>
          <w:id w:val="744715937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Superficie cible : ≥ 12 m² (T2), ≥ 16 m² (T3), ≥ 22 m² (T4), ≥ 30 m² (T5) ;;</w:t>
          </w:r>
        </w:sdtContent>
      </w:sdt>
    </w:p>
    <w:p w:rsidR="00000000" w:rsidDel="00000000" w:rsidP="00000000" w:rsidRDefault="00000000" w:rsidRPr="00000000" w14:paraId="00000100">
      <w:pPr>
        <w:spacing w:after="40" w:lineRule="auto"/>
        <w:ind w:left="397" w:hanging="227"/>
        <w:jc w:val="both"/>
        <w:rPr/>
      </w:pPr>
      <w:r w:rsidDel="00000000" w:rsidR="00000000" w:rsidRPr="00000000">
        <w:rPr>
          <w:color w:val="185fa5"/>
          <w:rtl w:val="0"/>
        </w:rPr>
        <w:t xml:space="preserve">• </w:t>
      </w:r>
      <w:r w:rsidDel="00000000" w:rsidR="00000000" w:rsidRPr="00000000">
        <w:rPr>
          <w:rtl w:val="0"/>
        </w:rPr>
        <w:t xml:space="preserve">Carrelage extérieur R11 </w:t>
      </w:r>
      <w:r w:rsidDel="00000000" w:rsidR="00000000" w:rsidRPr="00000000">
        <w:rPr>
          <w:color w:val="000000"/>
          <w:rtl w:val="0"/>
        </w:rPr>
        <w:t xml:space="preserve">45 x 45 cm</w:t>
      </w:r>
      <w:r w:rsidDel="00000000" w:rsidR="00000000" w:rsidRPr="00000000">
        <w:rPr>
          <w:rtl w:val="0"/>
        </w:rPr>
        <w:t xml:space="preserve"> plots standard ;</w:t>
      </w:r>
    </w:p>
    <w:p w:rsidR="00000000" w:rsidDel="00000000" w:rsidP="00000000" w:rsidRDefault="00000000" w:rsidRPr="00000000" w14:paraId="00000101">
      <w:pPr>
        <w:spacing w:after="40" w:lineRule="auto"/>
        <w:ind w:left="397" w:hanging="227"/>
        <w:jc w:val="both"/>
        <w:rPr/>
      </w:pPr>
      <w:r w:rsidDel="00000000" w:rsidR="00000000" w:rsidRPr="00000000">
        <w:rPr>
          <w:color w:val="185fa5"/>
          <w:rtl w:val="0"/>
        </w:rPr>
        <w:t xml:space="preserve">• </w:t>
      </w:r>
      <w:sdt>
        <w:sdtPr>
          <w:id w:val="1588745775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Prise 16A+T étanche + robinet puisage pour terrasses ≥ 10 m².</w:t>
          </w:r>
        </w:sdtContent>
      </w:sdt>
    </w:p>
    <w:p w:rsidR="00000000" w:rsidDel="00000000" w:rsidP="00000000" w:rsidRDefault="00000000" w:rsidRPr="00000000" w14:paraId="0000010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Fait à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Le :</w:t>
      </w:r>
      <w:r w:rsidDel="00000000" w:rsidR="00000000" w:rsidRPr="00000000">
        <w:rPr>
          <w:rtl w:val="0"/>
        </w:rPr>
      </w:r>
    </w:p>
    <w:tbl>
      <w:tblPr>
        <w:tblStyle w:val="Table9"/>
        <w:tblW w:w="90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36"/>
        <w:gridCol w:w="4536"/>
        <w:tblGridChange w:id="0">
          <w:tblGrid>
            <w:gridCol w:w="4536"/>
            <w:gridCol w:w="45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TerraOcitana — SCCV </w:t>
            </w:r>
            <w:r w:rsidDel="00000000" w:rsidR="00000000" w:rsidRPr="00000000">
              <w:rPr>
                <w:rtl w:val="0"/>
              </w:rPr>
              <w:t xml:space="preserve">MUSKA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Hérault Logement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b w:val="0"/>
          <w:bCs w:val="0"/>
          <w:i w:val="1"/>
          <w:iCs w:val="1"/>
          <w:color w:val="555555"/>
          <w:sz w:val="18"/>
          <w:szCs w:val="18"/>
          <w:rtl w:val="0"/>
        </w:rPr>
        <w:t xml:space="preserve">Signature précédée de la mention manuscrite « Lu et Approuvé »</w:t>
      </w:r>
      <w:r w:rsidDel="00000000" w:rsidR="00000000" w:rsidRPr="00000000">
        <w:rPr>
          <w:rtl w:val="0"/>
        </w:rPr>
      </w:r>
    </w:p>
    <w:sectPr>
      <w:footerReference r:id="rId8" w:type="default"/>
      <w:pgSz w:h="16838" w:w="11906" w:orient="portrait"/>
      <w:pgMar w:bottom="1134" w:top="1417" w:left="1417" w:right="141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D">
    <w:pPr>
      <w:keepNext w:val="0"/>
      <w:keepLines w:val="0"/>
      <w:widowControl w:val="1"/>
      <w:pBdr>
        <w:top w:space="0" w:sz="0" w:val="nil"/>
        <w:left w:space="0" w:sz="0" w:val="nil"/>
        <w:bottom w:color="185fa5" w:space="1" w:sz="6" w:val="single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1c2b3a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55555"/>
        <w:sz w:val="16"/>
        <w:szCs w:val="16"/>
        <w:u w:val="none"/>
        <w:shd w:fill="auto" w:val="clear"/>
        <w:vertAlign w:val="baseline"/>
        <w:rtl w:val="0"/>
      </w:rPr>
      <w:t xml:space="preserve">Résidence </w:t>
    </w:r>
    <w:r w:rsidDel="00000000" w:rsidR="00000000" w:rsidRPr="00000000">
      <w:rPr>
        <w:color w:val="555555"/>
        <w:sz w:val="16"/>
        <w:szCs w:val="16"/>
        <w:rtl w:val="0"/>
      </w:rPr>
      <w:t xml:space="preserve">MUSKA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55555"/>
        <w:sz w:val="16"/>
        <w:szCs w:val="16"/>
        <w:u w:val="none"/>
        <w:shd w:fill="auto" w:val="clear"/>
        <w:vertAlign w:val="baseline"/>
        <w:rtl w:val="0"/>
      </w:rPr>
      <w:t xml:space="preserve"> — SCCV </w:t>
    </w:r>
    <w:r w:rsidDel="00000000" w:rsidR="00000000" w:rsidRPr="00000000">
      <w:rPr>
        <w:color w:val="555555"/>
        <w:sz w:val="16"/>
        <w:szCs w:val="16"/>
        <w:rtl w:val="0"/>
      </w:rPr>
      <w:t xml:space="preserve">MUSKA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55555"/>
        <w:sz w:val="16"/>
        <w:szCs w:val="16"/>
        <w:u w:val="none"/>
        <w:shd w:fill="auto" w:val="clear"/>
        <w:vertAlign w:val="baseline"/>
        <w:rtl w:val="0"/>
      </w:rPr>
      <w:t xml:space="preserve"> / Terra Occitana — CDC Prestations Logements Sociaux PLAI/PLU</w:t>
    </w:r>
    <w:r w:rsidDel="00000000" w:rsidR="00000000" w:rsidRPr="00000000">
      <w:rPr>
        <w:color w:val="555555"/>
        <w:sz w:val="16"/>
        <w:szCs w:val="16"/>
        <w:rtl w:val="0"/>
      </w:rPr>
      <w:t xml:space="preserve">S/PLS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c2b3a"/>
        <w:lang w:val="en"/>
      </w:rPr>
    </w:rPrDefault>
    <w:pPrDefault>
      <w:pPr>
        <w:spacing w:after="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280" w:lineRule="auto"/>
    </w:pPr>
    <w:rPr>
      <w:rFonts w:ascii="Arial" w:cs="Arial" w:eastAsia="Arial" w:hAnsi="Arial"/>
      <w:b w:val="1"/>
      <w:bCs w:val="1"/>
      <w:color w:val="185fa5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200" w:lineRule="auto"/>
    </w:pPr>
    <w:rPr>
      <w:rFonts w:ascii="Arial" w:cs="Arial" w:eastAsia="Arial" w:hAnsi="Arial"/>
      <w:b w:val="1"/>
      <w:bCs w:val="1"/>
      <w:color w:val="1c2b3a"/>
      <w:sz w:val="21"/>
      <w:szCs w:val="21"/>
    </w:rPr>
  </w:style>
  <w:style w:type="paragraph" w:styleId="Heading3">
    <w:name w:val="heading 3"/>
    <w:basedOn w:val="Normal"/>
    <w:next w:val="Normal"/>
    <w:pPr>
      <w:keepNext w:val="1"/>
      <w:keepLines w:val="1"/>
      <w:spacing w:after="40" w:before="120" w:lineRule="auto"/>
    </w:pPr>
    <w:rPr>
      <w:rFonts w:ascii="Arial" w:cs="Arial" w:eastAsia="Arial" w:hAnsi="Arial"/>
      <w:b w:val="1"/>
      <w:bCs w:val="1"/>
      <w:color w:val="555555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bqHAZbT+k0ES3rHiVCkCKsgSJw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OABqPwo1c3VnZ2VzdElkSW1wb3J0YmU0NzMyMDUtZWUyNS00NzFjLThlN2UtNWQyY2Y1NmExYjliXzYSBkNsYXVkZWo/CjVzdWdnZXN0SWRJbXBvcnRiZTQ3MzIwNS1lZTI1LTQ3MWMtOGU3ZS01ZDJjZjU2YTFiOWJfMxIGQ2xhdWRlaj8KNXN1Z2dlc3RJZEltcG9ydGJlNDczMjA1LWVlMjUtNDcxYy04ZTdlLTVkMmNmNTZhMWI5Yl81EgZDbGF1ZGVqPwo1c3VnZ2VzdElkSW1wb3J0YmU0NzMyMDUtZWUyNS00NzFjLThlN2UtNWQyY2Y1NmExYjliXzESBkNsYXVkZXIhMU9wbDRmWk5yRmdCRlhMUF84WU1GSVlPUjlrMWstcVE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