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223" w:rsidRDefault="00020804">
      <w:pPr>
        <w:rPr>
          <w:sz w:val="28"/>
          <w:szCs w:val="28"/>
        </w:rPr>
      </w:pPr>
      <w:r>
        <w:rPr>
          <w:sz w:val="28"/>
          <w:szCs w:val="28"/>
        </w:rPr>
        <w:t>КАБЕЛЬ</w:t>
      </w:r>
    </w:p>
    <w:p w:rsidR="00A42B90" w:rsidRDefault="00A42B90" w:rsidP="00A42B90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9365BB" wp14:editId="04B29EDD">
            <wp:extent cx="5940425" cy="1270978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90" w:rsidRDefault="00A42B90" w:rsidP="00A42B9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Решение. Вот вывод формулы ёмкости </w:t>
      </w:r>
      <w:proofErr w:type="spellStart"/>
      <w:r>
        <w:rPr>
          <w:rFonts w:eastAsia="Times New Roman"/>
          <w:sz w:val="28"/>
          <w:szCs w:val="28"/>
        </w:rPr>
        <w:t>коаксильного</w:t>
      </w:r>
      <w:proofErr w:type="spellEnd"/>
      <w:r>
        <w:rPr>
          <w:rFonts w:eastAsia="Times New Roman"/>
          <w:sz w:val="28"/>
          <w:szCs w:val="28"/>
        </w:rPr>
        <w:t xml:space="preserve"> кабеля</w:t>
      </w:r>
    </w:p>
    <w:p w:rsidR="00A42B90" w:rsidRDefault="00BD0C13" w:rsidP="00A42B90">
      <w:pPr>
        <w:rPr>
          <w:rFonts w:eastAsia="Times New Roman"/>
          <w:sz w:val="28"/>
          <w:szCs w:val="28"/>
        </w:rPr>
      </w:pPr>
      <w:hyperlink r:id="rId6" w:history="1">
        <w:r w:rsidR="00A42B90" w:rsidRPr="00DB00CE">
          <w:rPr>
            <w:rStyle w:val="a3"/>
            <w:rFonts w:eastAsia="Times New Roman"/>
            <w:sz w:val="28"/>
            <w:szCs w:val="28"/>
          </w:rPr>
          <w:t>http://rgr-toe.ru/Art_archiv/Vyivod-formulyi-emkosti-koaksialnogo-kabelya.pdf</w:t>
        </w:r>
      </w:hyperlink>
    </w:p>
    <w:p w:rsidR="00A42B90" w:rsidRDefault="00A42B90" w:rsidP="00A42B90">
      <w:pPr>
        <w:rPr>
          <w:rFonts w:eastAsia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85355D" wp14:editId="385D09A7">
            <wp:extent cx="5940425" cy="5024438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90" w:rsidRDefault="00A42B90" w:rsidP="00A42B90">
      <w:pPr>
        <w:rPr>
          <w:rFonts w:eastAsia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480F7A" wp14:editId="3B86A3EC">
            <wp:extent cx="5940425" cy="366517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90" w:rsidRDefault="00A42B90" w:rsidP="00A42B90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374B5E17" wp14:editId="61656B86">
            <wp:extent cx="5940425" cy="2574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90" w:rsidRDefault="00A42B90" w:rsidP="00A42B90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DAE559" wp14:editId="0A9D4FDE">
            <wp:extent cx="5940425" cy="43808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90" w:rsidRDefault="00A42B90" w:rsidP="00A42B90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Итак,</w:t>
      </w:r>
    </w:p>
    <w:p w:rsidR="00A42B90" w:rsidRPr="00123694" w:rsidRDefault="00A42B90" w:rsidP="00A42B90">
      <w:pPr>
        <w:rPr>
          <w:rFonts w:eastAsia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2*3,14*2,5*8,85*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*10</m:t>
              </m:r>
            </m:num>
            <m:den>
              <m:func>
                <m:func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1,5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den>
                  </m:f>
                </m:e>
              </m:func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3,43*</m:t>
          </m:r>
          <m:sSup>
            <m:sSupPr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Ф</m:t>
          </m:r>
        </m:oMath>
      </m:oMathPara>
    </w:p>
    <w:p w:rsidR="00020804" w:rsidRPr="00020804" w:rsidRDefault="00796C8D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Найти зависимость магнитной индукции от расстояния от оси кабеля</w:t>
      </w:r>
      <w:bookmarkEnd w:id="0"/>
    </w:p>
    <w:sectPr w:rsidR="00020804" w:rsidRPr="00020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804"/>
    <w:rsid w:val="00020804"/>
    <w:rsid w:val="000C2223"/>
    <w:rsid w:val="00796C8D"/>
    <w:rsid w:val="00A42B90"/>
    <w:rsid w:val="00BD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2B9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B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2B9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gr-toe.ru/Art_archiv/Vyivod-formulyi-emkosti-koaksialnogo-kabelya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3</cp:revision>
  <dcterms:created xsi:type="dcterms:W3CDTF">2017-04-12T17:40:00Z</dcterms:created>
  <dcterms:modified xsi:type="dcterms:W3CDTF">2018-04-21T18:46:00Z</dcterms:modified>
</cp:coreProperties>
</file>