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BD" w:rsidRPr="00A603BD" w:rsidRDefault="00A603BD" w:rsidP="00A603BD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603BD" w:rsidRPr="00A603BD" w:rsidRDefault="00A603BD" w:rsidP="00A603B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34541812"/>
      <w:r w:rsidRPr="00A603BD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0"/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03BD" w:rsidRPr="00A603BD" w:rsidRDefault="00A603BD" w:rsidP="00CD7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>В данном эссе рассматривается образ главного героя повести Онор</w:t>
      </w:r>
      <w:r w:rsidR="00BE2CB7">
        <w:rPr>
          <w:rFonts w:ascii="Times New Roman" w:hAnsi="Times New Roman" w:cs="Times New Roman"/>
          <w:sz w:val="24"/>
          <w:szCs w:val="24"/>
        </w:rPr>
        <w:t xml:space="preserve">е де Бальзака «Гобсек» (1830). Образ Гобсека </w:t>
      </w:r>
      <w:r w:rsidR="00A02B35">
        <w:rPr>
          <w:rFonts w:ascii="Times New Roman" w:hAnsi="Times New Roman" w:cs="Times New Roman"/>
          <w:sz w:val="24"/>
          <w:szCs w:val="24"/>
        </w:rPr>
        <w:t>анализируется</w:t>
      </w:r>
      <w:r w:rsidR="00BE2CB7">
        <w:rPr>
          <w:rFonts w:ascii="Times New Roman" w:hAnsi="Times New Roman" w:cs="Times New Roman"/>
          <w:sz w:val="24"/>
          <w:szCs w:val="24"/>
        </w:rPr>
        <w:t xml:space="preserve"> с социологической точки зрения (</w:t>
      </w:r>
      <w:r w:rsidR="00BE2CB7" w:rsidRPr="00A02B35">
        <w:rPr>
          <w:rFonts w:ascii="Times New Roman" w:hAnsi="Times New Roman" w:cs="Times New Roman"/>
          <w:i/>
          <w:sz w:val="24"/>
          <w:szCs w:val="24"/>
        </w:rPr>
        <w:t>ростовщик как высш</w:t>
      </w:r>
      <w:r w:rsidR="00A02B35">
        <w:rPr>
          <w:rFonts w:ascii="Times New Roman" w:hAnsi="Times New Roman" w:cs="Times New Roman"/>
          <w:i/>
          <w:sz w:val="24"/>
          <w:szCs w:val="24"/>
        </w:rPr>
        <w:t>ая</w:t>
      </w:r>
      <w:r w:rsidR="00BE2CB7" w:rsidRPr="00A02B35">
        <w:rPr>
          <w:rFonts w:ascii="Times New Roman" w:hAnsi="Times New Roman" w:cs="Times New Roman"/>
          <w:i/>
          <w:sz w:val="24"/>
          <w:szCs w:val="24"/>
        </w:rPr>
        <w:t xml:space="preserve"> ступень иерархии в отношениях аристократии и буржуа</w:t>
      </w:r>
      <w:r w:rsidR="00BE2CB7">
        <w:rPr>
          <w:rFonts w:ascii="Times New Roman" w:hAnsi="Times New Roman" w:cs="Times New Roman"/>
          <w:sz w:val="24"/>
          <w:szCs w:val="24"/>
        </w:rPr>
        <w:t>), с философской точки зрения (</w:t>
      </w:r>
      <w:r w:rsidR="00BE2CB7" w:rsidRPr="00A02B35">
        <w:rPr>
          <w:rFonts w:ascii="Times New Roman" w:hAnsi="Times New Roman" w:cs="Times New Roman"/>
          <w:i/>
          <w:sz w:val="24"/>
          <w:szCs w:val="24"/>
        </w:rPr>
        <w:t>Гобсек как выразитель «капитала» в марксистском понимании этого слова</w:t>
      </w:r>
      <w:r w:rsidR="00BE2CB7">
        <w:rPr>
          <w:rFonts w:ascii="Times New Roman" w:hAnsi="Times New Roman" w:cs="Times New Roman"/>
          <w:sz w:val="24"/>
          <w:szCs w:val="24"/>
        </w:rPr>
        <w:t>) и художественной точки зрения (</w:t>
      </w:r>
      <w:r w:rsidR="00BE2CB7" w:rsidRPr="00A02B35">
        <w:rPr>
          <w:rFonts w:ascii="Times New Roman" w:hAnsi="Times New Roman" w:cs="Times New Roman"/>
          <w:i/>
          <w:sz w:val="24"/>
          <w:szCs w:val="24"/>
        </w:rPr>
        <w:t xml:space="preserve">связь героя с другими литературными персонажами – скупым бароном Пушкина, старухой-процентщицей Достоевского, </w:t>
      </w:r>
      <w:r w:rsidR="00CD76E7" w:rsidRPr="00A02B35">
        <w:rPr>
          <w:rFonts w:ascii="Times New Roman" w:hAnsi="Times New Roman" w:cs="Times New Roman"/>
          <w:i/>
          <w:sz w:val="24"/>
          <w:szCs w:val="24"/>
        </w:rPr>
        <w:t>гоголевским  Плюшкиным</w:t>
      </w:r>
      <w:r w:rsidR="00CD76E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603BD" w:rsidRPr="00A603BD" w:rsidRDefault="00A603BD" w:rsidP="00A603B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34541813"/>
      <w:r w:rsidRPr="00A603BD">
        <w:rPr>
          <w:rFonts w:ascii="Times New Roman" w:hAnsi="Times New Roman" w:cs="Times New Roman"/>
          <w:color w:val="auto"/>
          <w:sz w:val="24"/>
          <w:szCs w:val="24"/>
        </w:rPr>
        <w:t xml:space="preserve">ГОБСЕК </w:t>
      </w:r>
      <w:r w:rsidR="00C9498D" w:rsidRPr="00C9498D">
        <w:rPr>
          <w:rFonts w:ascii="Times New Roman" w:hAnsi="Times New Roman" w:cs="Times New Roman"/>
          <w:color w:val="auto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color w:val="auto"/>
          <w:sz w:val="24"/>
          <w:szCs w:val="24"/>
        </w:rPr>
        <w:t>ИМЯ НАРИЦАТЕЛЬНОЕ</w:t>
      </w:r>
      <w:bookmarkEnd w:id="1"/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 xml:space="preserve">Как известно, </w:t>
      </w:r>
      <w:r w:rsidR="00A02B35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Гобсек</w:t>
      </w:r>
      <w:r w:rsidR="00A02B35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входит в цикл сочинений Бальзака под названием «Человеческая комедия». Классическая комедия времен классицизма позволяла себе высмеивать многочисленные пороки и грехи человека, всегда провозглашая вопреки им </w:t>
      </w:r>
      <w:r w:rsidR="00C9498D">
        <w:rPr>
          <w:rFonts w:ascii="Times New Roman" w:hAnsi="Times New Roman" w:cs="Times New Roman"/>
          <w:sz w:val="24"/>
          <w:szCs w:val="24"/>
        </w:rPr>
        <w:t xml:space="preserve">некий </w:t>
      </w:r>
      <w:r w:rsidRPr="00A603BD">
        <w:rPr>
          <w:rFonts w:ascii="Times New Roman" w:hAnsi="Times New Roman" w:cs="Times New Roman"/>
          <w:sz w:val="24"/>
          <w:szCs w:val="24"/>
        </w:rPr>
        <w:t>идеал (эстетический, связанный с любовью и красотой или же политический, связанный с государственными ценностями). Жанр трагедии, в свою очередь, опирался на аристотелевский принцип, гласивший: трагедия должна воспроизводить лишь важные события, в ней должны действовать лишь сильные люди, душевные конфликты которых п</w:t>
      </w:r>
      <w:r w:rsidR="00BE2CB7">
        <w:rPr>
          <w:rFonts w:ascii="Times New Roman" w:hAnsi="Times New Roman" w:cs="Times New Roman"/>
          <w:sz w:val="24"/>
          <w:szCs w:val="24"/>
        </w:rPr>
        <w:t>риводят к роковым последствиям</w:t>
      </w:r>
      <w:r w:rsidRPr="00A603BD">
        <w:rPr>
          <w:rFonts w:ascii="Times New Roman" w:hAnsi="Times New Roman" w:cs="Times New Roman"/>
          <w:sz w:val="24"/>
          <w:szCs w:val="24"/>
        </w:rPr>
        <w:t xml:space="preserve">. В обоих случаях речь шла об идеале, о том, к чему должен человек стремиться (в случае с трагедией) или о том, как человек жить не должен (в случае с комедией). Непосредственно к реальному бытию обычного рядового человека, к его быту, его </w:t>
      </w:r>
      <w:r w:rsidR="00C9498D">
        <w:rPr>
          <w:rFonts w:ascii="Times New Roman" w:hAnsi="Times New Roman" w:cs="Times New Roman"/>
          <w:sz w:val="24"/>
          <w:szCs w:val="24"/>
        </w:rPr>
        <w:t xml:space="preserve">приобретениям и </w:t>
      </w:r>
      <w:r w:rsidRPr="00A603BD">
        <w:rPr>
          <w:rFonts w:ascii="Times New Roman" w:hAnsi="Times New Roman" w:cs="Times New Roman"/>
          <w:sz w:val="24"/>
          <w:szCs w:val="24"/>
        </w:rPr>
        <w:t xml:space="preserve">лишениям </w:t>
      </w:r>
      <w:r w:rsidR="00A02B35">
        <w:rPr>
          <w:rFonts w:ascii="Times New Roman" w:hAnsi="Times New Roman" w:cs="Times New Roman"/>
          <w:sz w:val="24"/>
          <w:szCs w:val="24"/>
        </w:rPr>
        <w:t>относился</w:t>
      </w:r>
      <w:r w:rsidRPr="00A603BD">
        <w:rPr>
          <w:rFonts w:ascii="Times New Roman" w:hAnsi="Times New Roman" w:cs="Times New Roman"/>
          <w:sz w:val="24"/>
          <w:szCs w:val="24"/>
        </w:rPr>
        <w:t xml:space="preserve"> только жанр парадоксальный, жанр, в котором смешивались противоположности. </w:t>
      </w:r>
      <w:proofErr w:type="gramStart"/>
      <w:r w:rsidR="00A02B35">
        <w:rPr>
          <w:rFonts w:ascii="Times New Roman" w:hAnsi="Times New Roman" w:cs="Times New Roman"/>
          <w:sz w:val="24"/>
          <w:szCs w:val="24"/>
        </w:rPr>
        <w:t>Так а</w:t>
      </w:r>
      <w:r w:rsidRPr="00A603BD">
        <w:rPr>
          <w:rFonts w:ascii="Times New Roman" w:hAnsi="Times New Roman" w:cs="Times New Roman"/>
          <w:sz w:val="24"/>
          <w:szCs w:val="24"/>
        </w:rPr>
        <w:t>вторы трагикомического жанра (прямо или косвенно, сознательно или не</w:t>
      </w:r>
      <w:r w:rsidR="00A02B35">
        <w:rPr>
          <w:rFonts w:ascii="Times New Roman" w:hAnsi="Times New Roman" w:cs="Times New Roman"/>
          <w:sz w:val="24"/>
          <w:szCs w:val="24"/>
        </w:rPr>
        <w:t xml:space="preserve">осознанно) позволяли себе если и </w:t>
      </w:r>
      <w:r w:rsidRPr="00A603BD">
        <w:rPr>
          <w:rFonts w:ascii="Times New Roman" w:hAnsi="Times New Roman" w:cs="Times New Roman"/>
          <w:sz w:val="24"/>
          <w:szCs w:val="24"/>
        </w:rPr>
        <w:t xml:space="preserve">не высмеивать идеал (это произошло гораздо позже в реалистической и сатирической литературе), то показывать каким образом этот идеал (зачастую несостоятельный и ложный) мешает человеку добиться счастья, как человек, во имя </w:t>
      </w:r>
      <w:r w:rsidR="00C9498D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химер</w:t>
      </w:r>
      <w:r w:rsidR="00C9498D">
        <w:rPr>
          <w:rFonts w:ascii="Times New Roman" w:hAnsi="Times New Roman" w:cs="Times New Roman"/>
          <w:sz w:val="24"/>
          <w:szCs w:val="24"/>
        </w:rPr>
        <w:t xml:space="preserve">ы» </w:t>
      </w:r>
      <w:r w:rsidRPr="00A603BD">
        <w:rPr>
          <w:rFonts w:ascii="Times New Roman" w:hAnsi="Times New Roman" w:cs="Times New Roman"/>
          <w:sz w:val="24"/>
          <w:szCs w:val="24"/>
        </w:rPr>
        <w:t xml:space="preserve">утрачивает все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в том числе, возможно, и свое человеческое достоинство. </w:t>
      </w:r>
      <w:proofErr w:type="gramEnd"/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 xml:space="preserve">В этом отношении </w:t>
      </w:r>
      <w:r w:rsidR="00A02B35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Человеческую комедию</w:t>
      </w:r>
      <w:r w:rsidR="00A02B35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Бальзака можно называть сатирой, комедией нравов или непосредственно трагикомедией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то есть отображением не идеала как такового, а непосредственного </w:t>
      </w:r>
      <w:r w:rsidR="00A02B35">
        <w:rPr>
          <w:rFonts w:ascii="Times New Roman" w:hAnsi="Times New Roman" w:cs="Times New Roman"/>
          <w:sz w:val="24"/>
          <w:szCs w:val="24"/>
        </w:rPr>
        <w:t>существования</w:t>
      </w:r>
      <w:r w:rsidRPr="00A603BD">
        <w:rPr>
          <w:rFonts w:ascii="Times New Roman" w:hAnsi="Times New Roman" w:cs="Times New Roman"/>
          <w:sz w:val="24"/>
          <w:szCs w:val="24"/>
        </w:rPr>
        <w:t xml:space="preserve"> </w:t>
      </w:r>
      <w:r w:rsidR="00A02B35">
        <w:rPr>
          <w:rFonts w:ascii="Times New Roman" w:hAnsi="Times New Roman" w:cs="Times New Roman"/>
          <w:sz w:val="24"/>
          <w:szCs w:val="24"/>
        </w:rPr>
        <w:t xml:space="preserve">конкретных </w:t>
      </w:r>
      <w:r w:rsidRPr="00A603BD">
        <w:rPr>
          <w:rFonts w:ascii="Times New Roman" w:hAnsi="Times New Roman" w:cs="Times New Roman"/>
          <w:sz w:val="24"/>
          <w:szCs w:val="24"/>
        </w:rPr>
        <w:t xml:space="preserve">персонажей (ростовщиков и скупщиков, художников и провинциалов, куртизанок и графинь). Согласно определению английского драматурга Дж. Флетчера трагикомедия наиболее полно отражает нашу реальность, так как представляет собой </w:t>
      </w:r>
      <w:r w:rsidR="00BE2CB7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беспорядочное нагромождение трагичных и комичных элементов</w:t>
      </w:r>
      <w:r w:rsidR="00BE2CB7">
        <w:rPr>
          <w:rFonts w:ascii="Times New Roman" w:hAnsi="Times New Roman" w:cs="Times New Roman"/>
          <w:sz w:val="24"/>
          <w:szCs w:val="24"/>
        </w:rPr>
        <w:t>»</w:t>
      </w:r>
      <w:r w:rsidR="00BE2CB7"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Pr="00A603BD">
        <w:rPr>
          <w:rFonts w:ascii="Times New Roman" w:hAnsi="Times New Roman" w:cs="Times New Roman"/>
          <w:sz w:val="24"/>
          <w:szCs w:val="24"/>
        </w:rPr>
        <w:t>. Под  «беспорядочным нагромождением элементов» также следует понимать многогранность драматургического конфликта. Эту мног</w:t>
      </w:r>
      <w:r>
        <w:rPr>
          <w:rFonts w:ascii="Times New Roman" w:hAnsi="Times New Roman" w:cs="Times New Roman"/>
          <w:sz w:val="24"/>
          <w:szCs w:val="24"/>
        </w:rPr>
        <w:t>ог</w:t>
      </w:r>
      <w:r w:rsidRPr="00A603BD">
        <w:rPr>
          <w:rFonts w:ascii="Times New Roman" w:hAnsi="Times New Roman" w:cs="Times New Roman"/>
          <w:sz w:val="24"/>
          <w:szCs w:val="24"/>
        </w:rPr>
        <w:t xml:space="preserve">ранность и демонстрирует нам Бальзак в своем цикле «Человеческая комедия». И в </w:t>
      </w:r>
      <w:r w:rsidR="00A02B35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Гобсеке</w:t>
      </w:r>
      <w:r w:rsidR="00A02B35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Бальзак повествует одновременно о множестве людей, очень не похожих друг на друга, очень отдаленных друг от друга </w:t>
      </w:r>
      <w:r w:rsidR="00C9498D" w:rsidRPr="00C9498D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>и социально, и мировоззренчески.</w:t>
      </w:r>
    </w:p>
    <w:p w:rsidR="00A02B35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 xml:space="preserve">О главном же герое повести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ростовщике Гобсеке мы узнаем из рассказа стряпчего Дервиля виконтессе де Гранлье. Гобсек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человек без прошлого. Некоторые предполагают, что он был корсаром. Но всем понятно, что этот человек много видел и многое пережил. Гобсек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человек с достаточно неприглядным настоящим. Он производит </w:t>
      </w:r>
      <w:r w:rsidRPr="00A603BD">
        <w:rPr>
          <w:rFonts w:ascii="Times New Roman" w:hAnsi="Times New Roman" w:cs="Times New Roman"/>
          <w:sz w:val="24"/>
          <w:szCs w:val="24"/>
        </w:rPr>
        <w:lastRenderedPageBreak/>
        <w:t>вп</w:t>
      </w:r>
      <w:r w:rsidR="00A02B35">
        <w:rPr>
          <w:rFonts w:ascii="Times New Roman" w:hAnsi="Times New Roman" w:cs="Times New Roman"/>
          <w:sz w:val="24"/>
          <w:szCs w:val="24"/>
        </w:rPr>
        <w:t xml:space="preserve">ечатление нищего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="00A02B35">
        <w:rPr>
          <w:rFonts w:ascii="Times New Roman" w:hAnsi="Times New Roman" w:cs="Times New Roman"/>
          <w:sz w:val="24"/>
          <w:szCs w:val="24"/>
        </w:rPr>
        <w:t>снимает две н</w:t>
      </w:r>
      <w:r w:rsidRPr="00A603BD">
        <w:rPr>
          <w:rFonts w:ascii="Times New Roman" w:hAnsi="Times New Roman" w:cs="Times New Roman"/>
          <w:sz w:val="24"/>
          <w:szCs w:val="24"/>
        </w:rPr>
        <w:t>ебольших комнатки в одном из самых мрачных домов Парижа. Но бу</w:t>
      </w:r>
      <w:r w:rsidR="00A02B35">
        <w:rPr>
          <w:rFonts w:ascii="Times New Roman" w:hAnsi="Times New Roman" w:cs="Times New Roman"/>
          <w:sz w:val="24"/>
          <w:szCs w:val="24"/>
        </w:rPr>
        <w:t xml:space="preserve">дущее Гобсека вполне определено и обеспечено, </w:t>
      </w:r>
      <w:r w:rsidRPr="00A603BD">
        <w:rPr>
          <w:rFonts w:ascii="Times New Roman" w:hAnsi="Times New Roman" w:cs="Times New Roman"/>
          <w:sz w:val="24"/>
          <w:szCs w:val="24"/>
        </w:rPr>
        <w:t xml:space="preserve">так как Гобсек разбирается в самом (с его точки зрения) главном, самом ценном и самом дорогом. Его цели просты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="00A02B35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 xml:space="preserve">вовремя взыскивать высокие проценты с векселей своих жертв, одолживших у него деньги, и... присваивать себе </w:t>
      </w:r>
      <w:r w:rsidR="00BE2CB7">
        <w:rPr>
          <w:rFonts w:ascii="Times New Roman" w:hAnsi="Times New Roman" w:cs="Times New Roman"/>
          <w:sz w:val="24"/>
          <w:szCs w:val="24"/>
        </w:rPr>
        <w:t>их имущество и драгоценности</w:t>
      </w:r>
      <w:r w:rsidR="00A02B35">
        <w:rPr>
          <w:rFonts w:ascii="Times New Roman" w:hAnsi="Times New Roman" w:cs="Times New Roman"/>
          <w:sz w:val="24"/>
          <w:szCs w:val="24"/>
        </w:rPr>
        <w:t>»</w:t>
      </w:r>
      <w:r w:rsidR="00BE2CB7">
        <w:rPr>
          <w:rStyle w:val="a5"/>
          <w:rFonts w:ascii="Times New Roman" w:hAnsi="Times New Roman" w:cs="Times New Roman"/>
          <w:sz w:val="24"/>
          <w:szCs w:val="24"/>
        </w:rPr>
        <w:footnoteReference w:id="2"/>
      </w:r>
      <w:r w:rsidRPr="00A603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3BD" w:rsidRPr="00A603BD" w:rsidRDefault="00A603BD" w:rsidP="00A02B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>Среди прочих крупных ростовщиков, Гобсек считается самым уважаемым и элитным, так как он обслуживает аристократию</w:t>
      </w:r>
      <w:r w:rsidR="00C9498D">
        <w:rPr>
          <w:rFonts w:ascii="Times New Roman" w:hAnsi="Times New Roman" w:cs="Times New Roman"/>
          <w:sz w:val="24"/>
          <w:szCs w:val="24"/>
        </w:rPr>
        <w:t xml:space="preserve"> и «золотую молодежь»</w:t>
      </w:r>
      <w:r w:rsidRPr="00A603BD">
        <w:rPr>
          <w:rFonts w:ascii="Times New Roman" w:hAnsi="Times New Roman" w:cs="Times New Roman"/>
          <w:sz w:val="24"/>
          <w:szCs w:val="24"/>
        </w:rPr>
        <w:t>.</w:t>
      </w:r>
      <w:r w:rsidR="00A02B35">
        <w:rPr>
          <w:rFonts w:ascii="Times New Roman" w:hAnsi="Times New Roman" w:cs="Times New Roman"/>
          <w:sz w:val="24"/>
          <w:szCs w:val="24"/>
        </w:rPr>
        <w:t xml:space="preserve"> </w:t>
      </w:r>
      <w:r w:rsidRPr="00A603BD">
        <w:rPr>
          <w:rFonts w:ascii="Times New Roman" w:hAnsi="Times New Roman" w:cs="Times New Roman"/>
          <w:sz w:val="24"/>
          <w:szCs w:val="24"/>
        </w:rPr>
        <w:t>Жизненные принципы Гобсека имеют лишь одну из всех возможных мер: «Из всех земных благ есть только одно, достаточно надежное, чтобы стоило человеку г</w:t>
      </w:r>
      <w:r w:rsidR="00BE2CB7">
        <w:rPr>
          <w:rFonts w:ascii="Times New Roman" w:hAnsi="Times New Roman" w:cs="Times New Roman"/>
          <w:sz w:val="24"/>
          <w:szCs w:val="24"/>
        </w:rPr>
        <w:t>наться за ним. Это... золото»</w:t>
      </w:r>
      <w:r w:rsidR="00BE2CB7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  <w:r w:rsidRPr="00A603BD">
        <w:rPr>
          <w:rFonts w:ascii="Times New Roman" w:hAnsi="Times New Roman" w:cs="Times New Roman"/>
          <w:sz w:val="24"/>
          <w:szCs w:val="24"/>
        </w:rPr>
        <w:t xml:space="preserve">. </w:t>
      </w:r>
      <w:r w:rsidR="00A02B35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 xml:space="preserve">Деньги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это товар, который можно со спокойной совестью продавать дорого </w:t>
      </w:r>
      <w:r w:rsidR="00A02B35">
        <w:rPr>
          <w:rFonts w:ascii="Times New Roman" w:hAnsi="Times New Roman" w:cs="Times New Roman"/>
          <w:sz w:val="24"/>
          <w:szCs w:val="24"/>
        </w:rPr>
        <w:t>и</w:t>
      </w:r>
      <w:r w:rsidRPr="00A603BD">
        <w:rPr>
          <w:rFonts w:ascii="Times New Roman" w:hAnsi="Times New Roman" w:cs="Times New Roman"/>
          <w:sz w:val="24"/>
          <w:szCs w:val="24"/>
        </w:rPr>
        <w:t xml:space="preserve">ли дешево, в </w:t>
      </w:r>
      <w:r w:rsidR="00BE2CB7">
        <w:rPr>
          <w:rFonts w:ascii="Times New Roman" w:hAnsi="Times New Roman" w:cs="Times New Roman"/>
          <w:sz w:val="24"/>
          <w:szCs w:val="24"/>
        </w:rPr>
        <w:t>зависимости от обстоятельств»</w:t>
      </w:r>
      <w:r w:rsidR="00BE2CB7">
        <w:rPr>
          <w:rStyle w:val="a5"/>
          <w:rFonts w:ascii="Times New Roman" w:hAnsi="Times New Roman" w:cs="Times New Roman"/>
          <w:sz w:val="24"/>
          <w:szCs w:val="24"/>
        </w:rPr>
        <w:footnoteReference w:id="4"/>
      </w:r>
      <w:r w:rsidRPr="00A603BD">
        <w:rPr>
          <w:rFonts w:ascii="Times New Roman" w:hAnsi="Times New Roman" w:cs="Times New Roman"/>
          <w:sz w:val="24"/>
          <w:szCs w:val="24"/>
        </w:rPr>
        <w:t xml:space="preserve">. </w:t>
      </w:r>
      <w:r w:rsidR="00A02B35">
        <w:rPr>
          <w:rFonts w:ascii="Times New Roman" w:hAnsi="Times New Roman" w:cs="Times New Roman"/>
          <w:sz w:val="24"/>
          <w:szCs w:val="24"/>
        </w:rPr>
        <w:t>Такие взгляды</w:t>
      </w:r>
      <w:r w:rsidRPr="00A603BD">
        <w:rPr>
          <w:rFonts w:ascii="Times New Roman" w:hAnsi="Times New Roman" w:cs="Times New Roman"/>
          <w:sz w:val="24"/>
          <w:szCs w:val="24"/>
        </w:rPr>
        <w:t xml:space="preserve"> явля</w:t>
      </w:r>
      <w:r w:rsidR="00A02B35">
        <w:rPr>
          <w:rFonts w:ascii="Times New Roman" w:hAnsi="Times New Roman" w:cs="Times New Roman"/>
          <w:sz w:val="24"/>
          <w:szCs w:val="24"/>
        </w:rPr>
        <w:t>ю</w:t>
      </w:r>
      <w:r w:rsidRPr="00A603BD">
        <w:rPr>
          <w:rFonts w:ascii="Times New Roman" w:hAnsi="Times New Roman" w:cs="Times New Roman"/>
          <w:sz w:val="24"/>
          <w:szCs w:val="24"/>
        </w:rPr>
        <w:t xml:space="preserve">тся цинизмом высшей меры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не просто напускной, защитной позицией человека, не имеющего средств, взглядов, принципов и знаний. Это то, что можно назвать </w:t>
      </w:r>
      <w:r w:rsidR="00A02B35">
        <w:rPr>
          <w:rFonts w:ascii="Times New Roman" w:hAnsi="Times New Roman" w:cs="Times New Roman"/>
          <w:sz w:val="24"/>
          <w:szCs w:val="24"/>
        </w:rPr>
        <w:t>«здравым</w:t>
      </w:r>
      <w:r w:rsidRPr="00A603BD">
        <w:rPr>
          <w:rFonts w:ascii="Times New Roman" w:hAnsi="Times New Roman" w:cs="Times New Roman"/>
          <w:sz w:val="24"/>
          <w:szCs w:val="24"/>
        </w:rPr>
        <w:t xml:space="preserve"> цинизмом</w:t>
      </w:r>
      <w:r w:rsidR="00A02B35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способностью называть вещи своими </w:t>
      </w:r>
      <w:r w:rsidR="00A02B35" w:rsidRPr="00A603BD">
        <w:rPr>
          <w:rFonts w:ascii="Times New Roman" w:hAnsi="Times New Roman" w:cs="Times New Roman"/>
          <w:sz w:val="24"/>
          <w:szCs w:val="24"/>
        </w:rPr>
        <w:t>именами:</w:t>
      </w:r>
      <w:r w:rsidR="00A02B35">
        <w:rPr>
          <w:rFonts w:ascii="Times New Roman" w:hAnsi="Times New Roman" w:cs="Times New Roman"/>
          <w:sz w:val="24"/>
          <w:szCs w:val="24"/>
        </w:rPr>
        <w:t xml:space="preserve"> </w:t>
      </w:r>
      <w:r w:rsidR="00A02B35" w:rsidRPr="00A603BD">
        <w:rPr>
          <w:rFonts w:ascii="Times New Roman" w:hAnsi="Times New Roman" w:cs="Times New Roman"/>
          <w:sz w:val="24"/>
          <w:szCs w:val="24"/>
        </w:rPr>
        <w:t>«В</w:t>
      </w:r>
      <w:r w:rsidRPr="00A603BD">
        <w:rPr>
          <w:rFonts w:ascii="Times New Roman" w:hAnsi="Times New Roman" w:cs="Times New Roman"/>
          <w:sz w:val="24"/>
          <w:szCs w:val="24"/>
        </w:rPr>
        <w:t xml:space="preserve"> золоте сосредоточены все силы человечества. Я путешествовал, видел, что по всей земле есть равнины и горы. Равнины надоедают, горы утомляют; словом, в каком месте жить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это значения не имеет. А что касается нравов </w:t>
      </w:r>
      <w:r w:rsidR="00C9498D" w:rsidRPr="00C9498D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>человек везде одинаков: везде идет борьба между бедными и богатыми, везде. И она неизбежна. Так лучше уж самому давить, чем позволять</w:t>
      </w:r>
      <w:r w:rsidR="00BE2CB7">
        <w:rPr>
          <w:rFonts w:ascii="Times New Roman" w:hAnsi="Times New Roman" w:cs="Times New Roman"/>
          <w:sz w:val="24"/>
          <w:szCs w:val="24"/>
        </w:rPr>
        <w:t>, чтобы другие тебя давили</w:t>
      </w:r>
      <w:r w:rsidR="00A02B35">
        <w:rPr>
          <w:rFonts w:ascii="Times New Roman" w:hAnsi="Times New Roman" w:cs="Times New Roman"/>
          <w:sz w:val="24"/>
          <w:szCs w:val="24"/>
        </w:rPr>
        <w:t>»</w:t>
      </w:r>
      <w:r w:rsidR="00BE2CB7">
        <w:rPr>
          <w:rStyle w:val="a5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792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 xml:space="preserve">Гобсек </w:t>
      </w:r>
      <w:r w:rsidR="00A02B35" w:rsidRPr="00A02B35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это не картинный злодей, а достаточно цельная и зрелая личность. Его можно считать настоящим героем капитала (в марксистском понимании этого слова), его главным выразителем (маленьким ничтожным человеком, который управляет сотнями </w:t>
      </w:r>
      <w:r w:rsidR="00C9498D">
        <w:rPr>
          <w:rFonts w:ascii="Times New Roman" w:hAnsi="Times New Roman" w:cs="Times New Roman"/>
          <w:sz w:val="24"/>
          <w:szCs w:val="24"/>
        </w:rPr>
        <w:t xml:space="preserve">других </w:t>
      </w:r>
      <w:r w:rsidRPr="00A603BD">
        <w:rPr>
          <w:rFonts w:ascii="Times New Roman" w:hAnsi="Times New Roman" w:cs="Times New Roman"/>
          <w:sz w:val="24"/>
          <w:szCs w:val="24"/>
        </w:rPr>
        <w:t xml:space="preserve">жизней) и его главным защитником от каких-либо морализаторских стратегий (поскольку в такой системе мораль </w:t>
      </w:r>
      <w:r w:rsidR="00AA5792" w:rsidRPr="00AA5792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>это производная от капитала). Недаром Маркс с Энгельсом считали произведения Бальзака замечательным отражением этических и правовых тенденций буржуазного мира. Ростовщик Гобсек не имеет н</w:t>
      </w:r>
      <w:r w:rsidR="00AA5792">
        <w:rPr>
          <w:rFonts w:ascii="Times New Roman" w:hAnsi="Times New Roman" w:cs="Times New Roman"/>
          <w:sz w:val="24"/>
          <w:szCs w:val="24"/>
        </w:rPr>
        <w:t>и</w:t>
      </w:r>
      <w:r w:rsidRPr="00A603BD">
        <w:rPr>
          <w:rFonts w:ascii="Times New Roman" w:hAnsi="Times New Roman" w:cs="Times New Roman"/>
          <w:sz w:val="24"/>
          <w:szCs w:val="24"/>
        </w:rPr>
        <w:t xml:space="preserve"> прошлого, ни рода, ни племени, ни возраста, ни даже характерной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буржуазной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внешности. Все эти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драматические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нюансы не имеют значения, так как Гобсек имеет главное </w:t>
      </w:r>
      <w:r w:rsidR="00AA5792" w:rsidRPr="00AA5792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власть над вами. Гобсек </w:t>
      </w:r>
      <w:r w:rsidR="00AA5792" w:rsidRPr="00AA5792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>не просто рядовой ростовщик, его взгляд</w:t>
      </w:r>
      <w:r w:rsidR="00AA5792">
        <w:rPr>
          <w:rFonts w:ascii="Times New Roman" w:hAnsi="Times New Roman" w:cs="Times New Roman"/>
          <w:sz w:val="24"/>
          <w:szCs w:val="24"/>
        </w:rPr>
        <w:t xml:space="preserve">ы представляют собой </w:t>
      </w:r>
      <w:r w:rsidRPr="00A603BD">
        <w:rPr>
          <w:rFonts w:ascii="Times New Roman" w:hAnsi="Times New Roman" w:cs="Times New Roman"/>
          <w:sz w:val="24"/>
          <w:szCs w:val="24"/>
        </w:rPr>
        <w:t>философию буржуазного мира, где главной ценностью, определяющей все остальное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03BD">
        <w:rPr>
          <w:rFonts w:ascii="Times New Roman" w:hAnsi="Times New Roman" w:cs="Times New Roman"/>
          <w:sz w:val="24"/>
          <w:szCs w:val="24"/>
        </w:rPr>
        <w:t xml:space="preserve"> является капитал. Если у вас есть капитал </w:t>
      </w:r>
      <w:r w:rsidR="00AA5792" w:rsidRPr="00AA5792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 xml:space="preserve">значит, у вас есть права. Права покупать. Если же у вас нет капитала... сделайте все возможное, чтобы он был. Иначе просто не будет вас. </w:t>
      </w:r>
      <w:r w:rsidR="00AA5792">
        <w:rPr>
          <w:rFonts w:ascii="Times New Roman" w:hAnsi="Times New Roman" w:cs="Times New Roman"/>
          <w:sz w:val="24"/>
          <w:szCs w:val="24"/>
        </w:rPr>
        <w:t>О</w:t>
      </w:r>
      <w:r w:rsidRPr="00A603BD">
        <w:rPr>
          <w:rFonts w:ascii="Times New Roman" w:hAnsi="Times New Roman" w:cs="Times New Roman"/>
          <w:sz w:val="24"/>
          <w:szCs w:val="24"/>
        </w:rPr>
        <w:t xml:space="preserve">т вашей цельности и вашего благородства ничего не остается, когда вы, не сумев заплатить по векселям, пресмыкаетесь перед старым ростовщиком. Бальзак показывает также, что вся аристократическая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мораль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не имеет никакой цены, когда он</w:t>
      </w:r>
      <w:r w:rsidR="00AA5792">
        <w:rPr>
          <w:rFonts w:ascii="Times New Roman" w:hAnsi="Times New Roman" w:cs="Times New Roman"/>
          <w:sz w:val="24"/>
          <w:szCs w:val="24"/>
        </w:rPr>
        <w:t>а лишается материальных средств.</w:t>
      </w:r>
      <w:r w:rsidRPr="00A603BD">
        <w:rPr>
          <w:rFonts w:ascii="Times New Roman" w:hAnsi="Times New Roman" w:cs="Times New Roman"/>
          <w:sz w:val="24"/>
          <w:szCs w:val="24"/>
        </w:rPr>
        <w:t xml:space="preserve"> </w:t>
      </w:r>
      <w:r w:rsidR="00AA5792" w:rsidRPr="00A603BD">
        <w:rPr>
          <w:rFonts w:ascii="Times New Roman" w:hAnsi="Times New Roman" w:cs="Times New Roman"/>
          <w:sz w:val="24"/>
          <w:szCs w:val="24"/>
        </w:rPr>
        <w:t>А</w:t>
      </w:r>
      <w:r w:rsidRPr="00A603BD">
        <w:rPr>
          <w:rFonts w:ascii="Times New Roman" w:hAnsi="Times New Roman" w:cs="Times New Roman"/>
          <w:sz w:val="24"/>
          <w:szCs w:val="24"/>
        </w:rPr>
        <w:t xml:space="preserve">ристократия вообще качественно ничем не отличается от буржуазии, и лишь скрывает под </w:t>
      </w:r>
      <w:proofErr w:type="gramStart"/>
      <w:r w:rsidRPr="00A603BD">
        <w:rPr>
          <w:rFonts w:ascii="Times New Roman" w:hAnsi="Times New Roman" w:cs="Times New Roman"/>
          <w:sz w:val="24"/>
          <w:szCs w:val="24"/>
        </w:rPr>
        <w:t>личиной</w:t>
      </w:r>
      <w:proofErr w:type="gramEnd"/>
      <w:r w:rsidRPr="00A603BD">
        <w:rPr>
          <w:rFonts w:ascii="Times New Roman" w:hAnsi="Times New Roman" w:cs="Times New Roman"/>
          <w:sz w:val="24"/>
          <w:szCs w:val="24"/>
        </w:rPr>
        <w:t xml:space="preserve"> порядочности, образованности и добродетели свою истинную, порочную сущность. </w:t>
      </w:r>
    </w:p>
    <w:p w:rsidR="00AA5792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 xml:space="preserve">Существует мнение, что старуха-процентщица Достоевского является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прямой лите</w:t>
      </w:r>
      <w:r w:rsidR="00BE2CB7">
        <w:rPr>
          <w:rFonts w:ascii="Times New Roman" w:hAnsi="Times New Roman" w:cs="Times New Roman"/>
          <w:sz w:val="24"/>
          <w:szCs w:val="24"/>
        </w:rPr>
        <w:t>ратурной наследницей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="00BE2CB7">
        <w:rPr>
          <w:rStyle w:val="a5"/>
          <w:rFonts w:ascii="Times New Roman" w:hAnsi="Times New Roman" w:cs="Times New Roman"/>
          <w:sz w:val="24"/>
          <w:szCs w:val="24"/>
        </w:rPr>
        <w:footnoteReference w:id="6"/>
      </w:r>
      <w:r w:rsidR="00BE2CB7">
        <w:rPr>
          <w:rFonts w:ascii="Times New Roman" w:hAnsi="Times New Roman" w:cs="Times New Roman"/>
          <w:sz w:val="24"/>
          <w:szCs w:val="24"/>
        </w:rPr>
        <w:t xml:space="preserve"> Гобсека</w:t>
      </w:r>
      <w:r w:rsidRPr="00A603BD">
        <w:rPr>
          <w:rFonts w:ascii="Times New Roman" w:hAnsi="Times New Roman" w:cs="Times New Roman"/>
          <w:sz w:val="24"/>
          <w:szCs w:val="24"/>
        </w:rPr>
        <w:t xml:space="preserve">. Но вместе с тем понятно, что это весьма условная связь, так как старуха-процентщица ничтожна и не несет  в себе зловещей власти и таинственности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капитала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. Надо признать, что она  появляется у Достоевского лишь затем, чтобы ее убили. </w:t>
      </w:r>
      <w:proofErr w:type="gramStart"/>
      <w:r w:rsidRPr="00A603BD">
        <w:rPr>
          <w:rFonts w:ascii="Times New Roman" w:hAnsi="Times New Roman" w:cs="Times New Roman"/>
          <w:sz w:val="24"/>
          <w:szCs w:val="24"/>
        </w:rPr>
        <w:t>Гобсек больше напоминает пушкинского Барона  («Мне</w:t>
      </w:r>
      <w:r w:rsidR="00AA5792">
        <w:rPr>
          <w:rFonts w:ascii="Times New Roman" w:hAnsi="Times New Roman" w:cs="Times New Roman"/>
          <w:sz w:val="24"/>
          <w:szCs w:val="24"/>
        </w:rPr>
        <w:t xml:space="preserve"> все подвластно!</w:t>
      </w:r>
      <w:proofErr w:type="gramEnd"/>
      <w:r w:rsidR="00AA5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5792">
        <w:rPr>
          <w:rFonts w:ascii="Times New Roman" w:hAnsi="Times New Roman" w:cs="Times New Roman"/>
          <w:sz w:val="24"/>
          <w:szCs w:val="24"/>
        </w:rPr>
        <w:t>Я же ничему»).</w:t>
      </w:r>
      <w:proofErr w:type="gramEnd"/>
      <w:r w:rsidR="00AA5792" w:rsidRPr="00AA5792">
        <w:t xml:space="preserve"> </w:t>
      </w:r>
      <w:r w:rsidR="00AA5792" w:rsidRPr="00AA5792">
        <w:rPr>
          <w:rFonts w:ascii="Times New Roman" w:hAnsi="Times New Roman" w:cs="Times New Roman"/>
          <w:sz w:val="24"/>
          <w:szCs w:val="24"/>
        </w:rPr>
        <w:t xml:space="preserve">Он является не просто владельцем капитала, он познал его природу, его силу: «Все человеческие страсти, распаленные столкновением интересов в </w:t>
      </w:r>
      <w:r w:rsidR="00AA5792" w:rsidRPr="00AA5792">
        <w:rPr>
          <w:rFonts w:ascii="Times New Roman" w:hAnsi="Times New Roman" w:cs="Times New Roman"/>
          <w:sz w:val="24"/>
          <w:szCs w:val="24"/>
        </w:rPr>
        <w:lastRenderedPageBreak/>
        <w:t xml:space="preserve">нынешнем обществе, проходят передо мною, и я произвожу им смотр, а сам живу в спокойствии. Научную вашу любознательность, своего рода поединок, в котором человек всегда </w:t>
      </w:r>
      <w:proofErr w:type="gramStart"/>
      <w:r w:rsidR="00AA5792" w:rsidRPr="00AA5792">
        <w:rPr>
          <w:rFonts w:ascii="Times New Roman" w:hAnsi="Times New Roman" w:cs="Times New Roman"/>
          <w:sz w:val="24"/>
          <w:szCs w:val="24"/>
        </w:rPr>
        <w:t>бывает</w:t>
      </w:r>
      <w:proofErr w:type="gramEnd"/>
      <w:r w:rsidR="00AA5792" w:rsidRPr="00AA5792">
        <w:rPr>
          <w:rFonts w:ascii="Times New Roman" w:hAnsi="Times New Roman" w:cs="Times New Roman"/>
          <w:sz w:val="24"/>
          <w:szCs w:val="24"/>
        </w:rPr>
        <w:t xml:space="preserve"> повержен, я заменяю проникновением во все побудительные причины, которые движут человечеством. Словом, я владею миром, не утомляя себя, а мир не имее</w:t>
      </w:r>
      <w:r w:rsidR="00AA5792">
        <w:rPr>
          <w:rFonts w:ascii="Times New Roman" w:hAnsi="Times New Roman" w:cs="Times New Roman"/>
          <w:sz w:val="24"/>
          <w:szCs w:val="24"/>
        </w:rPr>
        <w:t>т надо мною ни малейшей власти»</w:t>
      </w:r>
      <w:r w:rsidR="00AA5792">
        <w:rPr>
          <w:rStyle w:val="a5"/>
          <w:rFonts w:ascii="Times New Roman" w:hAnsi="Times New Roman" w:cs="Times New Roman"/>
          <w:sz w:val="24"/>
          <w:szCs w:val="24"/>
        </w:rPr>
        <w:footnoteReference w:id="7"/>
      </w:r>
      <w:r w:rsidR="00AA5792" w:rsidRPr="00AA5792">
        <w:rPr>
          <w:rFonts w:ascii="Times New Roman" w:hAnsi="Times New Roman" w:cs="Times New Roman"/>
          <w:sz w:val="24"/>
          <w:szCs w:val="24"/>
        </w:rPr>
        <w:t>.</w:t>
      </w:r>
    </w:p>
    <w:p w:rsidR="00A603BD" w:rsidRPr="00A603BD" w:rsidRDefault="00AA5792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Но</w:t>
      </w:r>
      <w:r w:rsidR="00BE2CB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конце своей жизни Гобсек напоминает, </w:t>
      </w:r>
      <w:r w:rsidR="00A603BD" w:rsidRPr="00A603BD">
        <w:rPr>
          <w:rFonts w:ascii="Times New Roman" w:hAnsi="Times New Roman" w:cs="Times New Roman"/>
          <w:sz w:val="24"/>
          <w:szCs w:val="24"/>
        </w:rPr>
        <w:t xml:space="preserve">конечно же, гоголевского Плюшкина. </w:t>
      </w:r>
      <w:r w:rsidR="00C9498D">
        <w:rPr>
          <w:rFonts w:ascii="Times New Roman" w:hAnsi="Times New Roman" w:cs="Times New Roman"/>
          <w:sz w:val="24"/>
          <w:szCs w:val="24"/>
        </w:rPr>
        <w:t>Финал повести</w:t>
      </w:r>
      <w:r w:rsidR="00A603BD" w:rsidRPr="00A603BD">
        <w:rPr>
          <w:rFonts w:ascii="Times New Roman" w:hAnsi="Times New Roman" w:cs="Times New Roman"/>
          <w:sz w:val="24"/>
          <w:szCs w:val="24"/>
        </w:rPr>
        <w:t xml:space="preserve"> заставляет задуматься о том, к чему в итоге ведет следование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603BD" w:rsidRPr="00A603BD">
        <w:rPr>
          <w:rFonts w:ascii="Times New Roman" w:hAnsi="Times New Roman" w:cs="Times New Roman"/>
          <w:sz w:val="24"/>
          <w:szCs w:val="24"/>
        </w:rPr>
        <w:t>несостоятельному и ложному идеалу</w:t>
      </w:r>
      <w:r>
        <w:rPr>
          <w:rFonts w:ascii="Times New Roman" w:hAnsi="Times New Roman" w:cs="Times New Roman"/>
          <w:sz w:val="24"/>
          <w:szCs w:val="24"/>
        </w:rPr>
        <w:t>» (о чем говорилось в начале работы)</w:t>
      </w:r>
      <w:r w:rsidR="00A603BD" w:rsidRPr="00A603BD">
        <w:rPr>
          <w:rFonts w:ascii="Times New Roman" w:hAnsi="Times New Roman" w:cs="Times New Roman"/>
          <w:sz w:val="24"/>
          <w:szCs w:val="24"/>
        </w:rPr>
        <w:t xml:space="preserve">. Рационально обоснованная скупость Гобсека оборачивается иррациональной манией </w:t>
      </w:r>
      <w:r w:rsidRPr="00AA5792">
        <w:rPr>
          <w:rFonts w:ascii="Times New Roman" w:hAnsi="Times New Roman" w:cs="Times New Roman"/>
          <w:sz w:val="24"/>
          <w:szCs w:val="24"/>
        </w:rPr>
        <w:t xml:space="preserve">– </w:t>
      </w:r>
      <w:r w:rsidR="00A603BD" w:rsidRPr="00A603BD">
        <w:rPr>
          <w:rFonts w:ascii="Times New Roman" w:hAnsi="Times New Roman" w:cs="Times New Roman"/>
          <w:sz w:val="24"/>
          <w:szCs w:val="24"/>
        </w:rPr>
        <w:t>он уже ничего не продает, он уже опасается продешевить. Он продолжает торговаться с купцами из-за кажд</w:t>
      </w:r>
      <w:r w:rsidR="00A603BD">
        <w:rPr>
          <w:rFonts w:ascii="Times New Roman" w:hAnsi="Times New Roman" w:cs="Times New Roman"/>
          <w:sz w:val="24"/>
          <w:szCs w:val="24"/>
        </w:rPr>
        <w:t xml:space="preserve">ой копейки, в то время как его </w:t>
      </w:r>
      <w:r w:rsidR="00A603BD" w:rsidRPr="00A603BD">
        <w:rPr>
          <w:rFonts w:ascii="Times New Roman" w:hAnsi="Times New Roman" w:cs="Times New Roman"/>
          <w:sz w:val="24"/>
          <w:szCs w:val="24"/>
        </w:rPr>
        <w:t>кладовая переполнена испорченной едой и дорогими предметами искусства. Он не уступает никому в цене, ясно понимая, что не успеет потрат</w:t>
      </w:r>
      <w:r>
        <w:rPr>
          <w:rFonts w:ascii="Times New Roman" w:hAnsi="Times New Roman" w:cs="Times New Roman"/>
          <w:sz w:val="24"/>
          <w:szCs w:val="24"/>
        </w:rPr>
        <w:t>ить или перепродать все накопленное</w:t>
      </w:r>
      <w:r w:rsidR="00A603BD" w:rsidRPr="00A603BD">
        <w:rPr>
          <w:rFonts w:ascii="Times New Roman" w:hAnsi="Times New Roman" w:cs="Times New Roman"/>
          <w:sz w:val="24"/>
          <w:szCs w:val="24"/>
        </w:rPr>
        <w:t xml:space="preserve">. </w:t>
      </w:r>
      <w:r w:rsidR="00C9498D">
        <w:rPr>
          <w:rFonts w:ascii="Times New Roman" w:hAnsi="Times New Roman" w:cs="Times New Roman"/>
          <w:sz w:val="24"/>
          <w:szCs w:val="24"/>
        </w:rPr>
        <w:t>И умирает он</w:t>
      </w:r>
      <w:r w:rsidR="0061742B">
        <w:rPr>
          <w:rFonts w:ascii="Times New Roman" w:hAnsi="Times New Roman" w:cs="Times New Roman"/>
          <w:sz w:val="24"/>
          <w:szCs w:val="24"/>
        </w:rPr>
        <w:t>,</w:t>
      </w:r>
      <w:r w:rsidR="00C9498D">
        <w:rPr>
          <w:rFonts w:ascii="Times New Roman" w:hAnsi="Times New Roman" w:cs="Times New Roman"/>
          <w:sz w:val="24"/>
          <w:szCs w:val="24"/>
        </w:rPr>
        <w:t xml:space="preserve"> глядя на то, как его золото сгорает в камине. </w:t>
      </w:r>
    </w:p>
    <w:p w:rsidR="00A603BD" w:rsidRPr="00A603BD" w:rsidRDefault="00A603BD" w:rsidP="00A603B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34541814"/>
      <w:r w:rsidRPr="00A603BD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2"/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 xml:space="preserve">Сам по себе вопрос о том, как называть жизненные принципы Гобсека </w:t>
      </w:r>
      <w:r w:rsidR="00AA5792" w:rsidRPr="00AA5792">
        <w:rPr>
          <w:rFonts w:ascii="Times New Roman" w:hAnsi="Times New Roman" w:cs="Times New Roman"/>
          <w:sz w:val="24"/>
          <w:szCs w:val="24"/>
        </w:rPr>
        <w:t xml:space="preserve">– </w:t>
      </w:r>
      <w:r w:rsidRPr="00A603BD">
        <w:rPr>
          <w:rFonts w:ascii="Times New Roman" w:hAnsi="Times New Roman" w:cs="Times New Roman"/>
          <w:sz w:val="24"/>
          <w:szCs w:val="24"/>
        </w:rPr>
        <w:t>подлостью или ж</w:t>
      </w:r>
      <w:bookmarkStart w:id="3" w:name="_GoBack"/>
      <w:bookmarkEnd w:id="3"/>
      <w:r w:rsidRPr="00A603BD">
        <w:rPr>
          <w:rFonts w:ascii="Times New Roman" w:hAnsi="Times New Roman" w:cs="Times New Roman"/>
          <w:sz w:val="24"/>
          <w:szCs w:val="24"/>
        </w:rPr>
        <w:t xml:space="preserve">е высшим знанием жизни, не прост. Для того чтобы ответить на него, мы сами должны честно и критично рассмотреть свое собственное отношение к капиталу, понять что мы значим без денег, путем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вычитания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из нашего сегодняшнего бытия </w:t>
      </w:r>
      <w:r w:rsidR="00AA5792">
        <w:rPr>
          <w:rFonts w:ascii="Times New Roman" w:hAnsi="Times New Roman" w:cs="Times New Roman"/>
          <w:sz w:val="24"/>
          <w:szCs w:val="24"/>
        </w:rPr>
        <w:t>«</w:t>
      </w:r>
      <w:r w:rsidRPr="00A603BD">
        <w:rPr>
          <w:rFonts w:ascii="Times New Roman" w:hAnsi="Times New Roman" w:cs="Times New Roman"/>
          <w:sz w:val="24"/>
          <w:szCs w:val="24"/>
        </w:rPr>
        <w:t>капитала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.  Сложно сказать, что зловещий образ ростовщика актуален сегодня. Можно также сказать и то, что не актуален </w:t>
      </w:r>
      <w:r w:rsidR="00AA5792">
        <w:rPr>
          <w:rFonts w:ascii="Times New Roman" w:hAnsi="Times New Roman" w:cs="Times New Roman"/>
          <w:sz w:val="24"/>
          <w:szCs w:val="24"/>
        </w:rPr>
        <w:t>и сам «</w:t>
      </w:r>
      <w:r w:rsidRPr="00A603BD">
        <w:rPr>
          <w:rFonts w:ascii="Times New Roman" w:hAnsi="Times New Roman" w:cs="Times New Roman"/>
          <w:sz w:val="24"/>
          <w:szCs w:val="24"/>
        </w:rPr>
        <w:t>Капитал</w:t>
      </w:r>
      <w:r w:rsidR="00AA5792">
        <w:rPr>
          <w:rFonts w:ascii="Times New Roman" w:hAnsi="Times New Roman" w:cs="Times New Roman"/>
          <w:sz w:val="24"/>
          <w:szCs w:val="24"/>
        </w:rPr>
        <w:t>»</w:t>
      </w:r>
      <w:r w:rsidRPr="00A603BD">
        <w:rPr>
          <w:rFonts w:ascii="Times New Roman" w:hAnsi="Times New Roman" w:cs="Times New Roman"/>
          <w:sz w:val="24"/>
          <w:szCs w:val="24"/>
        </w:rPr>
        <w:t xml:space="preserve"> Маркса и </w:t>
      </w:r>
      <w:r w:rsidR="00AA5792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Pr="00A603BD">
        <w:rPr>
          <w:rFonts w:ascii="Times New Roman" w:hAnsi="Times New Roman" w:cs="Times New Roman"/>
          <w:sz w:val="24"/>
          <w:szCs w:val="24"/>
        </w:rPr>
        <w:t xml:space="preserve">все </w:t>
      </w:r>
      <w:r w:rsidR="00AA5792">
        <w:rPr>
          <w:rFonts w:ascii="Times New Roman" w:hAnsi="Times New Roman" w:cs="Times New Roman"/>
          <w:sz w:val="24"/>
          <w:szCs w:val="24"/>
        </w:rPr>
        <w:t xml:space="preserve">его </w:t>
      </w:r>
      <w:r w:rsidR="00AA5792" w:rsidRPr="00A603BD">
        <w:rPr>
          <w:rFonts w:ascii="Times New Roman" w:hAnsi="Times New Roman" w:cs="Times New Roman"/>
          <w:sz w:val="24"/>
          <w:szCs w:val="24"/>
        </w:rPr>
        <w:t>обличения,</w:t>
      </w:r>
      <w:r w:rsidR="00AA5792">
        <w:rPr>
          <w:rFonts w:ascii="Times New Roman" w:hAnsi="Times New Roman" w:cs="Times New Roman"/>
          <w:sz w:val="24"/>
          <w:szCs w:val="24"/>
        </w:rPr>
        <w:t xml:space="preserve"> и все его призывы</w:t>
      </w:r>
      <w:r w:rsidRPr="00A603BD">
        <w:rPr>
          <w:rFonts w:ascii="Times New Roman" w:hAnsi="Times New Roman" w:cs="Times New Roman"/>
          <w:sz w:val="24"/>
          <w:szCs w:val="24"/>
        </w:rPr>
        <w:t xml:space="preserve">. Но, вместе с этим, имя бальзаковского героя действительно стало нарицательным, его можно применять как социологическую, психологическую и философскую характеристику людей, считающих капитал главной ценностью человеческой жизни, главной мерой всех вещей. Распознать таких людей достаточно легко, гораздо сложнее противопоставить им </w:t>
      </w:r>
      <w:r w:rsidR="00AA5792">
        <w:rPr>
          <w:rFonts w:ascii="Times New Roman" w:hAnsi="Times New Roman" w:cs="Times New Roman"/>
          <w:sz w:val="24"/>
          <w:szCs w:val="24"/>
        </w:rPr>
        <w:t>какие-либо</w:t>
      </w:r>
      <w:r w:rsidRPr="00A603BD">
        <w:rPr>
          <w:rFonts w:ascii="Times New Roman" w:hAnsi="Times New Roman" w:cs="Times New Roman"/>
          <w:sz w:val="24"/>
          <w:szCs w:val="24"/>
        </w:rPr>
        <w:t xml:space="preserve"> альтернативные ценности. </w:t>
      </w:r>
      <w:r w:rsidR="00AA5792">
        <w:rPr>
          <w:rFonts w:ascii="Times New Roman" w:hAnsi="Times New Roman" w:cs="Times New Roman"/>
          <w:sz w:val="24"/>
          <w:szCs w:val="24"/>
        </w:rPr>
        <w:t>«Да неужели все сводится к деньгам</w:t>
      </w:r>
      <w:r w:rsidR="00E9364B">
        <w:rPr>
          <w:rFonts w:ascii="Times New Roman" w:hAnsi="Times New Roman" w:cs="Times New Roman"/>
          <w:sz w:val="24"/>
          <w:szCs w:val="24"/>
        </w:rPr>
        <w:t>?</w:t>
      </w:r>
      <w:r w:rsidR="00AA5792">
        <w:rPr>
          <w:rFonts w:ascii="Times New Roman" w:hAnsi="Times New Roman" w:cs="Times New Roman"/>
          <w:sz w:val="24"/>
          <w:szCs w:val="24"/>
        </w:rPr>
        <w:t xml:space="preserve">» </w:t>
      </w:r>
      <w:r w:rsidR="00E9364B" w:rsidRPr="00E9364B">
        <w:rPr>
          <w:rFonts w:ascii="Times New Roman" w:hAnsi="Times New Roman" w:cs="Times New Roman"/>
          <w:sz w:val="24"/>
          <w:szCs w:val="24"/>
        </w:rPr>
        <w:t>–</w:t>
      </w:r>
      <w:r w:rsidR="00E9364B">
        <w:rPr>
          <w:rFonts w:ascii="Times New Roman" w:hAnsi="Times New Roman" w:cs="Times New Roman"/>
          <w:sz w:val="24"/>
          <w:szCs w:val="24"/>
        </w:rPr>
        <w:t xml:space="preserve"> </w:t>
      </w:r>
      <w:r w:rsidR="00AA5792">
        <w:rPr>
          <w:rFonts w:ascii="Times New Roman" w:hAnsi="Times New Roman" w:cs="Times New Roman"/>
          <w:sz w:val="24"/>
          <w:szCs w:val="24"/>
        </w:rPr>
        <w:t>задается вопросом Дервиль</w:t>
      </w:r>
      <w:r w:rsidR="00E9364B">
        <w:rPr>
          <w:rFonts w:ascii="Times New Roman" w:hAnsi="Times New Roman" w:cs="Times New Roman"/>
          <w:sz w:val="24"/>
          <w:szCs w:val="24"/>
        </w:rPr>
        <w:t xml:space="preserve"> у Бальзака</w:t>
      </w:r>
      <w:r w:rsidR="00AA5792">
        <w:rPr>
          <w:rFonts w:ascii="Times New Roman" w:hAnsi="Times New Roman" w:cs="Times New Roman"/>
          <w:sz w:val="24"/>
          <w:szCs w:val="24"/>
        </w:rPr>
        <w:t xml:space="preserve">. </w:t>
      </w:r>
      <w:r w:rsidR="00E9364B">
        <w:rPr>
          <w:rFonts w:ascii="Times New Roman" w:hAnsi="Times New Roman" w:cs="Times New Roman"/>
          <w:sz w:val="24"/>
          <w:szCs w:val="24"/>
        </w:rPr>
        <w:t xml:space="preserve">Вопрос этот актуален и сегодня, и также как во времена Бальзака, он требует сегодня однозначного, четкого ответа. </w:t>
      </w:r>
    </w:p>
    <w:p w:rsid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03BD" w:rsidRPr="00A603BD" w:rsidRDefault="00A603BD" w:rsidP="00A603B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34541815"/>
      <w:r w:rsidRPr="00A603BD">
        <w:rPr>
          <w:rFonts w:ascii="Times New Roman" w:hAnsi="Times New Roman" w:cs="Times New Roman"/>
          <w:color w:val="auto"/>
          <w:sz w:val="24"/>
          <w:szCs w:val="24"/>
        </w:rPr>
        <w:t>Список использованной литературы:</w:t>
      </w:r>
      <w:bookmarkEnd w:id="4"/>
    </w:p>
    <w:p w:rsidR="00A603BD" w:rsidRPr="00A603BD" w:rsidRDefault="00A603BD" w:rsidP="00A603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>1.</w:t>
      </w:r>
      <w:r w:rsidRPr="00A603BD">
        <w:rPr>
          <w:rFonts w:ascii="Times New Roman" w:hAnsi="Times New Roman" w:cs="Times New Roman"/>
          <w:sz w:val="24"/>
          <w:szCs w:val="24"/>
        </w:rPr>
        <w:tab/>
        <w:t xml:space="preserve">Бальзак О. Гобсек. Повесть. Пер. с фр. Н. Немчиновой. Предисловие И. </w:t>
      </w:r>
      <w:proofErr w:type="spellStart"/>
      <w:r w:rsidRPr="00A603BD">
        <w:rPr>
          <w:rFonts w:ascii="Times New Roman" w:hAnsi="Times New Roman" w:cs="Times New Roman"/>
          <w:sz w:val="24"/>
          <w:szCs w:val="24"/>
        </w:rPr>
        <w:t>Дюшена</w:t>
      </w:r>
      <w:proofErr w:type="spellEnd"/>
      <w:r w:rsidRPr="00A603BD">
        <w:rPr>
          <w:rFonts w:ascii="Times New Roman" w:hAnsi="Times New Roman" w:cs="Times New Roman"/>
          <w:sz w:val="24"/>
          <w:szCs w:val="24"/>
        </w:rPr>
        <w:t>. - М.: «Детская литература», 1977. - 64 с.</w:t>
      </w:r>
    </w:p>
    <w:p w:rsidR="00A603BD" w:rsidRPr="00A603BD" w:rsidRDefault="00A603BD" w:rsidP="00A6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>2.</w:t>
      </w:r>
      <w:r w:rsidRPr="00A603BD">
        <w:rPr>
          <w:rFonts w:ascii="Times New Roman" w:hAnsi="Times New Roman" w:cs="Times New Roman"/>
          <w:sz w:val="24"/>
          <w:szCs w:val="24"/>
        </w:rPr>
        <w:tab/>
        <w:t xml:space="preserve">Кабанова И. В. Жанры классицистической драматургии // Зарубежная литература. Пособие для учащихся старших классов и студентов гуманитарных специальностей. – Лицей, 2002. – 260 с.  </w:t>
      </w:r>
    </w:p>
    <w:p w:rsidR="005243A9" w:rsidRPr="0078190C" w:rsidRDefault="00A603BD" w:rsidP="00E93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03BD">
        <w:rPr>
          <w:rFonts w:ascii="Times New Roman" w:hAnsi="Times New Roman" w:cs="Times New Roman"/>
          <w:sz w:val="24"/>
          <w:szCs w:val="24"/>
        </w:rPr>
        <w:t>3.</w:t>
      </w:r>
      <w:r w:rsidRPr="00A603BD">
        <w:rPr>
          <w:rFonts w:ascii="Times New Roman" w:hAnsi="Times New Roman" w:cs="Times New Roman"/>
          <w:sz w:val="24"/>
          <w:szCs w:val="24"/>
        </w:rPr>
        <w:tab/>
        <w:t>Литературные герои: Персонажи, прототипы, цитаты, критика; летопись жизни и творчества писателей-классиков XIX века</w:t>
      </w:r>
      <w:proofErr w:type="gramStart"/>
      <w:r w:rsidRPr="00A603BD">
        <w:rPr>
          <w:rFonts w:ascii="Times New Roman" w:hAnsi="Times New Roman" w:cs="Times New Roman"/>
          <w:sz w:val="24"/>
          <w:szCs w:val="24"/>
        </w:rPr>
        <w:t xml:space="preserve"> / А</w:t>
      </w:r>
      <w:proofErr w:type="gramEnd"/>
      <w:r w:rsidRPr="00A603BD">
        <w:rPr>
          <w:rFonts w:ascii="Times New Roman" w:hAnsi="Times New Roman" w:cs="Times New Roman"/>
          <w:sz w:val="24"/>
          <w:szCs w:val="24"/>
        </w:rPr>
        <w:t>вт.-сост. В. А. Широков. – М.: Современник, 1998. – 319 с.</w:t>
      </w:r>
    </w:p>
    <w:sectPr w:rsidR="005243A9" w:rsidRPr="0078190C" w:rsidSect="0078190C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58" w:rsidRDefault="00D71658" w:rsidP="00745729">
      <w:pPr>
        <w:spacing w:after="0" w:line="240" w:lineRule="auto"/>
      </w:pPr>
      <w:r>
        <w:separator/>
      </w:r>
    </w:p>
  </w:endnote>
  <w:endnote w:type="continuationSeparator" w:id="0">
    <w:p w:rsidR="00D71658" w:rsidRDefault="00D71658" w:rsidP="0074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2595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E1D9B" w:rsidRPr="0078190C" w:rsidRDefault="002E1D9B">
        <w:pPr>
          <w:pStyle w:val="ac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8190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8190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8190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1742B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78190C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9554FF" w:rsidRDefault="009554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58" w:rsidRDefault="00D71658" w:rsidP="00745729">
      <w:pPr>
        <w:spacing w:after="0" w:line="240" w:lineRule="auto"/>
      </w:pPr>
      <w:r>
        <w:separator/>
      </w:r>
    </w:p>
  </w:footnote>
  <w:footnote w:type="continuationSeparator" w:id="0">
    <w:p w:rsidR="00D71658" w:rsidRDefault="00D71658" w:rsidP="00745729">
      <w:pPr>
        <w:spacing w:after="0" w:line="240" w:lineRule="auto"/>
      </w:pPr>
      <w:r>
        <w:continuationSeparator/>
      </w:r>
    </w:p>
  </w:footnote>
  <w:footnote w:id="1">
    <w:p w:rsidR="00BE2CB7" w:rsidRPr="00BE2CB7" w:rsidRDefault="00BE2CB7">
      <w:pPr>
        <w:pStyle w:val="a3"/>
        <w:rPr>
          <w:rFonts w:ascii="Times New Roman" w:hAnsi="Times New Roman" w:cs="Times New Roman"/>
        </w:rPr>
      </w:pPr>
      <w:r w:rsidRPr="00BE2CB7">
        <w:rPr>
          <w:rStyle w:val="a5"/>
          <w:rFonts w:ascii="Times New Roman" w:hAnsi="Times New Roman" w:cs="Times New Roman"/>
        </w:rPr>
        <w:footnoteRef/>
      </w:r>
      <w:r w:rsidRPr="00BE2CB7">
        <w:rPr>
          <w:rFonts w:ascii="Times New Roman" w:hAnsi="Times New Roman" w:cs="Times New Roman"/>
        </w:rPr>
        <w:t xml:space="preserve"> </w:t>
      </w:r>
      <w:r w:rsidR="00C9498D" w:rsidRPr="00C9498D">
        <w:rPr>
          <w:rFonts w:ascii="Times New Roman" w:hAnsi="Times New Roman" w:cs="Times New Roman"/>
        </w:rPr>
        <w:t>Кабанова И. В. Жанры классицистической драматургии // Зарубежная литература. Пособие для учащихся старших классов и студентов гуманитарны</w:t>
      </w:r>
      <w:r w:rsidR="00C9498D">
        <w:rPr>
          <w:rFonts w:ascii="Times New Roman" w:hAnsi="Times New Roman" w:cs="Times New Roman"/>
        </w:rPr>
        <w:t>х специальностей. – Лицей, 2002</w:t>
      </w:r>
      <w:r w:rsidRPr="00BE2CB7">
        <w:rPr>
          <w:rFonts w:ascii="Times New Roman" w:hAnsi="Times New Roman" w:cs="Times New Roman"/>
        </w:rPr>
        <w:t>. – 106 с.</w:t>
      </w:r>
    </w:p>
  </w:footnote>
  <w:footnote w:id="2">
    <w:p w:rsidR="00BE2CB7" w:rsidRPr="00BE2CB7" w:rsidRDefault="00BE2CB7">
      <w:pPr>
        <w:pStyle w:val="a3"/>
        <w:rPr>
          <w:rFonts w:ascii="Times New Roman" w:hAnsi="Times New Roman" w:cs="Times New Roman"/>
        </w:rPr>
      </w:pPr>
      <w:r w:rsidRPr="00BE2CB7">
        <w:rPr>
          <w:rStyle w:val="a5"/>
          <w:rFonts w:ascii="Times New Roman" w:hAnsi="Times New Roman" w:cs="Times New Roman"/>
        </w:rPr>
        <w:footnoteRef/>
      </w:r>
      <w:r w:rsidRPr="00BE2CB7">
        <w:rPr>
          <w:rFonts w:ascii="Times New Roman" w:hAnsi="Times New Roman" w:cs="Times New Roman"/>
        </w:rPr>
        <w:t xml:space="preserve"> Бальзак О. Гобсек. Повесть. Пер. с фр. Н. Немчиновой. Предисловие И. </w:t>
      </w:r>
      <w:proofErr w:type="spellStart"/>
      <w:r w:rsidRPr="00BE2CB7">
        <w:rPr>
          <w:rFonts w:ascii="Times New Roman" w:hAnsi="Times New Roman" w:cs="Times New Roman"/>
        </w:rPr>
        <w:t>Дюшена</w:t>
      </w:r>
      <w:proofErr w:type="spellEnd"/>
      <w:r w:rsidRPr="00BE2CB7">
        <w:rPr>
          <w:rFonts w:ascii="Times New Roman" w:hAnsi="Times New Roman" w:cs="Times New Roman"/>
        </w:rPr>
        <w:t xml:space="preserve">. - М.: «Детская литература», 1977. </w:t>
      </w:r>
      <w:r w:rsidR="00AA5792" w:rsidRPr="00AA5792">
        <w:rPr>
          <w:rFonts w:ascii="Times New Roman" w:hAnsi="Times New Roman" w:cs="Times New Roman"/>
        </w:rPr>
        <w:t xml:space="preserve">– </w:t>
      </w:r>
      <w:r w:rsidRPr="00BE2CB7">
        <w:rPr>
          <w:rFonts w:ascii="Times New Roman" w:hAnsi="Times New Roman" w:cs="Times New Roman"/>
        </w:rPr>
        <w:t>4 с.</w:t>
      </w:r>
    </w:p>
  </w:footnote>
  <w:footnote w:id="3">
    <w:p w:rsidR="00BE2CB7" w:rsidRPr="00BE2CB7" w:rsidRDefault="00BE2CB7">
      <w:pPr>
        <w:pStyle w:val="a3"/>
        <w:rPr>
          <w:rFonts w:ascii="Times New Roman" w:hAnsi="Times New Roman" w:cs="Times New Roman"/>
        </w:rPr>
      </w:pPr>
      <w:r w:rsidRPr="00BE2CB7">
        <w:rPr>
          <w:rStyle w:val="a5"/>
          <w:rFonts w:ascii="Times New Roman" w:hAnsi="Times New Roman" w:cs="Times New Roman"/>
        </w:rPr>
        <w:footnoteRef/>
      </w:r>
      <w:r w:rsidRPr="00BE2CB7">
        <w:rPr>
          <w:rFonts w:ascii="Times New Roman" w:hAnsi="Times New Roman" w:cs="Times New Roman"/>
        </w:rPr>
        <w:t xml:space="preserve"> Там же – 22 с. </w:t>
      </w:r>
    </w:p>
  </w:footnote>
  <w:footnote w:id="4">
    <w:p w:rsidR="00BE2CB7" w:rsidRPr="00BE2CB7" w:rsidRDefault="00BE2CB7">
      <w:pPr>
        <w:pStyle w:val="a3"/>
        <w:rPr>
          <w:rFonts w:ascii="Times New Roman" w:hAnsi="Times New Roman" w:cs="Times New Roman"/>
        </w:rPr>
      </w:pPr>
      <w:r w:rsidRPr="00BE2CB7">
        <w:rPr>
          <w:rStyle w:val="a5"/>
          <w:rFonts w:ascii="Times New Roman" w:hAnsi="Times New Roman" w:cs="Times New Roman"/>
        </w:rPr>
        <w:footnoteRef/>
      </w:r>
      <w:r w:rsidRPr="00BE2CB7">
        <w:rPr>
          <w:rFonts w:ascii="Times New Roman" w:hAnsi="Times New Roman" w:cs="Times New Roman"/>
        </w:rPr>
        <w:t xml:space="preserve"> Там же – 23 с. </w:t>
      </w:r>
    </w:p>
  </w:footnote>
  <w:footnote w:id="5">
    <w:p w:rsidR="00BE2CB7" w:rsidRDefault="00BE2CB7">
      <w:pPr>
        <w:pStyle w:val="a3"/>
      </w:pPr>
      <w:r w:rsidRPr="00BE2CB7">
        <w:rPr>
          <w:rStyle w:val="a5"/>
          <w:rFonts w:ascii="Times New Roman" w:hAnsi="Times New Roman" w:cs="Times New Roman"/>
        </w:rPr>
        <w:footnoteRef/>
      </w:r>
      <w:r w:rsidRPr="00BE2CB7">
        <w:rPr>
          <w:rFonts w:ascii="Times New Roman" w:hAnsi="Times New Roman" w:cs="Times New Roman"/>
        </w:rPr>
        <w:t xml:space="preserve"> Там же – 25 с.</w:t>
      </w:r>
    </w:p>
  </w:footnote>
  <w:footnote w:id="6">
    <w:p w:rsidR="00BE2CB7" w:rsidRDefault="00BE2CB7">
      <w:pPr>
        <w:pStyle w:val="a3"/>
      </w:pPr>
      <w:r w:rsidRPr="00BE2CB7">
        <w:rPr>
          <w:rStyle w:val="a5"/>
          <w:rFonts w:ascii="Times New Roman" w:hAnsi="Times New Roman" w:cs="Times New Roman"/>
        </w:rPr>
        <w:footnoteRef/>
      </w:r>
      <w:r w:rsidRPr="00BE2CB7">
        <w:rPr>
          <w:rFonts w:ascii="Times New Roman" w:hAnsi="Times New Roman" w:cs="Times New Roman"/>
        </w:rPr>
        <w:t xml:space="preserve"> Литературные герои: Персонажи, прототипы, цитаты, критика; летопись жизни и творчества писателей-классиков XIX века</w:t>
      </w:r>
      <w:proofErr w:type="gramStart"/>
      <w:r w:rsidRPr="00BE2CB7">
        <w:rPr>
          <w:rFonts w:ascii="Times New Roman" w:hAnsi="Times New Roman" w:cs="Times New Roman"/>
        </w:rPr>
        <w:t xml:space="preserve"> / А</w:t>
      </w:r>
      <w:proofErr w:type="gramEnd"/>
      <w:r w:rsidRPr="00BE2CB7">
        <w:rPr>
          <w:rFonts w:ascii="Times New Roman" w:hAnsi="Times New Roman" w:cs="Times New Roman"/>
        </w:rPr>
        <w:t>вт.-сост. В. А. Широков. – М.: Современник, 1998. – 76 с.</w:t>
      </w:r>
    </w:p>
  </w:footnote>
  <w:footnote w:id="7">
    <w:p w:rsidR="00AA5792" w:rsidRPr="00AA5792" w:rsidRDefault="00AA5792">
      <w:pPr>
        <w:pStyle w:val="a3"/>
        <w:rPr>
          <w:rFonts w:ascii="Times New Roman" w:hAnsi="Times New Roman" w:cs="Times New Roman"/>
        </w:rPr>
      </w:pPr>
      <w:r w:rsidRPr="00AA5792">
        <w:rPr>
          <w:rStyle w:val="a5"/>
          <w:rFonts w:ascii="Times New Roman" w:hAnsi="Times New Roman" w:cs="Times New Roman"/>
        </w:rPr>
        <w:footnoteRef/>
      </w:r>
      <w:r w:rsidRPr="00AA5792">
        <w:rPr>
          <w:rFonts w:ascii="Times New Roman" w:hAnsi="Times New Roman" w:cs="Times New Roman"/>
        </w:rPr>
        <w:t xml:space="preserve"> Бальзак О. Гобсек. Повесть. Пер. с фр. Н. Немчиновой. Предисловие И. </w:t>
      </w:r>
      <w:proofErr w:type="spellStart"/>
      <w:r w:rsidRPr="00AA5792">
        <w:rPr>
          <w:rFonts w:ascii="Times New Roman" w:hAnsi="Times New Roman" w:cs="Times New Roman"/>
        </w:rPr>
        <w:t>Дюшена</w:t>
      </w:r>
      <w:proofErr w:type="spellEnd"/>
      <w:r w:rsidRPr="00AA5792">
        <w:rPr>
          <w:rFonts w:ascii="Times New Roman" w:hAnsi="Times New Roman" w:cs="Times New Roman"/>
        </w:rPr>
        <w:t>. - М.: «Детская литература», 1977. - 24 с.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660"/>
    <w:multiLevelType w:val="multilevel"/>
    <w:tmpl w:val="86C004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58615328"/>
    <w:multiLevelType w:val="multilevel"/>
    <w:tmpl w:val="DA72D9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BA"/>
    <w:rsid w:val="00026093"/>
    <w:rsid w:val="00031F0E"/>
    <w:rsid w:val="00036060"/>
    <w:rsid w:val="00060E59"/>
    <w:rsid w:val="000A6822"/>
    <w:rsid w:val="000B06EA"/>
    <w:rsid w:val="000B3C21"/>
    <w:rsid w:val="000C47E8"/>
    <w:rsid w:val="000C7A74"/>
    <w:rsid w:val="000D4E2B"/>
    <w:rsid w:val="000E089B"/>
    <w:rsid w:val="000E3E1A"/>
    <w:rsid w:val="000F318C"/>
    <w:rsid w:val="00111899"/>
    <w:rsid w:val="0011462A"/>
    <w:rsid w:val="001161F9"/>
    <w:rsid w:val="00116F4B"/>
    <w:rsid w:val="00133F9A"/>
    <w:rsid w:val="0016235F"/>
    <w:rsid w:val="001C0D2F"/>
    <w:rsid w:val="001C4D8C"/>
    <w:rsid w:val="001C51F3"/>
    <w:rsid w:val="001D49FF"/>
    <w:rsid w:val="001F701D"/>
    <w:rsid w:val="0020517C"/>
    <w:rsid w:val="00234336"/>
    <w:rsid w:val="002404F0"/>
    <w:rsid w:val="002840CB"/>
    <w:rsid w:val="002915DE"/>
    <w:rsid w:val="002D6769"/>
    <w:rsid w:val="002E1D9B"/>
    <w:rsid w:val="002F0B3A"/>
    <w:rsid w:val="00311F97"/>
    <w:rsid w:val="0031253E"/>
    <w:rsid w:val="00315DE2"/>
    <w:rsid w:val="00316E72"/>
    <w:rsid w:val="003241CC"/>
    <w:rsid w:val="00325283"/>
    <w:rsid w:val="00360766"/>
    <w:rsid w:val="00360FCF"/>
    <w:rsid w:val="00371144"/>
    <w:rsid w:val="003974DC"/>
    <w:rsid w:val="003C20FF"/>
    <w:rsid w:val="003E018B"/>
    <w:rsid w:val="00423E7E"/>
    <w:rsid w:val="00442018"/>
    <w:rsid w:val="00453D66"/>
    <w:rsid w:val="004763E8"/>
    <w:rsid w:val="004C08FF"/>
    <w:rsid w:val="004D2635"/>
    <w:rsid w:val="004D3AB6"/>
    <w:rsid w:val="004D65CF"/>
    <w:rsid w:val="005109AD"/>
    <w:rsid w:val="00510DE1"/>
    <w:rsid w:val="005243A9"/>
    <w:rsid w:val="00532C72"/>
    <w:rsid w:val="00536593"/>
    <w:rsid w:val="00571BC4"/>
    <w:rsid w:val="0057294C"/>
    <w:rsid w:val="0057445D"/>
    <w:rsid w:val="00593380"/>
    <w:rsid w:val="00593F0B"/>
    <w:rsid w:val="005A2CC1"/>
    <w:rsid w:val="005A4B59"/>
    <w:rsid w:val="00600CBA"/>
    <w:rsid w:val="00614ACA"/>
    <w:rsid w:val="0061742B"/>
    <w:rsid w:val="00645436"/>
    <w:rsid w:val="006643BB"/>
    <w:rsid w:val="00683637"/>
    <w:rsid w:val="00697705"/>
    <w:rsid w:val="006A72A4"/>
    <w:rsid w:val="006C6838"/>
    <w:rsid w:val="006E1ED5"/>
    <w:rsid w:val="006F6EA8"/>
    <w:rsid w:val="00716FDB"/>
    <w:rsid w:val="00745729"/>
    <w:rsid w:val="00756225"/>
    <w:rsid w:val="00771809"/>
    <w:rsid w:val="00776F74"/>
    <w:rsid w:val="0078190C"/>
    <w:rsid w:val="007A3A90"/>
    <w:rsid w:val="007B0180"/>
    <w:rsid w:val="007B1897"/>
    <w:rsid w:val="007E64C8"/>
    <w:rsid w:val="00813CCD"/>
    <w:rsid w:val="00815394"/>
    <w:rsid w:val="008525A2"/>
    <w:rsid w:val="00863534"/>
    <w:rsid w:val="00885BEC"/>
    <w:rsid w:val="008A5244"/>
    <w:rsid w:val="008C3896"/>
    <w:rsid w:val="008C38B9"/>
    <w:rsid w:val="008C4B96"/>
    <w:rsid w:val="008C6BB9"/>
    <w:rsid w:val="008E323A"/>
    <w:rsid w:val="008E3C70"/>
    <w:rsid w:val="008F041A"/>
    <w:rsid w:val="00911E9C"/>
    <w:rsid w:val="009234AC"/>
    <w:rsid w:val="009554FF"/>
    <w:rsid w:val="009669BD"/>
    <w:rsid w:val="00977095"/>
    <w:rsid w:val="009C079E"/>
    <w:rsid w:val="009D21DA"/>
    <w:rsid w:val="009F7EC4"/>
    <w:rsid w:val="00A02B35"/>
    <w:rsid w:val="00A21D8E"/>
    <w:rsid w:val="00A3238F"/>
    <w:rsid w:val="00A328A7"/>
    <w:rsid w:val="00A50D73"/>
    <w:rsid w:val="00A52252"/>
    <w:rsid w:val="00A557D7"/>
    <w:rsid w:val="00A603BD"/>
    <w:rsid w:val="00A6599A"/>
    <w:rsid w:val="00A66A49"/>
    <w:rsid w:val="00A70586"/>
    <w:rsid w:val="00A729E3"/>
    <w:rsid w:val="00A82814"/>
    <w:rsid w:val="00AA4545"/>
    <w:rsid w:val="00AA5792"/>
    <w:rsid w:val="00AA66F7"/>
    <w:rsid w:val="00AD7E1F"/>
    <w:rsid w:val="00AE36D0"/>
    <w:rsid w:val="00AF1744"/>
    <w:rsid w:val="00B061F1"/>
    <w:rsid w:val="00B13BF4"/>
    <w:rsid w:val="00B311F4"/>
    <w:rsid w:val="00B53E7E"/>
    <w:rsid w:val="00B5541F"/>
    <w:rsid w:val="00B5700B"/>
    <w:rsid w:val="00B7602D"/>
    <w:rsid w:val="00B93350"/>
    <w:rsid w:val="00BB49C8"/>
    <w:rsid w:val="00BD4944"/>
    <w:rsid w:val="00BD6869"/>
    <w:rsid w:val="00BE2CB7"/>
    <w:rsid w:val="00C13E1E"/>
    <w:rsid w:val="00C2658F"/>
    <w:rsid w:val="00C46AD0"/>
    <w:rsid w:val="00C47D75"/>
    <w:rsid w:val="00C54E8A"/>
    <w:rsid w:val="00C76BE5"/>
    <w:rsid w:val="00C948A9"/>
    <w:rsid w:val="00C9498D"/>
    <w:rsid w:val="00C965CB"/>
    <w:rsid w:val="00CB653A"/>
    <w:rsid w:val="00CD76E7"/>
    <w:rsid w:val="00CF45C0"/>
    <w:rsid w:val="00D02319"/>
    <w:rsid w:val="00D50723"/>
    <w:rsid w:val="00D544AE"/>
    <w:rsid w:val="00D554E5"/>
    <w:rsid w:val="00D658B9"/>
    <w:rsid w:val="00D67AD5"/>
    <w:rsid w:val="00D71658"/>
    <w:rsid w:val="00D77802"/>
    <w:rsid w:val="00DA1FB7"/>
    <w:rsid w:val="00DC1D96"/>
    <w:rsid w:val="00E17E8D"/>
    <w:rsid w:val="00E371E5"/>
    <w:rsid w:val="00E414E5"/>
    <w:rsid w:val="00E538EE"/>
    <w:rsid w:val="00E6230E"/>
    <w:rsid w:val="00E9364B"/>
    <w:rsid w:val="00EA166A"/>
    <w:rsid w:val="00ED4507"/>
    <w:rsid w:val="00ED5FBA"/>
    <w:rsid w:val="00EF06D0"/>
    <w:rsid w:val="00EF3027"/>
    <w:rsid w:val="00EF7707"/>
    <w:rsid w:val="00F579D6"/>
    <w:rsid w:val="00F6241B"/>
    <w:rsid w:val="00F722FC"/>
    <w:rsid w:val="00F82EEC"/>
    <w:rsid w:val="00F82FE4"/>
    <w:rsid w:val="00F868A1"/>
    <w:rsid w:val="00F93B0B"/>
    <w:rsid w:val="00FC5A56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0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74572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4572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45729"/>
    <w:rPr>
      <w:vertAlign w:val="superscript"/>
    </w:rPr>
  </w:style>
  <w:style w:type="paragraph" w:styleId="a6">
    <w:name w:val="TOC Heading"/>
    <w:basedOn w:val="1"/>
    <w:next w:val="a"/>
    <w:uiPriority w:val="39"/>
    <w:unhideWhenUsed/>
    <w:qFormat/>
    <w:rsid w:val="009554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54FF"/>
    <w:pPr>
      <w:spacing w:after="100"/>
    </w:pPr>
  </w:style>
  <w:style w:type="character" w:styleId="a7">
    <w:name w:val="Hyperlink"/>
    <w:basedOn w:val="a0"/>
    <w:uiPriority w:val="99"/>
    <w:unhideWhenUsed/>
    <w:rsid w:val="009554F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54F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55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554FF"/>
  </w:style>
  <w:style w:type="paragraph" w:styleId="ac">
    <w:name w:val="footer"/>
    <w:basedOn w:val="a"/>
    <w:link w:val="ad"/>
    <w:uiPriority w:val="99"/>
    <w:unhideWhenUsed/>
    <w:rsid w:val="00955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554FF"/>
  </w:style>
  <w:style w:type="paragraph" w:styleId="ae">
    <w:name w:val="List Paragraph"/>
    <w:basedOn w:val="a"/>
    <w:uiPriority w:val="34"/>
    <w:qFormat/>
    <w:rsid w:val="003252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0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4E8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0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74572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4572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45729"/>
    <w:rPr>
      <w:vertAlign w:val="superscript"/>
    </w:rPr>
  </w:style>
  <w:style w:type="paragraph" w:styleId="a6">
    <w:name w:val="TOC Heading"/>
    <w:basedOn w:val="1"/>
    <w:next w:val="a"/>
    <w:uiPriority w:val="39"/>
    <w:unhideWhenUsed/>
    <w:qFormat/>
    <w:rsid w:val="009554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54FF"/>
    <w:pPr>
      <w:spacing w:after="100"/>
    </w:pPr>
  </w:style>
  <w:style w:type="character" w:styleId="a7">
    <w:name w:val="Hyperlink"/>
    <w:basedOn w:val="a0"/>
    <w:uiPriority w:val="99"/>
    <w:unhideWhenUsed/>
    <w:rsid w:val="009554F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54F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55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554FF"/>
  </w:style>
  <w:style w:type="paragraph" w:styleId="ac">
    <w:name w:val="footer"/>
    <w:basedOn w:val="a"/>
    <w:link w:val="ad"/>
    <w:uiPriority w:val="99"/>
    <w:unhideWhenUsed/>
    <w:rsid w:val="00955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554FF"/>
  </w:style>
  <w:style w:type="paragraph" w:styleId="ae">
    <w:name w:val="List Paragraph"/>
    <w:basedOn w:val="a"/>
    <w:uiPriority w:val="34"/>
    <w:qFormat/>
    <w:rsid w:val="003252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0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4E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514C4-AE7C-42E7-BF75-E94362B1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133</cp:revision>
  <dcterms:created xsi:type="dcterms:W3CDTF">2015-01-18T17:03:00Z</dcterms:created>
  <dcterms:modified xsi:type="dcterms:W3CDTF">2015-11-06T00:48:00Z</dcterms:modified>
</cp:coreProperties>
</file>