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85E" w:rsidRDefault="0073085E"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Default="009C063F" w:rsidP="009C063F">
      <w:pPr>
        <w:spacing w:after="0" w:line="360" w:lineRule="auto"/>
        <w:jc w:val="both"/>
      </w:pPr>
    </w:p>
    <w:p w:rsidR="009C063F" w:rsidRPr="009C063F" w:rsidRDefault="009C063F" w:rsidP="009C063F">
      <w:pPr>
        <w:spacing w:after="0" w:line="360" w:lineRule="auto"/>
        <w:jc w:val="both"/>
        <w:rPr>
          <w:rFonts w:ascii="Times New Roman" w:hAnsi="Times New Roman"/>
          <w:sz w:val="24"/>
        </w:rPr>
      </w:pPr>
    </w:p>
    <w:p w:rsidR="009C063F" w:rsidRDefault="009C063F" w:rsidP="009C063F">
      <w:pPr>
        <w:spacing w:after="0" w:line="360" w:lineRule="auto"/>
        <w:jc w:val="center"/>
        <w:rPr>
          <w:rFonts w:ascii="Times New Roman" w:hAnsi="Times New Roman"/>
          <w:i/>
          <w:sz w:val="24"/>
        </w:rPr>
      </w:pPr>
      <w:r w:rsidRPr="009C063F">
        <w:rPr>
          <w:rFonts w:ascii="Times New Roman" w:hAnsi="Times New Roman"/>
          <w:i/>
          <w:sz w:val="24"/>
        </w:rPr>
        <w:t>Экономические и психологические основания идеологии: сравнительный анализ концепций Карла Маркса и Вильфредо Парето</w:t>
      </w:r>
    </w:p>
    <w:p w:rsidR="009C063F" w:rsidRDefault="009C063F" w:rsidP="009C063F">
      <w:pPr>
        <w:spacing w:after="0" w:line="360" w:lineRule="auto"/>
        <w:jc w:val="center"/>
        <w:rPr>
          <w:rFonts w:ascii="Times New Roman" w:hAnsi="Times New Roman"/>
          <w:sz w:val="24"/>
        </w:rPr>
      </w:pPr>
      <w:r>
        <w:rPr>
          <w:rFonts w:ascii="Times New Roman" w:hAnsi="Times New Roman"/>
          <w:sz w:val="24"/>
        </w:rPr>
        <w:t>Эссе по политологии</w:t>
      </w: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jc w:val="center"/>
        <w:rPr>
          <w:rFonts w:ascii="Times New Roman" w:hAnsi="Times New Roman"/>
          <w:sz w:val="24"/>
        </w:rPr>
      </w:pPr>
      <w:r>
        <w:rPr>
          <w:rFonts w:ascii="Times New Roman" w:hAnsi="Times New Roman"/>
          <w:sz w:val="24"/>
        </w:rPr>
        <w:t>2015</w:t>
      </w:r>
    </w:p>
    <w:p w:rsidR="009C063F" w:rsidRDefault="009C063F" w:rsidP="009C063F">
      <w:pPr>
        <w:spacing w:after="0" w:line="360" w:lineRule="auto"/>
        <w:jc w:val="center"/>
        <w:rPr>
          <w:rFonts w:ascii="Times New Roman" w:hAnsi="Times New Roman"/>
          <w:sz w:val="24"/>
        </w:rPr>
      </w:pPr>
    </w:p>
    <w:p w:rsidR="009C063F" w:rsidRDefault="009C063F" w:rsidP="009C063F">
      <w:pPr>
        <w:spacing w:after="0" w:line="360" w:lineRule="auto"/>
        <w:ind w:firstLine="709"/>
        <w:jc w:val="both"/>
        <w:rPr>
          <w:rFonts w:ascii="Times New Roman" w:hAnsi="Times New Roman"/>
          <w:sz w:val="24"/>
        </w:rPr>
      </w:pPr>
    </w:p>
    <w:p w:rsidR="009C063F" w:rsidRDefault="009C063F" w:rsidP="009C063F">
      <w:pPr>
        <w:spacing w:after="0" w:line="360" w:lineRule="auto"/>
        <w:jc w:val="center"/>
        <w:rPr>
          <w:rFonts w:ascii="Times New Roman" w:hAnsi="Times New Roman"/>
          <w:sz w:val="24"/>
        </w:rPr>
      </w:pPr>
    </w:p>
    <w:p w:rsidR="009C063F" w:rsidRDefault="006404CE" w:rsidP="006404CE">
      <w:pPr>
        <w:spacing w:after="0" w:line="360" w:lineRule="auto"/>
        <w:ind w:firstLine="709"/>
        <w:jc w:val="both"/>
        <w:rPr>
          <w:rFonts w:ascii="Times New Roman" w:hAnsi="Times New Roman"/>
          <w:sz w:val="24"/>
        </w:rPr>
      </w:pPr>
      <w:r>
        <w:rPr>
          <w:rFonts w:ascii="Times New Roman" w:hAnsi="Times New Roman"/>
          <w:sz w:val="24"/>
        </w:rPr>
        <w:t xml:space="preserve">Актуальность темы исследования заключается в малой известности творчества Парето в СССР и в России. </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Цель работы: сопоставление воззрений В. Парето и К. Маркса.</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Задачи работы:</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-исследовать взгляды Парето по основным его концепциям – теория элит, отношение к революции, к материализму.</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-сравнить с этими взглядами позиции Маркса и Ленина.</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Предмет работы: социально-политические европейские теории второй половины</w:t>
      </w:r>
      <w:r w:rsidRPr="006404CE">
        <w:rPr>
          <w:rFonts w:ascii="Times New Roman" w:hAnsi="Times New Roman"/>
          <w:sz w:val="24"/>
        </w:rPr>
        <w:t xml:space="preserve"> </w:t>
      </w:r>
      <w:r>
        <w:rPr>
          <w:rFonts w:ascii="Times New Roman" w:hAnsi="Times New Roman"/>
          <w:sz w:val="24"/>
          <w:lang w:val="en-US"/>
        </w:rPr>
        <w:t>XIX</w:t>
      </w:r>
      <w:r>
        <w:rPr>
          <w:rFonts w:ascii="Times New Roman" w:hAnsi="Times New Roman"/>
          <w:sz w:val="24"/>
        </w:rPr>
        <w:t xml:space="preserve"> в.</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Объект работы: социально-политические взгляды В. Парето.</w:t>
      </w:r>
    </w:p>
    <w:p w:rsid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Источники: произведения В Парето.</w:t>
      </w:r>
    </w:p>
    <w:p w:rsidR="006404CE" w:rsidRPr="006404CE" w:rsidRDefault="006404CE" w:rsidP="006404CE">
      <w:pPr>
        <w:spacing w:after="0" w:line="360" w:lineRule="auto"/>
        <w:ind w:firstLine="709"/>
        <w:jc w:val="both"/>
        <w:rPr>
          <w:rFonts w:ascii="Times New Roman" w:hAnsi="Times New Roman"/>
          <w:sz w:val="24"/>
        </w:rPr>
      </w:pPr>
      <w:r>
        <w:rPr>
          <w:rFonts w:ascii="Times New Roman" w:hAnsi="Times New Roman"/>
          <w:sz w:val="24"/>
        </w:rPr>
        <w:t>Степень научной исследованности проблемы: низкая. Дело в том, В. Парето трудно считать даже «мелкобуржуазным попутчиком» марксизма-ленинизма из-за его лояльного отношения к режиму Муссолини. А после краха мировой системы социали</w:t>
      </w:r>
      <w:r w:rsidR="00EC427A">
        <w:rPr>
          <w:rFonts w:ascii="Times New Roman" w:hAnsi="Times New Roman"/>
          <w:sz w:val="24"/>
        </w:rPr>
        <w:t>зма идеи Парето уже не представляли собой интереса для интеллектуалов ни на Западе, ни в России.</w:t>
      </w:r>
    </w:p>
    <w:p w:rsidR="009C063F" w:rsidRDefault="00972CCF" w:rsidP="00972CCF">
      <w:pPr>
        <w:spacing w:after="0" w:line="360" w:lineRule="auto"/>
        <w:ind w:firstLine="709"/>
        <w:jc w:val="both"/>
        <w:rPr>
          <w:rFonts w:ascii="Times New Roman" w:hAnsi="Times New Roman"/>
          <w:sz w:val="24"/>
        </w:rPr>
      </w:pPr>
      <w:r>
        <w:rPr>
          <w:rFonts w:ascii="Times New Roman" w:hAnsi="Times New Roman"/>
          <w:sz w:val="24"/>
        </w:rPr>
        <w:t>Вильфредо Парето – младший современник Маркса. Особенности концепции В Парето во многом объясняются его происхождением и его жизнью. В. Парето был сыном аристократа-либерала не примкнувшего к освободительному гарибальдийскому движению но вернувшегося в Италию как «политэмигрант» после победы гарибальдийцев. Сам В. Парето вращался всю жизнь в научных кругах, никогда не соприкасался с революционным движением.</w:t>
      </w:r>
    </w:p>
    <w:p w:rsidR="00972CCF" w:rsidRDefault="00972CCF" w:rsidP="00972CCF">
      <w:pPr>
        <w:spacing w:after="0" w:line="360" w:lineRule="auto"/>
        <w:ind w:firstLine="709"/>
        <w:jc w:val="both"/>
        <w:rPr>
          <w:rFonts w:ascii="Times New Roman" w:hAnsi="Times New Roman"/>
          <w:sz w:val="24"/>
        </w:rPr>
      </w:pPr>
      <w:r>
        <w:rPr>
          <w:rFonts w:ascii="Times New Roman" w:hAnsi="Times New Roman"/>
          <w:sz w:val="24"/>
        </w:rPr>
        <w:t>В. Парето с 1890-х гг. был убежденным сторонником демократии и рынка. С Марксом В</w:t>
      </w:r>
      <w:r w:rsidR="00EE623F">
        <w:rPr>
          <w:rFonts w:ascii="Times New Roman" w:hAnsi="Times New Roman"/>
          <w:sz w:val="24"/>
        </w:rPr>
        <w:t>.</w:t>
      </w:r>
      <w:r>
        <w:rPr>
          <w:rFonts w:ascii="Times New Roman" w:hAnsi="Times New Roman"/>
          <w:sz w:val="24"/>
        </w:rPr>
        <w:t xml:space="preserve"> Парето сближает представление о неравномерности распределения доходов. Парето писал, что в Италии 20 % хозяйств получают 80 % доходов.</w:t>
      </w:r>
      <w:r w:rsidR="00EE623F">
        <w:rPr>
          <w:rFonts w:ascii="Times New Roman" w:hAnsi="Times New Roman"/>
          <w:sz w:val="24"/>
        </w:rPr>
        <w:t xml:space="preserve"> Отсюда впоследствии возник «Закон Парето», созданный уже после его смерти американским экономистом Майклом Джураном (1941 г.).</w:t>
      </w:r>
    </w:p>
    <w:p w:rsidR="00EE623F" w:rsidRDefault="00EE623F" w:rsidP="00972CCF">
      <w:pPr>
        <w:spacing w:after="0" w:line="360" w:lineRule="auto"/>
        <w:ind w:firstLine="709"/>
        <w:jc w:val="both"/>
        <w:rPr>
          <w:rFonts w:ascii="Times New Roman" w:hAnsi="Times New Roman"/>
          <w:sz w:val="24"/>
        </w:rPr>
      </w:pPr>
      <w:r>
        <w:rPr>
          <w:rFonts w:ascii="Times New Roman" w:hAnsi="Times New Roman"/>
          <w:sz w:val="24"/>
        </w:rPr>
        <w:t xml:space="preserve">В. Парето был сторонником социализма. Но социализм в отличие от Маркса, он видел как многоукладное в экономическом отношении общество, безусловно, основанное </w:t>
      </w:r>
      <w:r>
        <w:rPr>
          <w:rFonts w:ascii="Times New Roman" w:hAnsi="Times New Roman"/>
          <w:sz w:val="24"/>
        </w:rPr>
        <w:lastRenderedPageBreak/>
        <w:t>на принципах демократии</w:t>
      </w:r>
      <w:r>
        <w:rPr>
          <w:rStyle w:val="a5"/>
          <w:rFonts w:ascii="Times New Roman" w:hAnsi="Times New Roman"/>
          <w:sz w:val="24"/>
        </w:rPr>
        <w:footnoteReference w:id="2"/>
      </w:r>
      <w:r>
        <w:rPr>
          <w:rFonts w:ascii="Times New Roman" w:hAnsi="Times New Roman"/>
          <w:sz w:val="24"/>
        </w:rPr>
        <w:t xml:space="preserve">. </w:t>
      </w:r>
      <w:r w:rsidR="004610C0">
        <w:rPr>
          <w:rFonts w:ascii="Times New Roman" w:hAnsi="Times New Roman"/>
          <w:sz w:val="24"/>
        </w:rPr>
        <w:t>Маркс не отрицал демократии, но только в обстановке «диктатуры пролетариата», представители свергнутых классов права голоса не имели.</w:t>
      </w:r>
    </w:p>
    <w:p w:rsidR="00736CD0" w:rsidRDefault="00736CD0" w:rsidP="00972CCF">
      <w:pPr>
        <w:spacing w:after="0" w:line="360" w:lineRule="auto"/>
        <w:ind w:firstLine="709"/>
        <w:jc w:val="both"/>
        <w:rPr>
          <w:rFonts w:ascii="Times New Roman" w:hAnsi="Times New Roman"/>
          <w:sz w:val="24"/>
        </w:rPr>
      </w:pPr>
      <w:r>
        <w:rPr>
          <w:rFonts w:ascii="Times New Roman" w:hAnsi="Times New Roman"/>
          <w:sz w:val="24"/>
        </w:rPr>
        <w:t>Парето в молодости придерживался взглядов, близких к анархизму в его итальянской разновидности. В частности он выступал против женского «движения за трезвость» и против феминизма считая это все лицемерием буржуазного общества.</w:t>
      </w:r>
    </w:p>
    <w:p w:rsidR="004610C0" w:rsidRDefault="004610C0" w:rsidP="00972CCF">
      <w:pPr>
        <w:spacing w:after="0" w:line="360" w:lineRule="auto"/>
        <w:ind w:firstLine="709"/>
        <w:jc w:val="both"/>
        <w:rPr>
          <w:rFonts w:ascii="Times New Roman" w:hAnsi="Times New Roman"/>
          <w:sz w:val="24"/>
        </w:rPr>
      </w:pPr>
      <w:r>
        <w:rPr>
          <w:rFonts w:ascii="Times New Roman" w:hAnsi="Times New Roman"/>
          <w:sz w:val="24"/>
        </w:rPr>
        <w:t>В. Парето лояльно относился к воцарившемуся в Италии в последний год его жизни, режиму Муссолини Он видел в нем реализацию идеи социализма. Хотя его настораживало наступление фашистов на свободу мысли и слова. В принципе, такая позиция Парето легко объяснима: Муссолини к 1923 г был известен в Италии скорее как социалист. «Фашизм» в то время (в 1923 г.) даже в СССР рассматривался как форма национально-освободительного движения итальянского народа близкая к социализму.</w:t>
      </w:r>
    </w:p>
    <w:p w:rsidR="004610C0" w:rsidRDefault="004610C0" w:rsidP="00972CCF">
      <w:pPr>
        <w:spacing w:after="0" w:line="360" w:lineRule="auto"/>
        <w:ind w:firstLine="709"/>
        <w:jc w:val="both"/>
        <w:rPr>
          <w:rFonts w:ascii="Times New Roman" w:hAnsi="Times New Roman"/>
          <w:sz w:val="24"/>
        </w:rPr>
      </w:pPr>
      <w:r>
        <w:rPr>
          <w:rFonts w:ascii="Times New Roman" w:hAnsi="Times New Roman"/>
          <w:sz w:val="24"/>
        </w:rPr>
        <w:t>В. Парето, в отличие от Маркса</w:t>
      </w:r>
      <w:r w:rsidR="00457222">
        <w:rPr>
          <w:rFonts w:ascii="Times New Roman" w:hAnsi="Times New Roman"/>
          <w:sz w:val="24"/>
        </w:rPr>
        <w:t>,</w:t>
      </w:r>
      <w:r>
        <w:rPr>
          <w:rFonts w:ascii="Times New Roman" w:hAnsi="Times New Roman"/>
          <w:sz w:val="24"/>
        </w:rPr>
        <w:t xml:space="preserve"> был противником революций.</w:t>
      </w:r>
      <w:r w:rsidR="00457222">
        <w:rPr>
          <w:rFonts w:ascii="Times New Roman" w:hAnsi="Times New Roman"/>
          <w:sz w:val="24"/>
        </w:rPr>
        <w:t xml:space="preserve"> В этом отношении воззрения Парето были бли</w:t>
      </w:r>
      <w:r w:rsidR="00B51416">
        <w:rPr>
          <w:rFonts w:ascii="Times New Roman" w:hAnsi="Times New Roman"/>
          <w:sz w:val="24"/>
        </w:rPr>
        <w:t>з</w:t>
      </w:r>
      <w:r w:rsidR="00457222">
        <w:rPr>
          <w:rFonts w:ascii="Times New Roman" w:hAnsi="Times New Roman"/>
          <w:sz w:val="24"/>
        </w:rPr>
        <w:t>ки к социал-реформизму ряда лидеров Второго Интернационала. В. Парето, как и Маркс, критически относился к современной буржуазной демократии. Он называл ее «плутодемократией» т. е демократией для богатых. В Парето видел общество в виде пирамиды, на самом верху которой находится политическая элита. Универсальным законом политической жизни В. Парето считал обман масс политической элитой.</w:t>
      </w:r>
    </w:p>
    <w:p w:rsidR="00B51416" w:rsidRDefault="00B51416" w:rsidP="00972CCF">
      <w:pPr>
        <w:spacing w:after="0" w:line="360" w:lineRule="auto"/>
        <w:ind w:firstLine="709"/>
        <w:jc w:val="both"/>
        <w:rPr>
          <w:rFonts w:ascii="Times New Roman" w:hAnsi="Times New Roman"/>
          <w:sz w:val="24"/>
        </w:rPr>
      </w:pPr>
      <w:r>
        <w:rPr>
          <w:rFonts w:ascii="Times New Roman" w:hAnsi="Times New Roman"/>
          <w:sz w:val="24"/>
        </w:rPr>
        <w:t>Тем не менее, В. Парето считал элиту социальной ценностью. По его мнению, элита состоит из талантливых, одаренных людей, которые сумели пробиться «наверх» (например Муссолини), что говорит само по себе об их высоких возможностях. Маркс не занимался специально теорией элит.</w:t>
      </w:r>
      <w:r w:rsidR="00DA5A1E">
        <w:rPr>
          <w:rFonts w:ascii="Times New Roman" w:hAnsi="Times New Roman"/>
          <w:sz w:val="24"/>
        </w:rPr>
        <w:t xml:space="preserve"> Впервые развернутую марксистскую концепцию  роли личности  (а не элиты!) в истории изложил Г. В. Плеханов</w:t>
      </w:r>
      <w:r w:rsidR="00DA5A1E">
        <w:rPr>
          <w:rStyle w:val="a5"/>
          <w:rFonts w:ascii="Times New Roman" w:hAnsi="Times New Roman"/>
          <w:sz w:val="24"/>
        </w:rPr>
        <w:footnoteReference w:id="3"/>
      </w:r>
      <w:r w:rsidR="00DA5A1E">
        <w:rPr>
          <w:rFonts w:ascii="Times New Roman" w:hAnsi="Times New Roman"/>
          <w:sz w:val="24"/>
        </w:rPr>
        <w:t xml:space="preserve">, ученик Ф. Энгельса. Плеханов писал, что </w:t>
      </w:r>
      <w:r w:rsidR="0073085E">
        <w:rPr>
          <w:rFonts w:ascii="Times New Roman" w:hAnsi="Times New Roman"/>
          <w:sz w:val="24"/>
        </w:rPr>
        <w:t xml:space="preserve">выдающиеся исторические деятели действуют по законам, которые диктует им объективно сложившаяся историческая необходимость. А объективная историческая необходимость обусловлена непрерывным конфликтом между развитием производительных сил и производственных отношений и «надстройкой» в виде государства и идеологии, которая постоянно отстает от развития социально-экономического базиса. Выдающиеся исторические деятели – люди, которые инстинктивно чувствуют «волю истории». От конкретной личности тут зависит немногое. Например, если бы Александр Македонский умер в детстве, то поход на Восток возглавил бы другой представитель македонской аристократии. Проявление неординарных свойств, </w:t>
      </w:r>
      <w:r w:rsidR="0073085E">
        <w:rPr>
          <w:rFonts w:ascii="Times New Roman" w:hAnsi="Times New Roman"/>
          <w:sz w:val="24"/>
        </w:rPr>
        <w:lastRenderedPageBreak/>
        <w:t>достоинств личности происходит в периоды острого социально-политического кризиса. Например, Наполеон, если бы во Франции сохранялся королевский «старый порядок»</w:t>
      </w:r>
      <w:r w:rsidR="004868DF">
        <w:rPr>
          <w:rFonts w:ascii="Times New Roman" w:hAnsi="Times New Roman"/>
          <w:sz w:val="24"/>
        </w:rPr>
        <w:t>, так и прожил бы жизнь незаметным армейским офицером, т. к. связей при дворе у него не было. Однако в период Революции он сумел в полной мере раскрыть свои таланты. Однако если бы Наполеона не было вообще, роль организатора французской революционной армии взял бы на себя кто-то из его маршалов – Моро, Бернадотт, Ней.</w:t>
      </w:r>
    </w:p>
    <w:p w:rsidR="004868DF" w:rsidRDefault="004868DF" w:rsidP="00972CCF">
      <w:pPr>
        <w:spacing w:after="0" w:line="360" w:lineRule="auto"/>
        <w:ind w:firstLine="709"/>
        <w:jc w:val="both"/>
        <w:rPr>
          <w:rFonts w:ascii="Times New Roman" w:hAnsi="Times New Roman"/>
          <w:sz w:val="24"/>
        </w:rPr>
      </w:pPr>
      <w:r>
        <w:rPr>
          <w:rFonts w:ascii="Times New Roman" w:hAnsi="Times New Roman"/>
          <w:sz w:val="24"/>
        </w:rPr>
        <w:t>Взгляды Парето на элиту были противоречивы. С одной стороны, он считал элиту ценностью, которая трудно совместима с демократией. С другой стороны он выступал за регулярную сменяемость элиты. Он называл это теорией «циркуляции элит». По мнению Парето</w:t>
      </w:r>
      <w:r w:rsidR="002309F8">
        <w:rPr>
          <w:rFonts w:ascii="Times New Roman" w:hAnsi="Times New Roman"/>
          <w:sz w:val="24"/>
        </w:rPr>
        <w:t>,</w:t>
      </w:r>
      <w:r>
        <w:rPr>
          <w:rFonts w:ascii="Times New Roman" w:hAnsi="Times New Roman"/>
          <w:sz w:val="24"/>
        </w:rPr>
        <w:t xml:space="preserve"> элита должна сознавать необходимость «циркуляции» и время от времени обновляться представителями «не-элиты» (общества) или «контрэлиты» (не самое удачное название для оппозиции). Это должно быть директивным «избранием сверху» (кооптацией). Если этого не происходит, то начинается </w:t>
      </w:r>
      <w:r w:rsidR="002309F8">
        <w:rPr>
          <w:rFonts w:ascii="Times New Roman" w:hAnsi="Times New Roman"/>
          <w:sz w:val="24"/>
        </w:rPr>
        <w:t>з</w:t>
      </w:r>
      <w:r>
        <w:rPr>
          <w:rFonts w:ascii="Times New Roman" w:hAnsi="Times New Roman"/>
          <w:sz w:val="24"/>
        </w:rPr>
        <w:t>астой в элите</w:t>
      </w:r>
      <w:r w:rsidR="002309F8">
        <w:rPr>
          <w:rFonts w:ascii="Times New Roman" w:hAnsi="Times New Roman"/>
          <w:sz w:val="24"/>
        </w:rPr>
        <w:t>, а в обществе идет накопление социальных противоречий,</w:t>
      </w:r>
      <w:r>
        <w:rPr>
          <w:rFonts w:ascii="Times New Roman" w:hAnsi="Times New Roman"/>
          <w:sz w:val="24"/>
        </w:rPr>
        <w:t xml:space="preserve"> </w:t>
      </w:r>
      <w:r w:rsidR="002309F8">
        <w:rPr>
          <w:rFonts w:ascii="Times New Roman" w:hAnsi="Times New Roman"/>
          <w:sz w:val="24"/>
        </w:rPr>
        <w:t>которые закончатся революцией, полной сменой элиты</w:t>
      </w:r>
      <w:r w:rsidR="002309F8">
        <w:rPr>
          <w:rStyle w:val="a5"/>
          <w:rFonts w:ascii="Times New Roman" w:hAnsi="Times New Roman"/>
          <w:sz w:val="24"/>
        </w:rPr>
        <w:footnoteReference w:id="4"/>
      </w:r>
      <w:r w:rsidR="002309F8">
        <w:rPr>
          <w:rFonts w:ascii="Times New Roman" w:hAnsi="Times New Roman"/>
          <w:sz w:val="24"/>
        </w:rPr>
        <w:t>.</w:t>
      </w:r>
    </w:p>
    <w:p w:rsidR="002309F8" w:rsidRDefault="002309F8" w:rsidP="00972CCF">
      <w:pPr>
        <w:spacing w:after="0" w:line="360" w:lineRule="auto"/>
        <w:ind w:firstLine="709"/>
        <w:jc w:val="both"/>
        <w:rPr>
          <w:rFonts w:ascii="Times New Roman" w:hAnsi="Times New Roman"/>
          <w:sz w:val="24"/>
        </w:rPr>
      </w:pPr>
      <w:r>
        <w:rPr>
          <w:rFonts w:ascii="Times New Roman" w:hAnsi="Times New Roman"/>
          <w:sz w:val="24"/>
        </w:rPr>
        <w:t>Маркс и его последователи придерживались противоположной точки зрения. По мнению марксистов, демократия должна обеспечиваться регулярными перевыборами, которые выдвигают на руководящие должности людей «снизу», но талантливых и образованных. В. И Ленина часто критикуют за высказывание якобы, о том, что «каждая кухарка может управлять государством». Это фальсификация. Ленин этого не говорил.  В своей статье</w:t>
      </w:r>
      <w:r>
        <w:rPr>
          <w:rStyle w:val="a5"/>
          <w:rFonts w:ascii="Times New Roman" w:hAnsi="Times New Roman"/>
          <w:sz w:val="24"/>
        </w:rPr>
        <w:footnoteReference w:id="5"/>
      </w:r>
      <w:r w:rsidR="001B216A">
        <w:rPr>
          <w:rFonts w:ascii="Times New Roman" w:hAnsi="Times New Roman"/>
          <w:sz w:val="24"/>
        </w:rPr>
        <w:t xml:space="preserve"> Ленин как раз, наоборот, говорил о том, что чернорабочий и кухарка не в состоянии управлять государством. Но их в перспективе, в течение многих лет можно научить делу государственного управления. Отметим, что именно в таких, на первый взгляд, незначительных поправках и заключался отход Ленина от ортодоксального марксизма. Маркс не скрывал, что после установления «диктатуры пролетариата» вооруженной «единственно научным мирово</w:t>
      </w:r>
      <w:r w:rsidR="007D3D54">
        <w:rPr>
          <w:rFonts w:ascii="Times New Roman" w:hAnsi="Times New Roman"/>
          <w:sz w:val="24"/>
        </w:rPr>
        <w:t>зз</w:t>
      </w:r>
      <w:r w:rsidR="001B216A">
        <w:rPr>
          <w:rFonts w:ascii="Times New Roman" w:hAnsi="Times New Roman"/>
          <w:sz w:val="24"/>
        </w:rPr>
        <w:t>рением»</w:t>
      </w:r>
      <w:r w:rsidR="007D3D54">
        <w:rPr>
          <w:rFonts w:ascii="Times New Roman" w:hAnsi="Times New Roman"/>
          <w:sz w:val="24"/>
        </w:rPr>
        <w:t>, государство стремительно будет отмирать</w:t>
      </w:r>
      <w:r w:rsidR="007D3D54">
        <w:rPr>
          <w:rStyle w:val="a5"/>
          <w:rFonts w:ascii="Times New Roman" w:hAnsi="Times New Roman"/>
          <w:sz w:val="24"/>
        </w:rPr>
        <w:footnoteReference w:id="6"/>
      </w:r>
      <w:r w:rsidR="007D3D54">
        <w:rPr>
          <w:rFonts w:ascii="Times New Roman" w:hAnsi="Times New Roman"/>
          <w:sz w:val="24"/>
        </w:rPr>
        <w:t>. Поэтому вопрос об элите будущего социалистического государства и не рассматривался. Ленин же был не столько стратегом, сколько тактиком. Вынужденный бороться за завоевание политической власти, в условиях полуфеодального  репрессивного государства и при наличии сильной политической конкуренции</w:t>
      </w:r>
      <w:r w:rsidR="00B475FD">
        <w:rPr>
          <w:rFonts w:ascii="Times New Roman" w:hAnsi="Times New Roman"/>
          <w:sz w:val="24"/>
        </w:rPr>
        <w:t xml:space="preserve"> (меньшевики, эсеры) Ленин пришел к мысли о необходимости создания  партийной элиты. Элита большевиков </w:t>
      </w:r>
      <w:r w:rsidR="00B475FD">
        <w:rPr>
          <w:rFonts w:ascii="Times New Roman" w:hAnsi="Times New Roman"/>
          <w:sz w:val="24"/>
        </w:rPr>
        <w:lastRenderedPageBreak/>
        <w:t>с 1903</w:t>
      </w:r>
      <w:r w:rsidR="00C05BD4">
        <w:rPr>
          <w:rFonts w:ascii="Times New Roman" w:hAnsi="Times New Roman"/>
          <w:sz w:val="24"/>
        </w:rPr>
        <w:t xml:space="preserve"> г.</w:t>
      </w:r>
      <w:r w:rsidR="00B475FD">
        <w:rPr>
          <w:rFonts w:ascii="Times New Roman" w:hAnsi="Times New Roman"/>
          <w:sz w:val="24"/>
        </w:rPr>
        <w:t xml:space="preserve"> (размежевание с меньшевиками, ортодоксальными марксистами) пополнялась методом «кооптации»</w:t>
      </w:r>
      <w:r w:rsidR="00C05BD4">
        <w:rPr>
          <w:rFonts w:ascii="Times New Roman" w:hAnsi="Times New Roman"/>
          <w:sz w:val="24"/>
        </w:rPr>
        <w:t>,</w:t>
      </w:r>
      <w:r w:rsidR="00B475FD">
        <w:rPr>
          <w:rFonts w:ascii="Times New Roman" w:hAnsi="Times New Roman"/>
          <w:sz w:val="24"/>
        </w:rPr>
        <w:t xml:space="preserve"> методом Парето. Хотя Ленин, видимо, работ Парето не читал. «Старшие товарищи», находясь в политэмиграции, выдвигали на руководящие должности активистов подполья. Таким образом, например, попал в партийную номенклатуру «чудесный грузин» И В. Сталин который впоследствии продвинул в номенклатуру «красивого молдаванина» Л И Брежнева.</w:t>
      </w:r>
    </w:p>
    <w:p w:rsidR="00C05BD4" w:rsidRDefault="00C05BD4" w:rsidP="00972CCF">
      <w:pPr>
        <w:spacing w:after="0" w:line="360" w:lineRule="auto"/>
        <w:ind w:firstLine="709"/>
        <w:jc w:val="both"/>
        <w:rPr>
          <w:rFonts w:ascii="Times New Roman" w:hAnsi="Times New Roman"/>
          <w:sz w:val="24"/>
        </w:rPr>
      </w:pPr>
      <w:r>
        <w:rPr>
          <w:rFonts w:ascii="Times New Roman" w:hAnsi="Times New Roman"/>
          <w:sz w:val="24"/>
        </w:rPr>
        <w:t>Интересно, что воззрения Парето на теорию элит сделал основой своей концепции «перехода» (от авторитаризма к демократии) американский политолог Адам Пшеворский</w:t>
      </w:r>
      <w:r w:rsidR="00B44DFE">
        <w:rPr>
          <w:rStyle w:val="a5"/>
          <w:rFonts w:ascii="Times New Roman" w:hAnsi="Times New Roman"/>
          <w:sz w:val="24"/>
        </w:rPr>
        <w:footnoteReference w:id="7"/>
      </w:r>
      <w:r>
        <w:rPr>
          <w:rFonts w:ascii="Times New Roman" w:hAnsi="Times New Roman"/>
          <w:sz w:val="24"/>
        </w:rPr>
        <w:t>.</w:t>
      </w:r>
    </w:p>
    <w:p w:rsidR="00FC6BF0" w:rsidRDefault="00FC6BF0" w:rsidP="00972CCF">
      <w:pPr>
        <w:spacing w:after="0" w:line="360" w:lineRule="auto"/>
        <w:ind w:firstLine="709"/>
        <w:jc w:val="both"/>
        <w:rPr>
          <w:rFonts w:ascii="Times New Roman" w:hAnsi="Times New Roman"/>
          <w:sz w:val="24"/>
        </w:rPr>
      </w:pPr>
      <w:r>
        <w:rPr>
          <w:rFonts w:ascii="Times New Roman" w:hAnsi="Times New Roman"/>
          <w:sz w:val="24"/>
        </w:rPr>
        <w:t>На формирование воззрений В. Парето оказали целый ряд концепций. Это в частности,</w:t>
      </w:r>
      <w:r w:rsidRPr="00FC6BF0">
        <w:t xml:space="preserve"> </w:t>
      </w:r>
      <w:r w:rsidRPr="00FC6BF0">
        <w:rPr>
          <w:rFonts w:ascii="Times New Roman" w:hAnsi="Times New Roman"/>
          <w:sz w:val="24"/>
        </w:rPr>
        <w:t>социальный дарвинизм, инстинктивистскую психологи</w:t>
      </w:r>
      <w:r>
        <w:rPr>
          <w:rFonts w:ascii="Times New Roman" w:hAnsi="Times New Roman"/>
          <w:sz w:val="24"/>
        </w:rPr>
        <w:t>я</w:t>
      </w:r>
      <w:r w:rsidRPr="00FC6BF0">
        <w:rPr>
          <w:rFonts w:ascii="Times New Roman" w:hAnsi="Times New Roman"/>
          <w:sz w:val="24"/>
        </w:rPr>
        <w:t xml:space="preserve"> Г. Лебона и Г. Тарда, итальянск</w:t>
      </w:r>
      <w:r>
        <w:rPr>
          <w:rFonts w:ascii="Times New Roman" w:hAnsi="Times New Roman"/>
          <w:sz w:val="24"/>
        </w:rPr>
        <w:t>ая</w:t>
      </w:r>
      <w:r w:rsidRPr="00FC6BF0">
        <w:rPr>
          <w:rFonts w:ascii="Times New Roman" w:hAnsi="Times New Roman"/>
          <w:sz w:val="24"/>
        </w:rPr>
        <w:t xml:space="preserve"> крими</w:t>
      </w:r>
      <w:r w:rsidRPr="00FC6BF0">
        <w:rPr>
          <w:rFonts w:ascii="Times New Roman" w:hAnsi="Times New Roman"/>
          <w:sz w:val="24"/>
        </w:rPr>
        <w:softHyphen/>
        <w:t>нологическ</w:t>
      </w:r>
      <w:r>
        <w:rPr>
          <w:rFonts w:ascii="Times New Roman" w:hAnsi="Times New Roman"/>
          <w:sz w:val="24"/>
        </w:rPr>
        <w:t>ая</w:t>
      </w:r>
      <w:r w:rsidRPr="00FC6BF0">
        <w:rPr>
          <w:rFonts w:ascii="Times New Roman" w:hAnsi="Times New Roman"/>
          <w:sz w:val="24"/>
        </w:rPr>
        <w:t xml:space="preserve"> школ</w:t>
      </w:r>
      <w:r>
        <w:rPr>
          <w:rFonts w:ascii="Times New Roman" w:hAnsi="Times New Roman"/>
          <w:sz w:val="24"/>
        </w:rPr>
        <w:t>а</w:t>
      </w:r>
      <w:r w:rsidRPr="00FC6BF0">
        <w:rPr>
          <w:rFonts w:ascii="Times New Roman" w:hAnsi="Times New Roman"/>
          <w:sz w:val="24"/>
        </w:rPr>
        <w:t xml:space="preserve">, </w:t>
      </w:r>
      <w:r>
        <w:rPr>
          <w:rFonts w:ascii="Times New Roman" w:hAnsi="Times New Roman"/>
          <w:sz w:val="24"/>
        </w:rPr>
        <w:t xml:space="preserve"> идеи </w:t>
      </w:r>
      <w:r w:rsidRPr="00FC6BF0">
        <w:rPr>
          <w:rFonts w:ascii="Times New Roman" w:hAnsi="Times New Roman"/>
          <w:sz w:val="24"/>
        </w:rPr>
        <w:t>французского философа Жоржа Сореля с его теория</w:t>
      </w:r>
      <w:r w:rsidRPr="00FC6BF0">
        <w:rPr>
          <w:rFonts w:ascii="Times New Roman" w:hAnsi="Times New Roman"/>
          <w:sz w:val="24"/>
        </w:rPr>
        <w:softHyphen/>
        <w:t>ми насилия и социального мифа, итальянского политического мыслителя Гаэтано Моску и его деление общества на управляющих и управляемых.</w:t>
      </w:r>
      <w:r w:rsidR="002F0814">
        <w:rPr>
          <w:rFonts w:ascii="Times New Roman" w:hAnsi="Times New Roman"/>
          <w:sz w:val="24"/>
        </w:rPr>
        <w:t xml:space="preserve"> Парето считал что примерно половина поступков, которые совершает человек – субъективные, иррациональные. Поэтому первую часть своей основной работы – «Трактата о всеобщей социологии» В. Парето посвяти</w:t>
      </w:r>
      <w:r w:rsidR="00910253">
        <w:rPr>
          <w:rFonts w:ascii="Times New Roman" w:hAnsi="Times New Roman"/>
          <w:sz w:val="24"/>
        </w:rPr>
        <w:t>л</w:t>
      </w:r>
      <w:r w:rsidR="002F0814">
        <w:rPr>
          <w:rFonts w:ascii="Times New Roman" w:hAnsi="Times New Roman"/>
          <w:sz w:val="24"/>
        </w:rPr>
        <w:t xml:space="preserve"> именно иррациональным поступкам людей. Во второй части В. Парето пытался изложить теорию создания в будущем «синтетического» общества. В области философии Парето выступал как вульгарный материалист. О</w:t>
      </w:r>
      <w:r w:rsidR="00AD60FA">
        <w:rPr>
          <w:rFonts w:ascii="Times New Roman" w:hAnsi="Times New Roman"/>
          <w:sz w:val="24"/>
        </w:rPr>
        <w:t>н</w:t>
      </w:r>
      <w:r w:rsidR="002F0814">
        <w:rPr>
          <w:rFonts w:ascii="Times New Roman" w:hAnsi="Times New Roman"/>
          <w:sz w:val="24"/>
        </w:rPr>
        <w:t xml:space="preserve"> считал, что нужно исключить философские категории которые Парето называл «экстра-эмпирическими» или «мета-эмпирическими» понятиями.</w:t>
      </w:r>
      <w:r w:rsidR="00311467">
        <w:rPr>
          <w:rFonts w:ascii="Times New Roman" w:hAnsi="Times New Roman"/>
          <w:sz w:val="24"/>
        </w:rPr>
        <w:t xml:space="preserve"> Все термины должны соответствовать либо непосредственно наблюдаемым феноменам реального мира, либо результатам научных экспериментов.</w:t>
      </w:r>
      <w:r w:rsidR="00910253">
        <w:rPr>
          <w:rFonts w:ascii="Times New Roman" w:hAnsi="Times New Roman"/>
          <w:sz w:val="24"/>
        </w:rPr>
        <w:t xml:space="preserve"> В отношении феноменализации явлений материального мира Парето подчеркивал ряд проявлений иррационального поведения людей и животных. Он был даже склонен видеть «анархическое изобилие» феноменов материального мира. Однако,  В. Парето полагал что в анархической пестроте мира существует некая «устойчивость». Например, люди разных культур  испытывают «отвращение к убийству». Здесь сказывалась ограниченность Парето как кабинетного теоретика.</w:t>
      </w:r>
      <w:r w:rsidR="00D47F0E">
        <w:rPr>
          <w:rFonts w:ascii="Times New Roman" w:hAnsi="Times New Roman"/>
          <w:sz w:val="24"/>
        </w:rPr>
        <w:t xml:space="preserve"> В ряде мировых культур существовал культ Смерти, ритуальные убийства, человеческих жертвоприношений ритуального каннибализма.</w:t>
      </w:r>
      <w:r w:rsidR="00AD60FA">
        <w:rPr>
          <w:rFonts w:ascii="Times New Roman" w:hAnsi="Times New Roman"/>
          <w:sz w:val="24"/>
        </w:rPr>
        <w:t xml:space="preserve"> Иррациональные проявления человеческого поведения В. Парето считал «останками» от животного образа </w:t>
      </w:r>
      <w:r w:rsidR="00AD60FA">
        <w:rPr>
          <w:rFonts w:ascii="Times New Roman" w:hAnsi="Times New Roman"/>
          <w:sz w:val="24"/>
        </w:rPr>
        <w:lastRenderedPageBreak/>
        <w:t>жизни. Производные элементы  «останков» в духовной жизни человечества В. Парето называл «деривациями».</w:t>
      </w:r>
    </w:p>
    <w:p w:rsidR="00577C1F" w:rsidRPr="00F61F83" w:rsidRDefault="00577C1F" w:rsidP="00972CCF">
      <w:pPr>
        <w:spacing w:after="0" w:line="360" w:lineRule="auto"/>
        <w:ind w:firstLine="709"/>
        <w:jc w:val="both"/>
        <w:rPr>
          <w:rFonts w:ascii="Times New Roman" w:hAnsi="Times New Roman"/>
          <w:sz w:val="24"/>
        </w:rPr>
      </w:pPr>
      <w:r>
        <w:rPr>
          <w:rFonts w:ascii="Times New Roman" w:hAnsi="Times New Roman"/>
          <w:sz w:val="24"/>
        </w:rPr>
        <w:t>Наиболее известно высказывание Парето о том что «история – кладбище аристократий» Под «аристократиями» Парето понимал не дворянство, как таковое, а вообще – любую политическую элиту. Элита, приходя к власти, уже исторически обречена. Парето, однако, оставлял открытым вопрос о том, будет ли элита в социалистическом обществе (как и Маркс).</w:t>
      </w:r>
      <w:r w:rsidR="00F61F83">
        <w:rPr>
          <w:rFonts w:ascii="Times New Roman" w:hAnsi="Times New Roman"/>
          <w:sz w:val="24"/>
        </w:rPr>
        <w:t xml:space="preserve"> Парето, в отличие от Маркса, считал движущей силой исторического прогресса «циркуляцию элит». Это показывает непоследовательность воззрений Парето, который считал себя материалистом. Так, например, во время «кризиса </w:t>
      </w:r>
      <w:r w:rsidR="00F61F83">
        <w:rPr>
          <w:rFonts w:ascii="Times New Roman" w:hAnsi="Times New Roman"/>
          <w:sz w:val="24"/>
          <w:lang w:val="en-US"/>
        </w:rPr>
        <w:t>III</w:t>
      </w:r>
      <w:r w:rsidR="00F61F83">
        <w:rPr>
          <w:rFonts w:ascii="Times New Roman" w:hAnsi="Times New Roman"/>
          <w:sz w:val="24"/>
        </w:rPr>
        <w:t xml:space="preserve"> в.» в Риме сменилось 29 императоров за 35 лет, причем только один из них умер ненасильственной смертью. Но это не вызвало мощного рывка производительных сил и  производственных отношений. Наоборот</w:t>
      </w:r>
      <w:r w:rsidR="00D271A5">
        <w:rPr>
          <w:rFonts w:ascii="Times New Roman" w:hAnsi="Times New Roman"/>
          <w:sz w:val="24"/>
        </w:rPr>
        <w:t>,</w:t>
      </w:r>
      <w:r w:rsidR="00F61F83">
        <w:rPr>
          <w:rFonts w:ascii="Times New Roman" w:hAnsi="Times New Roman"/>
          <w:sz w:val="24"/>
        </w:rPr>
        <w:t xml:space="preserve"> в Римской империи начался период упадка и деградации.</w:t>
      </w:r>
      <w:r w:rsidR="00D271A5">
        <w:rPr>
          <w:rFonts w:ascii="Times New Roman" w:hAnsi="Times New Roman"/>
          <w:sz w:val="24"/>
        </w:rPr>
        <w:t xml:space="preserve"> Парето считал политическую элиту «политическим классом» которые тесно связан с промышленностью и финансами. Здесь Парето показал пример исторического предвидения: в авторитарных обществах политическая элита действительно становится «политическим классом» из-за несменяемости власти. Но в конце концов происходит революция, почти полное истребление элиты.</w:t>
      </w:r>
    </w:p>
    <w:p w:rsidR="00FC6BF0" w:rsidRDefault="00FC6BF0" w:rsidP="00972CCF">
      <w:pPr>
        <w:spacing w:after="0" w:line="360" w:lineRule="auto"/>
        <w:ind w:firstLine="709"/>
        <w:jc w:val="both"/>
        <w:rPr>
          <w:rFonts w:ascii="Times New Roman" w:hAnsi="Times New Roman"/>
          <w:sz w:val="24"/>
        </w:rPr>
      </w:pPr>
      <w:r>
        <w:rPr>
          <w:rFonts w:ascii="Times New Roman" w:hAnsi="Times New Roman"/>
          <w:sz w:val="24"/>
        </w:rPr>
        <w:t>Парето в целом отрицательно относился к теории Маркса. Однако он не отрицал значения теории исторического материализма (разработанной не столько Марксом сколько Ф. Энгельсом и К. Каутским) и теории классовой борьбы. В. Парето однако, полагал что и после исчезновения «конфликта труда и капитала», в социалистическом обществе, классы сохранятся, классовые конфликты не исчезнут.</w:t>
      </w:r>
      <w:r w:rsidR="00950C14">
        <w:rPr>
          <w:rFonts w:ascii="Times New Roman" w:hAnsi="Times New Roman"/>
          <w:sz w:val="24"/>
        </w:rPr>
        <w:t xml:space="preserve"> Несмотря на несогласие с Марксом Парето считал его</w:t>
      </w:r>
      <w:r w:rsidR="00D271A5">
        <w:rPr>
          <w:rFonts w:ascii="Times New Roman" w:hAnsi="Times New Roman"/>
          <w:sz w:val="24"/>
        </w:rPr>
        <w:t>,</w:t>
      </w:r>
      <w:r w:rsidR="00950C14">
        <w:rPr>
          <w:rFonts w:ascii="Times New Roman" w:hAnsi="Times New Roman"/>
          <w:sz w:val="24"/>
        </w:rPr>
        <w:t xml:space="preserve"> тем не менее своим идейным наставником, также как мало известных в России Гобино и Дюркгейма и практически не известного Гумпловича.</w:t>
      </w:r>
    </w:p>
    <w:p w:rsidR="00FC6BF0" w:rsidRDefault="00FC6BF0" w:rsidP="00972CCF">
      <w:pPr>
        <w:spacing w:after="0" w:line="360" w:lineRule="auto"/>
        <w:ind w:firstLine="709"/>
        <w:jc w:val="both"/>
        <w:rPr>
          <w:rFonts w:ascii="Times New Roman" w:hAnsi="Times New Roman"/>
          <w:sz w:val="24"/>
        </w:rPr>
      </w:pPr>
      <w:r>
        <w:rPr>
          <w:rFonts w:ascii="Times New Roman" w:hAnsi="Times New Roman"/>
          <w:sz w:val="24"/>
        </w:rPr>
        <w:t>В отношении теории исторического материализма Парето отрицал жесткую обусловленность всех социальных явлений уровнем развития производительных сил и производственных отношений.</w:t>
      </w:r>
    </w:p>
    <w:p w:rsidR="00950C14" w:rsidRDefault="00950C14" w:rsidP="00972CCF">
      <w:pPr>
        <w:spacing w:after="0" w:line="360" w:lineRule="auto"/>
        <w:ind w:firstLine="709"/>
        <w:jc w:val="both"/>
        <w:rPr>
          <w:rFonts w:ascii="Times New Roman" w:hAnsi="Times New Roman"/>
          <w:sz w:val="24"/>
        </w:rPr>
      </w:pPr>
      <w:r>
        <w:rPr>
          <w:rFonts w:ascii="Times New Roman" w:hAnsi="Times New Roman"/>
          <w:sz w:val="24"/>
        </w:rPr>
        <w:t>Парето, как и Маркс, был атеистом. Тем не менее, он считал «идеалы» оной из движущих сил истории. Хотя считал идеалы «теориями» - либо мифом, относительно которого широкие народные массы заблуждаются, либо сознательным обманом со стороны элит.</w:t>
      </w:r>
    </w:p>
    <w:p w:rsidR="00950C14" w:rsidRDefault="00950C14" w:rsidP="00972CCF">
      <w:pPr>
        <w:spacing w:after="0" w:line="360" w:lineRule="auto"/>
        <w:ind w:firstLine="709"/>
        <w:jc w:val="both"/>
        <w:rPr>
          <w:rFonts w:ascii="Times New Roman" w:hAnsi="Times New Roman"/>
          <w:sz w:val="24"/>
        </w:rPr>
      </w:pPr>
      <w:r w:rsidRPr="00950C14">
        <w:rPr>
          <w:rFonts w:ascii="Times New Roman" w:hAnsi="Times New Roman"/>
          <w:sz w:val="24"/>
        </w:rPr>
        <w:t xml:space="preserve">В свете изложенного неудивительно, что Парето невысокого мнения о человеческой природе. Ему глубоко близка позиция его духовного предшественника Н. Макиавелли, утверждавшего в «Государе», что «о людях в целом можно сказать, что они </w:t>
      </w:r>
      <w:r w:rsidRPr="00950C14">
        <w:rPr>
          <w:rFonts w:ascii="Times New Roman" w:hAnsi="Times New Roman"/>
          <w:sz w:val="24"/>
        </w:rPr>
        <w:lastRenderedPageBreak/>
        <w:t>неблагодарны и непостоянны, склонны к лицемерию и обману, что их отпугивает опасность и влечет нажива...»</w:t>
      </w:r>
      <w:r w:rsidR="007F2DE0">
        <w:rPr>
          <w:rFonts w:ascii="Times New Roman" w:hAnsi="Times New Roman"/>
          <w:sz w:val="24"/>
        </w:rPr>
        <w:t>.</w:t>
      </w:r>
    </w:p>
    <w:p w:rsidR="007F2DE0" w:rsidRDefault="007F2DE0" w:rsidP="00972CCF">
      <w:pPr>
        <w:spacing w:after="0" w:line="360" w:lineRule="auto"/>
        <w:ind w:firstLine="709"/>
        <w:jc w:val="both"/>
        <w:rPr>
          <w:rFonts w:ascii="Times New Roman" w:hAnsi="Times New Roman"/>
          <w:sz w:val="24"/>
        </w:rPr>
      </w:pPr>
      <w:r>
        <w:rPr>
          <w:rFonts w:ascii="Times New Roman" w:hAnsi="Times New Roman"/>
          <w:sz w:val="24"/>
        </w:rPr>
        <w:t>В области философской антропологии Парето был склонен, вслед за Фрейдом, считать, что поступки человека далеко не всегда рациональны. Миссию антропологии он видел в том, чтобы рационально объяснять иррациональное поведение как человека так и человечества в целом. Парето можно было бы назвать сциентистом, если бы он не считал и науку социальным мифом.</w:t>
      </w:r>
    </w:p>
    <w:p w:rsidR="007F2DE0" w:rsidRDefault="007F2DE0" w:rsidP="00972CCF">
      <w:pPr>
        <w:spacing w:after="0" w:line="360" w:lineRule="auto"/>
        <w:ind w:firstLine="709"/>
        <w:jc w:val="both"/>
        <w:rPr>
          <w:rFonts w:ascii="Times New Roman" w:hAnsi="Times New Roman"/>
          <w:sz w:val="24"/>
        </w:rPr>
      </w:pPr>
      <w:r>
        <w:rPr>
          <w:rFonts w:ascii="Times New Roman" w:hAnsi="Times New Roman"/>
          <w:sz w:val="24"/>
        </w:rPr>
        <w:t xml:space="preserve">Парето отличает от Маркса противоречивость концепций. Ряд идей Парето страдают механицизмом (теория экономического равновесия, теория элит) превосходя в этом отношении даже вульгарный социологизм Маркса. Маркс превзошел Парето (намного!) стройностью своей философской и социально-экономической концепции. Однако ряд вопросов даже самых фундаментальны, Маркс либо не успел либо не смог разработать. Это в частности точное определение классов, которое Маркс обещал дать во </w:t>
      </w:r>
      <w:r>
        <w:rPr>
          <w:rFonts w:ascii="Times New Roman" w:hAnsi="Times New Roman"/>
          <w:sz w:val="24"/>
          <w:lang w:val="en-US"/>
        </w:rPr>
        <w:t>II</w:t>
      </w:r>
      <w:r>
        <w:rPr>
          <w:rFonts w:ascii="Times New Roman" w:hAnsi="Times New Roman"/>
          <w:sz w:val="24"/>
        </w:rPr>
        <w:t xml:space="preserve"> томе «Капитала» но не дал, а Энгельс не стал брать на себя такую ответственность. Парето и не претендовал на создание некого «всеобъемлющего учения», а разрабатывал преимущественно вопросу социологии в увязке с попытками исследования общества с помощью математических методов. Тем не менее, его научный кругозор</w:t>
      </w:r>
      <w:r w:rsidR="008F0389">
        <w:rPr>
          <w:rFonts w:ascii="Times New Roman" w:hAnsi="Times New Roman"/>
          <w:sz w:val="24"/>
        </w:rPr>
        <w:t>,</w:t>
      </w:r>
      <w:r>
        <w:rPr>
          <w:rFonts w:ascii="Times New Roman" w:hAnsi="Times New Roman"/>
          <w:sz w:val="24"/>
        </w:rPr>
        <w:t xml:space="preserve"> широта интересов были более масштабными</w:t>
      </w:r>
      <w:r w:rsidR="008F0389">
        <w:rPr>
          <w:rFonts w:ascii="Times New Roman" w:hAnsi="Times New Roman"/>
          <w:sz w:val="24"/>
        </w:rPr>
        <w:t>,</w:t>
      </w:r>
      <w:r>
        <w:rPr>
          <w:rFonts w:ascii="Times New Roman" w:hAnsi="Times New Roman"/>
          <w:sz w:val="24"/>
        </w:rPr>
        <w:t xml:space="preserve"> чем у Маркса</w:t>
      </w:r>
      <w:r w:rsidR="008F0389">
        <w:rPr>
          <w:rFonts w:ascii="Times New Roman" w:hAnsi="Times New Roman"/>
          <w:sz w:val="24"/>
        </w:rPr>
        <w:t>.</w:t>
      </w:r>
    </w:p>
    <w:p w:rsidR="008F0389" w:rsidRDefault="008F0389" w:rsidP="00972CCF">
      <w:pPr>
        <w:spacing w:after="0" w:line="360" w:lineRule="auto"/>
        <w:ind w:firstLine="709"/>
        <w:jc w:val="both"/>
        <w:rPr>
          <w:rFonts w:ascii="Times New Roman" w:hAnsi="Times New Roman"/>
          <w:sz w:val="24"/>
        </w:rPr>
      </w:pPr>
    </w:p>
    <w:p w:rsidR="008F0389" w:rsidRDefault="008F0389" w:rsidP="00972CCF">
      <w:pPr>
        <w:spacing w:after="0" w:line="360" w:lineRule="auto"/>
        <w:ind w:firstLine="709"/>
        <w:jc w:val="both"/>
        <w:rPr>
          <w:rFonts w:ascii="Times New Roman" w:hAnsi="Times New Roman"/>
          <w:sz w:val="24"/>
        </w:rPr>
      </w:pPr>
    </w:p>
    <w:p w:rsidR="00F61F83" w:rsidRDefault="00F61F83" w:rsidP="00972CCF">
      <w:pPr>
        <w:spacing w:after="0" w:line="360" w:lineRule="auto"/>
        <w:ind w:firstLine="709"/>
        <w:jc w:val="both"/>
        <w:rPr>
          <w:rFonts w:ascii="Times New Roman" w:hAnsi="Times New Roman"/>
          <w:sz w:val="24"/>
        </w:rPr>
      </w:pPr>
    </w:p>
    <w:p w:rsidR="00F61F83" w:rsidRDefault="00F61F83" w:rsidP="00972CCF">
      <w:pPr>
        <w:spacing w:after="0" w:line="360" w:lineRule="auto"/>
        <w:ind w:firstLine="709"/>
        <w:jc w:val="both"/>
        <w:rPr>
          <w:rFonts w:ascii="Times New Roman" w:hAnsi="Times New Roman"/>
          <w:sz w:val="24"/>
        </w:rPr>
      </w:pPr>
    </w:p>
    <w:p w:rsidR="008F0389" w:rsidRDefault="008F0389" w:rsidP="00972CCF">
      <w:pPr>
        <w:spacing w:after="0" w:line="360" w:lineRule="auto"/>
        <w:ind w:firstLine="709"/>
        <w:jc w:val="both"/>
        <w:rPr>
          <w:rFonts w:ascii="Times New Roman" w:hAnsi="Times New Roman"/>
          <w:sz w:val="24"/>
        </w:rPr>
      </w:pPr>
    </w:p>
    <w:p w:rsidR="008F0389" w:rsidRDefault="008F0389" w:rsidP="008F0389">
      <w:pPr>
        <w:spacing w:after="0" w:line="360" w:lineRule="auto"/>
        <w:ind w:firstLine="709"/>
        <w:jc w:val="center"/>
        <w:rPr>
          <w:rFonts w:ascii="Times New Roman" w:hAnsi="Times New Roman"/>
          <w:sz w:val="24"/>
        </w:rPr>
      </w:pPr>
      <w:r>
        <w:rPr>
          <w:rFonts w:ascii="Times New Roman" w:hAnsi="Times New Roman"/>
          <w:sz w:val="24"/>
        </w:rPr>
        <w:t>СПИСОК ИСТОЧНИКОВ И ЛИТЕРАТУРЫ</w:t>
      </w:r>
    </w:p>
    <w:p w:rsidR="008F0389" w:rsidRDefault="008F0389" w:rsidP="008F0389">
      <w:pPr>
        <w:spacing w:after="0" w:line="360" w:lineRule="auto"/>
        <w:ind w:firstLine="709"/>
        <w:jc w:val="center"/>
        <w:rPr>
          <w:rFonts w:ascii="Times New Roman" w:hAnsi="Times New Roman"/>
          <w:sz w:val="24"/>
        </w:rPr>
      </w:pPr>
    </w:p>
    <w:p w:rsidR="008F0389" w:rsidRDefault="008F0389" w:rsidP="008F0389">
      <w:pPr>
        <w:spacing w:after="0" w:line="360" w:lineRule="auto"/>
        <w:ind w:firstLine="709"/>
        <w:jc w:val="center"/>
        <w:rPr>
          <w:rFonts w:ascii="Times New Roman" w:hAnsi="Times New Roman"/>
          <w:sz w:val="24"/>
        </w:rPr>
      </w:pPr>
    </w:p>
    <w:p w:rsidR="008F0389" w:rsidRPr="008F0389" w:rsidRDefault="008F0389" w:rsidP="008F0389">
      <w:pPr>
        <w:spacing w:after="0" w:line="360" w:lineRule="auto"/>
        <w:jc w:val="both"/>
        <w:rPr>
          <w:rFonts w:ascii="Times New Roman" w:hAnsi="Times New Roman"/>
          <w:sz w:val="24"/>
        </w:rPr>
      </w:pPr>
      <w:r>
        <w:rPr>
          <w:rFonts w:ascii="Times New Roman" w:hAnsi="Times New Roman"/>
          <w:sz w:val="24"/>
        </w:rPr>
        <w:t>1.</w:t>
      </w:r>
      <w:r w:rsidRPr="008F0389">
        <w:rPr>
          <w:rFonts w:ascii="Times New Roman" w:hAnsi="Times New Roman"/>
          <w:sz w:val="24"/>
        </w:rPr>
        <w:t>Ленин В. И. Удержат ли большевики государственную власть?//журнал «Просвещение, №№ 1-2, октябрь 1917 г.</w:t>
      </w:r>
    </w:p>
    <w:p w:rsidR="008F0389" w:rsidRPr="008F0389" w:rsidRDefault="008F0389" w:rsidP="008F0389">
      <w:pPr>
        <w:pStyle w:val="a3"/>
        <w:spacing w:line="360" w:lineRule="auto"/>
        <w:jc w:val="both"/>
        <w:rPr>
          <w:sz w:val="24"/>
        </w:rPr>
      </w:pPr>
      <w:r>
        <w:rPr>
          <w:rFonts w:ascii="Times New Roman" w:hAnsi="Times New Roman"/>
          <w:sz w:val="24"/>
        </w:rPr>
        <w:t>2.</w:t>
      </w:r>
      <w:r w:rsidRPr="008F0389">
        <w:rPr>
          <w:rFonts w:ascii="Times New Roman" w:hAnsi="Times New Roman"/>
          <w:sz w:val="24"/>
        </w:rPr>
        <w:t>Маркс К. Энгельс Ф. Манифест Коммунистической партии//Собр. соч. Изд. 3 – Т. 18, Сс. 18-90</w:t>
      </w:r>
    </w:p>
    <w:p w:rsidR="008F0389" w:rsidRPr="008F0389" w:rsidRDefault="008F0389" w:rsidP="008F0389">
      <w:pPr>
        <w:spacing w:after="0" w:line="360" w:lineRule="auto"/>
        <w:jc w:val="both"/>
        <w:rPr>
          <w:rFonts w:ascii="Times New Roman" w:hAnsi="Times New Roman"/>
          <w:sz w:val="24"/>
        </w:rPr>
      </w:pPr>
      <w:r>
        <w:rPr>
          <w:rStyle w:val="reference-text"/>
          <w:rFonts w:ascii="Times New Roman" w:hAnsi="Times New Roman"/>
          <w:sz w:val="24"/>
        </w:rPr>
        <w:t>3.</w:t>
      </w:r>
      <w:r w:rsidRPr="008F0389">
        <w:rPr>
          <w:rStyle w:val="reference-text"/>
          <w:rFonts w:ascii="Times New Roman" w:hAnsi="Times New Roman"/>
          <w:sz w:val="24"/>
        </w:rPr>
        <w:t>Парето В. Трансформация демократии, М.: Издательский дом «Территория будущего», 2011. – 207 с.(Серия «Университетская библиотека Александра Погорельского»). Марк Юсим. Парето и демократия</w:t>
      </w:r>
    </w:p>
    <w:p w:rsidR="008F0389" w:rsidRPr="008F0389" w:rsidRDefault="008F0389" w:rsidP="008F0389">
      <w:pPr>
        <w:pStyle w:val="a3"/>
        <w:spacing w:line="360" w:lineRule="auto"/>
        <w:jc w:val="both"/>
        <w:rPr>
          <w:sz w:val="24"/>
        </w:rPr>
      </w:pPr>
      <w:r>
        <w:rPr>
          <w:rFonts w:ascii="Times New Roman" w:hAnsi="Times New Roman"/>
          <w:sz w:val="24"/>
        </w:rPr>
        <w:t>4.</w:t>
      </w:r>
      <w:r w:rsidRPr="008F0389">
        <w:rPr>
          <w:rFonts w:ascii="Times New Roman" w:hAnsi="Times New Roman"/>
          <w:sz w:val="24"/>
        </w:rPr>
        <w:t>Плеханов Г. В К вопросу о роли личности в истории// В сб: «За 20 лет» - Женева, 1905</w:t>
      </w:r>
    </w:p>
    <w:p w:rsidR="008F0389" w:rsidRPr="008F0389" w:rsidRDefault="008F0389" w:rsidP="008F0389">
      <w:pPr>
        <w:spacing w:after="0" w:line="360" w:lineRule="auto"/>
        <w:jc w:val="both"/>
        <w:rPr>
          <w:rFonts w:ascii="Times New Roman" w:hAnsi="Times New Roman"/>
          <w:sz w:val="24"/>
        </w:rPr>
      </w:pPr>
      <w:r>
        <w:rPr>
          <w:rFonts w:ascii="Times New Roman" w:hAnsi="Times New Roman"/>
          <w:sz w:val="24"/>
        </w:rPr>
        <w:lastRenderedPageBreak/>
        <w:t>5.</w:t>
      </w:r>
      <w:r w:rsidRPr="008F0389">
        <w:rPr>
          <w:rFonts w:ascii="Times New Roman" w:hAnsi="Times New Roman"/>
          <w:sz w:val="24"/>
        </w:rPr>
        <w:t>Пшеворский А. Демократия и рынок. Политические и экономические реформы в Восточной Европе и Латинской Америке / Адам Пшеворский; пер англ. под ред. проф. В.А. Бажанова. – М.: «Российская политическая энциклопедия» (РОССПЭН), 2000. – 320 с.</w:t>
      </w:r>
    </w:p>
    <w:p w:rsidR="008F0389" w:rsidRPr="008F0389" w:rsidRDefault="008F0389" w:rsidP="008F0389">
      <w:pPr>
        <w:spacing w:after="0" w:line="360" w:lineRule="auto"/>
        <w:jc w:val="both"/>
        <w:rPr>
          <w:rFonts w:ascii="Times New Roman" w:hAnsi="Times New Roman"/>
          <w:sz w:val="24"/>
        </w:rPr>
      </w:pPr>
    </w:p>
    <w:sectPr w:rsidR="008F0389" w:rsidRPr="008F0389" w:rsidSect="00E0039F">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FDD" w:rsidRDefault="00272FDD" w:rsidP="00EE623F">
      <w:pPr>
        <w:spacing w:after="0" w:line="240" w:lineRule="auto"/>
      </w:pPr>
      <w:r>
        <w:separator/>
      </w:r>
    </w:p>
  </w:endnote>
  <w:endnote w:type="continuationSeparator" w:id="1">
    <w:p w:rsidR="00272FDD" w:rsidRDefault="00272FDD" w:rsidP="00EE6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FDD" w:rsidRDefault="00272FDD" w:rsidP="00EE623F">
      <w:pPr>
        <w:spacing w:after="0" w:line="240" w:lineRule="auto"/>
      </w:pPr>
      <w:r>
        <w:separator/>
      </w:r>
    </w:p>
  </w:footnote>
  <w:footnote w:type="continuationSeparator" w:id="1">
    <w:p w:rsidR="00272FDD" w:rsidRDefault="00272FDD" w:rsidP="00EE623F">
      <w:pPr>
        <w:spacing w:after="0" w:line="240" w:lineRule="auto"/>
      </w:pPr>
      <w:r>
        <w:continuationSeparator/>
      </w:r>
    </w:p>
  </w:footnote>
  <w:footnote w:id="2">
    <w:p w:rsidR="00F61F83" w:rsidRDefault="00F61F83">
      <w:pPr>
        <w:pStyle w:val="a3"/>
      </w:pPr>
      <w:r>
        <w:rPr>
          <w:rStyle w:val="a5"/>
        </w:rPr>
        <w:footnoteRef/>
      </w:r>
      <w:r>
        <w:t xml:space="preserve"> </w:t>
      </w:r>
      <w:r w:rsidRPr="00EE623F">
        <w:rPr>
          <w:rFonts w:ascii="Times New Roman" w:hAnsi="Times New Roman"/>
        </w:rPr>
        <w:t>Парето В. Социалистические системы = Les Systémes socialistes // Теоретическая социология. Антология. В 2 частях (Составление, научная редакция, предисловие С. П. Баньковская), Т 1 — М.: Книжный Дом «Университет», 2002.</w:t>
      </w:r>
    </w:p>
  </w:footnote>
  <w:footnote w:id="3">
    <w:p w:rsidR="00F61F83" w:rsidRDefault="00F61F83">
      <w:pPr>
        <w:pStyle w:val="a3"/>
      </w:pPr>
      <w:r>
        <w:rPr>
          <w:rStyle w:val="a5"/>
        </w:rPr>
        <w:footnoteRef/>
      </w:r>
      <w:r>
        <w:t xml:space="preserve"> </w:t>
      </w:r>
      <w:r w:rsidRPr="00DA5A1E">
        <w:rPr>
          <w:rFonts w:ascii="Times New Roman" w:hAnsi="Times New Roman"/>
        </w:rPr>
        <w:t>Плеханов Г. В К вопросу о роли личности в истории// В сб: «За 20 лет» - Женева, 1905</w:t>
      </w:r>
    </w:p>
  </w:footnote>
  <w:footnote w:id="4">
    <w:p w:rsidR="00F61F83" w:rsidRDefault="00F61F83">
      <w:pPr>
        <w:pStyle w:val="a3"/>
      </w:pPr>
      <w:r>
        <w:rPr>
          <w:rStyle w:val="a5"/>
        </w:rPr>
        <w:footnoteRef/>
      </w:r>
      <w:r>
        <w:t xml:space="preserve"> </w:t>
      </w:r>
      <w:r w:rsidRPr="002309F8">
        <w:rPr>
          <w:rStyle w:val="reference-text"/>
          <w:rFonts w:ascii="Times New Roman" w:hAnsi="Times New Roman"/>
        </w:rPr>
        <w:t>Парето В. Трансформация демократии, М.: Издательский дом «Территория будущего», 2011. – 207 с.(Серия «Университетская библиотека Александра Погорельского»). Марк Юсим. Парето и демократия, стр 19 - 20</w:t>
      </w:r>
    </w:p>
  </w:footnote>
  <w:footnote w:id="5">
    <w:p w:rsidR="00F61F83" w:rsidRDefault="00F61F83">
      <w:pPr>
        <w:pStyle w:val="a3"/>
      </w:pPr>
      <w:r>
        <w:rPr>
          <w:rStyle w:val="a5"/>
        </w:rPr>
        <w:footnoteRef/>
      </w:r>
      <w:r>
        <w:t xml:space="preserve"> </w:t>
      </w:r>
      <w:r w:rsidRPr="001B216A">
        <w:rPr>
          <w:rFonts w:ascii="Times New Roman" w:hAnsi="Times New Roman"/>
        </w:rPr>
        <w:t>Ленин В. И. Удержат ли большевики государственную власть?//журнал «Просвещение, №№ 1-2, октябрь 1917 г.</w:t>
      </w:r>
      <w:r>
        <w:t xml:space="preserve"> </w:t>
      </w:r>
    </w:p>
  </w:footnote>
  <w:footnote w:id="6">
    <w:p w:rsidR="00F61F83" w:rsidRDefault="00F61F83">
      <w:pPr>
        <w:pStyle w:val="a3"/>
      </w:pPr>
      <w:r>
        <w:rPr>
          <w:rStyle w:val="a5"/>
        </w:rPr>
        <w:footnoteRef/>
      </w:r>
      <w:r>
        <w:t xml:space="preserve"> </w:t>
      </w:r>
      <w:r w:rsidRPr="007D3D54">
        <w:rPr>
          <w:rFonts w:ascii="Times New Roman" w:hAnsi="Times New Roman"/>
        </w:rPr>
        <w:t>Маркс К. Энгельс Ф. Манифест Коммунистической партии//Собр</w:t>
      </w:r>
      <w:r>
        <w:rPr>
          <w:rFonts w:ascii="Times New Roman" w:hAnsi="Times New Roman"/>
        </w:rPr>
        <w:t>.</w:t>
      </w:r>
      <w:r w:rsidRPr="007D3D54">
        <w:rPr>
          <w:rFonts w:ascii="Times New Roman" w:hAnsi="Times New Roman"/>
        </w:rPr>
        <w:t xml:space="preserve"> соч. Изд. 3 – Т. 18, Сс. 18-90</w:t>
      </w:r>
    </w:p>
  </w:footnote>
  <w:footnote w:id="7">
    <w:p w:rsidR="00F61F83" w:rsidRPr="00D5055D" w:rsidRDefault="00F61F83" w:rsidP="00B44DFE">
      <w:pPr>
        <w:spacing w:after="0" w:line="240" w:lineRule="auto"/>
        <w:jc w:val="both"/>
        <w:rPr>
          <w:rFonts w:ascii="Times New Roman" w:hAnsi="Times New Roman"/>
          <w:sz w:val="20"/>
        </w:rPr>
      </w:pPr>
      <w:r>
        <w:rPr>
          <w:rStyle w:val="a5"/>
        </w:rPr>
        <w:footnoteRef/>
      </w:r>
      <w:r>
        <w:t xml:space="preserve"> </w:t>
      </w:r>
      <w:r w:rsidRPr="00D5055D">
        <w:rPr>
          <w:rFonts w:ascii="Times New Roman" w:hAnsi="Times New Roman"/>
          <w:sz w:val="20"/>
        </w:rPr>
        <w:t>Пшеворский А. Демократия</w:t>
      </w:r>
      <w:r>
        <w:rPr>
          <w:rFonts w:ascii="Times New Roman" w:hAnsi="Times New Roman"/>
          <w:sz w:val="20"/>
        </w:rPr>
        <w:t xml:space="preserve"> и</w:t>
      </w:r>
      <w:r w:rsidRPr="00D5055D">
        <w:rPr>
          <w:rFonts w:ascii="Times New Roman" w:hAnsi="Times New Roman"/>
          <w:sz w:val="20"/>
        </w:rPr>
        <w:t xml:space="preserve"> рынок. Политические</w:t>
      </w:r>
      <w:r>
        <w:rPr>
          <w:rFonts w:ascii="Times New Roman" w:hAnsi="Times New Roman"/>
          <w:sz w:val="20"/>
        </w:rPr>
        <w:t xml:space="preserve"> и</w:t>
      </w:r>
      <w:r w:rsidRPr="00D5055D">
        <w:rPr>
          <w:rFonts w:ascii="Times New Roman" w:hAnsi="Times New Roman"/>
          <w:sz w:val="20"/>
        </w:rPr>
        <w:t xml:space="preserve"> экономические реформы</w:t>
      </w:r>
      <w:r>
        <w:rPr>
          <w:rFonts w:ascii="Times New Roman" w:hAnsi="Times New Roman"/>
          <w:sz w:val="20"/>
        </w:rPr>
        <w:t xml:space="preserve"> в</w:t>
      </w:r>
      <w:r w:rsidRPr="00D5055D">
        <w:rPr>
          <w:rFonts w:ascii="Times New Roman" w:hAnsi="Times New Roman"/>
          <w:sz w:val="20"/>
        </w:rPr>
        <w:t xml:space="preserve"> Восточной Европе</w:t>
      </w:r>
      <w:r>
        <w:rPr>
          <w:rFonts w:ascii="Times New Roman" w:hAnsi="Times New Roman"/>
          <w:sz w:val="20"/>
        </w:rPr>
        <w:t xml:space="preserve"> и</w:t>
      </w:r>
      <w:r w:rsidRPr="00D5055D">
        <w:rPr>
          <w:rFonts w:ascii="Times New Roman" w:hAnsi="Times New Roman"/>
          <w:sz w:val="20"/>
        </w:rPr>
        <w:t xml:space="preserve"> Латинской Америке / Адам Пшеворский; пер англ. под ред. проф. В.А. Бажанова. – М.: «Российская политическая энциклопедия» (РОССПЭН), 2000. – 320 с.</w:t>
      </w:r>
    </w:p>
    <w:p w:rsidR="00F61F83" w:rsidRDefault="00F61F83">
      <w:pPr>
        <w:pStyle w:val="a3"/>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33157"/>
      <w:docPartObj>
        <w:docPartGallery w:val="Page Numbers (Top of Page)"/>
        <w:docPartUnique/>
      </w:docPartObj>
    </w:sdtPr>
    <w:sdtContent>
      <w:p w:rsidR="00F61F83" w:rsidRDefault="004542A2">
        <w:pPr>
          <w:pStyle w:val="a6"/>
          <w:jc w:val="center"/>
        </w:pPr>
        <w:fldSimple w:instr=" PAGE   \* MERGEFORMAT ">
          <w:r w:rsidR="00EC427A">
            <w:rPr>
              <w:noProof/>
            </w:rPr>
            <w:t>8</w:t>
          </w:r>
        </w:fldSimple>
      </w:p>
    </w:sdtContent>
  </w:sdt>
  <w:p w:rsidR="00F61F83" w:rsidRDefault="00F61F83">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characterSpacingControl w:val="doNotCompress"/>
  <w:footnotePr>
    <w:footnote w:id="0"/>
    <w:footnote w:id="1"/>
  </w:footnotePr>
  <w:endnotePr>
    <w:endnote w:id="0"/>
    <w:endnote w:id="1"/>
  </w:endnotePr>
  <w:compat>
    <w:useFELayout/>
  </w:compat>
  <w:rsids>
    <w:rsidRoot w:val="009C063F"/>
    <w:rsid w:val="001B216A"/>
    <w:rsid w:val="002309F8"/>
    <w:rsid w:val="00272FDD"/>
    <w:rsid w:val="002F0814"/>
    <w:rsid w:val="00311467"/>
    <w:rsid w:val="004542A2"/>
    <w:rsid w:val="00457222"/>
    <w:rsid w:val="004610C0"/>
    <w:rsid w:val="004868DF"/>
    <w:rsid w:val="00577C1F"/>
    <w:rsid w:val="00632C29"/>
    <w:rsid w:val="006404CE"/>
    <w:rsid w:val="0073085E"/>
    <w:rsid w:val="00736CD0"/>
    <w:rsid w:val="007D3D54"/>
    <w:rsid w:val="007F2DE0"/>
    <w:rsid w:val="008F0389"/>
    <w:rsid w:val="00910253"/>
    <w:rsid w:val="00950C14"/>
    <w:rsid w:val="00972CCF"/>
    <w:rsid w:val="009C063F"/>
    <w:rsid w:val="00AD60FA"/>
    <w:rsid w:val="00B44DFE"/>
    <w:rsid w:val="00B475FD"/>
    <w:rsid w:val="00B51416"/>
    <w:rsid w:val="00C05BD4"/>
    <w:rsid w:val="00D271A5"/>
    <w:rsid w:val="00D47F0E"/>
    <w:rsid w:val="00DA5A1E"/>
    <w:rsid w:val="00E0039F"/>
    <w:rsid w:val="00EC427A"/>
    <w:rsid w:val="00EE623F"/>
    <w:rsid w:val="00F4111B"/>
    <w:rsid w:val="00F61F83"/>
    <w:rsid w:val="00FC6B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3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E623F"/>
    <w:pPr>
      <w:spacing w:after="0" w:line="240" w:lineRule="auto"/>
    </w:pPr>
    <w:rPr>
      <w:sz w:val="20"/>
      <w:szCs w:val="20"/>
    </w:rPr>
  </w:style>
  <w:style w:type="character" w:customStyle="1" w:styleId="a4">
    <w:name w:val="Текст сноски Знак"/>
    <w:basedOn w:val="a0"/>
    <w:link w:val="a3"/>
    <w:uiPriority w:val="99"/>
    <w:semiHidden/>
    <w:rsid w:val="00EE623F"/>
    <w:rPr>
      <w:sz w:val="20"/>
      <w:szCs w:val="20"/>
    </w:rPr>
  </w:style>
  <w:style w:type="character" w:styleId="a5">
    <w:name w:val="footnote reference"/>
    <w:basedOn w:val="a0"/>
    <w:uiPriority w:val="99"/>
    <w:semiHidden/>
    <w:unhideWhenUsed/>
    <w:rsid w:val="00EE623F"/>
    <w:rPr>
      <w:vertAlign w:val="superscript"/>
    </w:rPr>
  </w:style>
  <w:style w:type="paragraph" w:styleId="a6">
    <w:name w:val="header"/>
    <w:basedOn w:val="a"/>
    <w:link w:val="a7"/>
    <w:uiPriority w:val="99"/>
    <w:unhideWhenUsed/>
    <w:rsid w:val="00DA5A1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A5A1E"/>
  </w:style>
  <w:style w:type="paragraph" w:styleId="a8">
    <w:name w:val="footer"/>
    <w:basedOn w:val="a"/>
    <w:link w:val="a9"/>
    <w:uiPriority w:val="99"/>
    <w:semiHidden/>
    <w:unhideWhenUsed/>
    <w:rsid w:val="00DA5A1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DA5A1E"/>
  </w:style>
  <w:style w:type="character" w:customStyle="1" w:styleId="reference-text">
    <w:name w:val="reference-text"/>
    <w:basedOn w:val="a0"/>
    <w:rsid w:val="002309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C0344-70FD-4933-B6A0-1AB4231B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8</Pages>
  <Words>2038</Words>
  <Characters>11623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10</cp:revision>
  <dcterms:created xsi:type="dcterms:W3CDTF">2015-11-04T01:32:00Z</dcterms:created>
  <dcterms:modified xsi:type="dcterms:W3CDTF">2015-11-08T13:43:00Z</dcterms:modified>
</cp:coreProperties>
</file>