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7E2" w:rsidRPr="005E575A" w:rsidRDefault="003E1211" w:rsidP="003E1211">
      <w:pPr>
        <w:pStyle w:val="Heading1"/>
        <w:rPr>
          <w:lang w:val="ru-RU"/>
        </w:rPr>
      </w:pPr>
      <w:bookmarkStart w:id="0" w:name="_GoBack"/>
      <w:r w:rsidRPr="005E575A">
        <w:rPr>
          <w:lang w:val="ru-RU"/>
        </w:rPr>
        <w:t>Обзор основных революционных идей А. Смита</w:t>
      </w:r>
    </w:p>
    <w:p w:rsidR="003E1211" w:rsidRPr="005E575A" w:rsidRDefault="003E1211">
      <w:pPr>
        <w:rPr>
          <w:lang w:val="ru-RU"/>
        </w:rPr>
      </w:pPr>
    </w:p>
    <w:p w:rsidR="00150F8F" w:rsidRPr="005E575A" w:rsidRDefault="00150F8F" w:rsidP="00150F8F">
      <w:pPr>
        <w:rPr>
          <w:lang w:val="ru-RU"/>
        </w:rPr>
      </w:pPr>
      <w:r w:rsidRPr="005E575A">
        <w:rPr>
          <w:lang w:val="ru-RU"/>
        </w:rPr>
        <w:t xml:space="preserve">Развитие экономики любого государства тесно связано с теоретическими разработками </w:t>
      </w:r>
      <w:r w:rsidR="001555E5" w:rsidRPr="005E575A">
        <w:rPr>
          <w:lang w:val="ru-RU"/>
        </w:rPr>
        <w:t xml:space="preserve">не только </w:t>
      </w:r>
      <w:r w:rsidRPr="005E575A">
        <w:rPr>
          <w:lang w:val="ru-RU"/>
        </w:rPr>
        <w:t>в экономических</w:t>
      </w:r>
      <w:r w:rsidR="001555E5" w:rsidRPr="005E575A">
        <w:rPr>
          <w:lang w:val="ru-RU"/>
        </w:rPr>
        <w:t>, но и в политических</w:t>
      </w:r>
      <w:r w:rsidRPr="005E575A">
        <w:rPr>
          <w:lang w:val="ru-RU"/>
        </w:rPr>
        <w:t xml:space="preserve"> учениях. Процессы, происходящие в экономике в разные периоды времени становятся предметом анализа и главным объектом для создания новых или эволюции существующих теоретических концепций</w:t>
      </w:r>
      <w:r w:rsidR="001555E5" w:rsidRPr="005E575A">
        <w:rPr>
          <w:lang w:val="ru-RU"/>
        </w:rPr>
        <w:t xml:space="preserve"> как в области экономики, так и политики</w:t>
      </w:r>
      <w:r w:rsidR="00F11304" w:rsidRPr="005E575A">
        <w:rPr>
          <w:lang w:val="ru-RU"/>
        </w:rPr>
        <w:t>.</w:t>
      </w:r>
      <w:r w:rsidRPr="005E575A">
        <w:rPr>
          <w:lang w:val="ru-RU"/>
        </w:rPr>
        <w:t xml:space="preserve"> Исследуя идеи экономистов,</w:t>
      </w:r>
      <w:r w:rsidR="001555E5" w:rsidRPr="005E575A">
        <w:rPr>
          <w:lang w:val="ru-RU"/>
        </w:rPr>
        <w:t xml:space="preserve"> философов и политологов, которые</w:t>
      </w:r>
      <w:r w:rsidRPr="005E575A">
        <w:rPr>
          <w:lang w:val="ru-RU"/>
        </w:rPr>
        <w:t xml:space="preserve"> составляют определенный концептуальный пласт современных теорий, необходимо сказать, что эволюция теорий экономического </w:t>
      </w:r>
      <w:r w:rsidR="001555E5" w:rsidRPr="005E575A">
        <w:rPr>
          <w:lang w:val="ru-RU"/>
        </w:rPr>
        <w:t xml:space="preserve">и политического </w:t>
      </w:r>
      <w:r w:rsidRPr="005E575A">
        <w:rPr>
          <w:lang w:val="ru-RU"/>
        </w:rPr>
        <w:t xml:space="preserve">развития происходила неоднозначно. </w:t>
      </w:r>
    </w:p>
    <w:p w:rsidR="00150F8F" w:rsidRPr="005E575A" w:rsidRDefault="00150F8F" w:rsidP="00150F8F">
      <w:pPr>
        <w:rPr>
          <w:highlight w:val="yellow"/>
          <w:lang w:val="ru-RU"/>
        </w:rPr>
      </w:pPr>
      <w:r w:rsidRPr="005E575A">
        <w:rPr>
          <w:lang w:val="ru-RU"/>
        </w:rPr>
        <w:t xml:space="preserve">Одно из первых упоминаний о закономерностях развития  экономики  связано с именем выдающегося английского экономиста Адама Смита. </w:t>
      </w:r>
      <w:r w:rsidR="001555E5" w:rsidRPr="005E575A">
        <w:rPr>
          <w:lang w:val="ru-RU"/>
        </w:rPr>
        <w:t xml:space="preserve"> В то же время его теория и взгляды оказали значительное влияние и на развитие политологии. </w:t>
      </w:r>
      <w:r w:rsidRPr="005E575A">
        <w:rPr>
          <w:lang w:val="ru-RU"/>
        </w:rPr>
        <w:t>Целостная система теоретических представлений содержится в его основной работе «Исследование о природе и причинах богатства народов» (1776 г.).</w:t>
      </w:r>
      <w:r w:rsidR="00C17299" w:rsidRPr="005E575A">
        <w:rPr>
          <w:rStyle w:val="FootnoteReference"/>
          <w:lang w:val="ru-RU"/>
        </w:rPr>
        <w:footnoteReference w:id="1"/>
      </w:r>
      <w:r w:rsidRPr="005E575A">
        <w:rPr>
          <w:lang w:val="ru-RU"/>
        </w:rPr>
        <w:t xml:space="preserve"> Основной причиной развития экономики по Смиту являются не внешние, а внутренние факторы – труд, земля и капитал. Основными двигателями экономического роста, по его мнению, являются разделение труда, торговля и совершенствование техники. </w:t>
      </w:r>
      <w:r w:rsidR="00F11304" w:rsidRPr="005E575A">
        <w:rPr>
          <w:lang w:val="ru-RU"/>
        </w:rPr>
        <w:t xml:space="preserve">Развитие экономических, философских, политических идей, безусловно, было отражением определенной эпохи и аккумулировало в себе опыт предшественников. В то же время, некоторые мысли и идеи были по своей сути революционными. </w:t>
      </w:r>
      <w:r w:rsidRPr="005E575A">
        <w:rPr>
          <w:lang w:val="ru-RU"/>
        </w:rPr>
        <w:t>Этим обусловлена актуальность данной работы.</w:t>
      </w:r>
    </w:p>
    <w:p w:rsidR="00150F8F" w:rsidRPr="005E575A" w:rsidRDefault="00150F8F" w:rsidP="00150F8F">
      <w:pPr>
        <w:rPr>
          <w:lang w:val="ru-RU"/>
        </w:rPr>
      </w:pPr>
      <w:r w:rsidRPr="005E575A">
        <w:rPr>
          <w:lang w:val="ru-RU"/>
        </w:rPr>
        <w:t>Целью работы является обзор основных революционных идей А. Смита.</w:t>
      </w:r>
    </w:p>
    <w:p w:rsidR="009440AB" w:rsidRPr="005E575A" w:rsidRDefault="009440AB" w:rsidP="009440AB">
      <w:pPr>
        <w:rPr>
          <w:rFonts w:cs="Times New Roman"/>
          <w:lang w:val="ru-RU"/>
        </w:rPr>
      </w:pPr>
      <w:r w:rsidRPr="005E575A">
        <w:rPr>
          <w:lang w:val="ru-RU"/>
        </w:rPr>
        <w:lastRenderedPageBreak/>
        <w:t xml:space="preserve">Еще в </w:t>
      </w:r>
      <w:r w:rsidRPr="005E575A">
        <w:rPr>
          <w:rFonts w:cs="Times New Roman"/>
          <w:lang w:val="ru-RU"/>
        </w:rPr>
        <w:t xml:space="preserve">18 </w:t>
      </w:r>
      <w:r w:rsidRPr="005E575A">
        <w:rPr>
          <w:lang w:val="ru-RU"/>
        </w:rPr>
        <w:t>веке А</w:t>
      </w:r>
      <w:r w:rsidRPr="005E575A">
        <w:rPr>
          <w:rFonts w:cs="Times New Roman"/>
          <w:lang w:val="ru-RU"/>
        </w:rPr>
        <w:t xml:space="preserve">. </w:t>
      </w:r>
      <w:r w:rsidRPr="005E575A">
        <w:rPr>
          <w:lang w:val="ru-RU"/>
        </w:rPr>
        <w:t xml:space="preserve">Смит выделил два вида богатства </w:t>
      </w:r>
      <w:r w:rsidRPr="005E575A">
        <w:rPr>
          <w:rFonts w:cs="Times New Roman"/>
          <w:lang w:val="ru-RU"/>
        </w:rPr>
        <w:t xml:space="preserve">– </w:t>
      </w:r>
      <w:r w:rsidRPr="005E575A">
        <w:rPr>
          <w:lang w:val="ru-RU"/>
        </w:rPr>
        <w:t>в зависимости от</w:t>
      </w:r>
      <w:r w:rsidRPr="005E575A">
        <w:rPr>
          <w:rFonts w:cs="Times New Roman"/>
          <w:lang w:val="ru-RU"/>
        </w:rPr>
        <w:t xml:space="preserve"> </w:t>
      </w:r>
      <w:r w:rsidRPr="005E575A">
        <w:rPr>
          <w:lang w:val="ru-RU"/>
        </w:rPr>
        <w:t xml:space="preserve">его происхождения </w:t>
      </w:r>
      <w:r w:rsidRPr="005E575A">
        <w:rPr>
          <w:rFonts w:cs="Times New Roman"/>
          <w:lang w:val="ru-RU"/>
        </w:rPr>
        <w:t xml:space="preserve">– </w:t>
      </w:r>
      <w:r w:rsidRPr="005E575A">
        <w:rPr>
          <w:lang w:val="ru-RU"/>
        </w:rPr>
        <w:t>заслуженное или нет</w:t>
      </w:r>
      <w:r w:rsidRPr="005E575A">
        <w:rPr>
          <w:rFonts w:cs="Times New Roman"/>
          <w:lang w:val="ru-RU"/>
        </w:rPr>
        <w:t xml:space="preserve">, </w:t>
      </w:r>
      <w:r w:rsidRPr="005E575A">
        <w:rPr>
          <w:lang w:val="ru-RU"/>
        </w:rPr>
        <w:t>а также три категории людей</w:t>
      </w:r>
      <w:r w:rsidRPr="005E575A">
        <w:rPr>
          <w:rFonts w:cs="Times New Roman"/>
          <w:lang w:val="ru-RU"/>
        </w:rPr>
        <w:t xml:space="preserve">: </w:t>
      </w:r>
    </w:p>
    <w:p w:rsidR="009440AB" w:rsidRPr="005E575A" w:rsidRDefault="009440AB" w:rsidP="009440AB">
      <w:pPr>
        <w:rPr>
          <w:rFonts w:cs="Times New Roman"/>
          <w:lang w:val="ru-RU"/>
        </w:rPr>
      </w:pPr>
      <w:r w:rsidRPr="005E575A">
        <w:rPr>
          <w:rFonts w:cs="Times New Roman"/>
          <w:lang w:val="ru-RU"/>
        </w:rPr>
        <w:t xml:space="preserve">1) </w:t>
      </w:r>
      <w:r w:rsidRPr="005E575A">
        <w:rPr>
          <w:lang w:val="ru-RU"/>
        </w:rPr>
        <w:t>те</w:t>
      </w:r>
      <w:r w:rsidRPr="005E575A">
        <w:rPr>
          <w:rFonts w:cs="Times New Roman"/>
          <w:lang w:val="ru-RU"/>
        </w:rPr>
        <w:t xml:space="preserve">, </w:t>
      </w:r>
      <w:r w:rsidRPr="005E575A">
        <w:rPr>
          <w:lang w:val="ru-RU"/>
        </w:rPr>
        <w:t>кто целью жизни ставит занятие почетного места в обществе</w:t>
      </w:r>
      <w:r w:rsidRPr="005E575A">
        <w:rPr>
          <w:rFonts w:cs="Times New Roman"/>
          <w:lang w:val="ru-RU"/>
        </w:rPr>
        <w:t xml:space="preserve">; </w:t>
      </w:r>
    </w:p>
    <w:p w:rsidR="009440AB" w:rsidRPr="005E575A" w:rsidRDefault="009440AB" w:rsidP="009440AB">
      <w:pPr>
        <w:rPr>
          <w:rFonts w:cs="Times New Roman"/>
          <w:lang w:val="ru-RU"/>
        </w:rPr>
      </w:pPr>
      <w:r w:rsidRPr="005E575A">
        <w:rPr>
          <w:rFonts w:cs="Times New Roman"/>
          <w:lang w:val="ru-RU"/>
        </w:rPr>
        <w:t xml:space="preserve">2) </w:t>
      </w:r>
      <w:r w:rsidRPr="005E575A">
        <w:rPr>
          <w:lang w:val="ru-RU"/>
        </w:rPr>
        <w:t>люди</w:t>
      </w:r>
      <w:r w:rsidRPr="005E575A">
        <w:rPr>
          <w:rFonts w:cs="Times New Roman"/>
          <w:lang w:val="ru-RU"/>
        </w:rPr>
        <w:t xml:space="preserve">, </w:t>
      </w:r>
      <w:r w:rsidRPr="005E575A">
        <w:rPr>
          <w:lang w:val="ru-RU"/>
        </w:rPr>
        <w:t>обладающие действительной мудростью и философским отношением к</w:t>
      </w:r>
      <w:r w:rsidRPr="005E575A">
        <w:rPr>
          <w:rFonts w:cs="Times New Roman"/>
          <w:lang w:val="ru-RU"/>
        </w:rPr>
        <w:t xml:space="preserve"> </w:t>
      </w:r>
      <w:r w:rsidRPr="005E575A">
        <w:rPr>
          <w:lang w:val="ru-RU"/>
        </w:rPr>
        <w:t>жизни</w:t>
      </w:r>
      <w:r w:rsidRPr="005E575A">
        <w:rPr>
          <w:rFonts w:cs="Times New Roman"/>
          <w:lang w:val="ru-RU"/>
        </w:rPr>
        <w:t xml:space="preserve">, </w:t>
      </w:r>
      <w:r w:rsidRPr="005E575A">
        <w:rPr>
          <w:lang w:val="ru-RU"/>
        </w:rPr>
        <w:t>что проявляется в том</w:t>
      </w:r>
      <w:r w:rsidRPr="005E575A">
        <w:rPr>
          <w:rFonts w:cs="Times New Roman"/>
          <w:lang w:val="ru-RU"/>
        </w:rPr>
        <w:t xml:space="preserve">, </w:t>
      </w:r>
      <w:r w:rsidRPr="005E575A">
        <w:rPr>
          <w:lang w:val="ru-RU"/>
        </w:rPr>
        <w:t>что они довольны тем</w:t>
      </w:r>
      <w:r w:rsidRPr="005E575A">
        <w:rPr>
          <w:rFonts w:cs="Times New Roman"/>
          <w:lang w:val="ru-RU"/>
        </w:rPr>
        <w:t xml:space="preserve">, </w:t>
      </w:r>
      <w:r w:rsidRPr="005E575A">
        <w:rPr>
          <w:lang w:val="ru-RU"/>
        </w:rPr>
        <w:t>что они заслуживают</w:t>
      </w:r>
      <w:r w:rsidRPr="005E575A">
        <w:rPr>
          <w:rFonts w:cs="Times New Roman"/>
          <w:lang w:val="ru-RU"/>
        </w:rPr>
        <w:t xml:space="preserve"> </w:t>
      </w:r>
      <w:r w:rsidRPr="005E575A">
        <w:rPr>
          <w:lang w:val="ru-RU"/>
        </w:rPr>
        <w:t>одобрения людей</w:t>
      </w:r>
      <w:r w:rsidRPr="005E575A">
        <w:rPr>
          <w:rFonts w:cs="Times New Roman"/>
          <w:lang w:val="ru-RU"/>
        </w:rPr>
        <w:t xml:space="preserve">; </w:t>
      </w:r>
    </w:p>
    <w:p w:rsidR="009440AB" w:rsidRPr="005E575A" w:rsidRDefault="009440AB" w:rsidP="009440AB">
      <w:pPr>
        <w:rPr>
          <w:rFonts w:cs="Times New Roman"/>
          <w:lang w:val="ru-RU"/>
        </w:rPr>
      </w:pPr>
      <w:r w:rsidRPr="005E575A">
        <w:rPr>
          <w:rFonts w:cs="Times New Roman"/>
          <w:lang w:val="ru-RU"/>
        </w:rPr>
        <w:t xml:space="preserve">3) </w:t>
      </w:r>
      <w:r w:rsidRPr="005E575A">
        <w:rPr>
          <w:lang w:val="ru-RU"/>
        </w:rPr>
        <w:t>люди</w:t>
      </w:r>
      <w:r w:rsidRPr="005E575A">
        <w:rPr>
          <w:rFonts w:cs="Times New Roman"/>
          <w:lang w:val="ru-RU"/>
        </w:rPr>
        <w:t xml:space="preserve">, </w:t>
      </w:r>
      <w:r w:rsidRPr="005E575A">
        <w:rPr>
          <w:lang w:val="ru-RU"/>
        </w:rPr>
        <w:t>привыкшие осознавать себя ничтожеством</w:t>
      </w:r>
      <w:r w:rsidR="00C17299" w:rsidRPr="005E575A">
        <w:rPr>
          <w:rStyle w:val="FootnoteReference"/>
          <w:lang w:val="ru-RU"/>
        </w:rPr>
        <w:footnoteReference w:id="2"/>
      </w:r>
      <w:r w:rsidRPr="005E575A">
        <w:rPr>
          <w:rFonts w:cs="Times New Roman"/>
          <w:lang w:val="ru-RU"/>
        </w:rPr>
        <w:t xml:space="preserve">. </w:t>
      </w:r>
    </w:p>
    <w:p w:rsidR="00150F8F" w:rsidRPr="005E575A" w:rsidRDefault="009440AB" w:rsidP="00150F8F">
      <w:pPr>
        <w:rPr>
          <w:lang w:val="ru-RU"/>
        </w:rPr>
      </w:pPr>
      <w:r w:rsidRPr="005E575A">
        <w:rPr>
          <w:highlight w:val="white"/>
          <w:lang w:val="ru-RU"/>
        </w:rPr>
        <w:t xml:space="preserve">Родоначальником классической политической экономии А. Смитом (1723–1790) характеризуется предприниматель как индивид, самостоятельно планирующий и организующий то или иное производство, а также распоряжающийся его результатами. В </w:t>
      </w:r>
      <w:r w:rsidRPr="005E575A">
        <w:rPr>
          <w:lang w:val="ru-RU"/>
        </w:rPr>
        <w:t>своей работе «Исследование о природе и причинах богатства народов» А. Смит утверждал</w:t>
      </w:r>
      <w:r w:rsidRPr="005E575A">
        <w:rPr>
          <w:highlight w:val="white"/>
          <w:lang w:val="ru-RU"/>
        </w:rPr>
        <w:t xml:space="preserve">, что в условиях чистой рыночной экономики не существует вышестоящая (государственная) власть, которая может решать, каким образом необходимо использовать ресурсы и как необходимо организовать </w:t>
      </w:r>
      <w:r w:rsidRPr="005E575A">
        <w:rPr>
          <w:lang w:val="ru-RU"/>
        </w:rPr>
        <w:t xml:space="preserve">экономику. Предприниматели имеют в виду лишь собственные интересы, преследуют собственную выгоду, причем в этом случае они невидимой рукой направляются к </w:t>
      </w:r>
      <w:r w:rsidRPr="005E575A">
        <w:rPr>
          <w:highlight w:val="white"/>
          <w:lang w:val="ru-RU"/>
        </w:rPr>
        <w:t xml:space="preserve">цели, которая совсем не входит в число их намерений. Преследуя свои собственные интересы, они более действенным способом служат интересам общества, чем тогда, когда сознательно стремятся </w:t>
      </w:r>
      <w:r w:rsidRPr="005E575A">
        <w:rPr>
          <w:lang w:val="ru-RU"/>
        </w:rPr>
        <w:t>служить</w:t>
      </w:r>
      <w:r w:rsidR="00150F8F" w:rsidRPr="005E575A">
        <w:rPr>
          <w:lang w:val="ru-RU"/>
        </w:rPr>
        <w:t xml:space="preserve"> им</w:t>
      </w:r>
      <w:r w:rsidRPr="005E575A">
        <w:rPr>
          <w:lang w:val="ru-RU"/>
        </w:rPr>
        <w:t>.</w:t>
      </w:r>
      <w:r w:rsidR="00150F8F" w:rsidRPr="005E575A">
        <w:rPr>
          <w:lang w:val="ru-RU"/>
        </w:rPr>
        <w:t xml:space="preserve"> </w:t>
      </w:r>
    </w:p>
    <w:p w:rsidR="00960FC3" w:rsidRPr="005E575A" w:rsidRDefault="00960FC3" w:rsidP="00960FC3">
      <w:pPr>
        <w:rPr>
          <w:lang w:val="ru-RU"/>
        </w:rPr>
      </w:pPr>
      <w:r w:rsidRPr="005E575A">
        <w:rPr>
          <w:lang w:val="ru-RU"/>
        </w:rPr>
        <w:t>Адам Смит рассматривал самовоспроизводящийся рост через разделение труда: «Разделение труда приводит к росту масштабов производства, что приводит к еще большему разделению труда и дальнейшему расширению границ производственных возможностей. Таким образом, рост не только самовоспроизводится, но и само усиливается»</w:t>
      </w:r>
      <w:r w:rsidR="00C17299" w:rsidRPr="005E575A">
        <w:rPr>
          <w:rStyle w:val="FootnoteReference"/>
          <w:lang w:val="ru-RU"/>
        </w:rPr>
        <w:footnoteReference w:id="3"/>
      </w:r>
      <w:r w:rsidRPr="005E575A">
        <w:rPr>
          <w:lang w:val="ru-RU"/>
        </w:rPr>
        <w:t xml:space="preserve">. Независимо от этого утверждения, А. Смит не относит экономический рост к неизменному состоянию, а наоборот показывает величину минимума и </w:t>
      </w:r>
      <w:r w:rsidRPr="005E575A">
        <w:rPr>
          <w:lang w:val="ru-RU"/>
        </w:rPr>
        <w:lastRenderedPageBreak/>
        <w:t>величину максимума роста. Также, по мнению А. Смита, у роста есть состояние стабильности, которое возможно при условии, что рост накопления капитала и рост населения равны нулю.</w:t>
      </w:r>
    </w:p>
    <w:p w:rsidR="001555E5" w:rsidRPr="005E575A" w:rsidRDefault="001555E5" w:rsidP="00960FC3">
      <w:pPr>
        <w:rPr>
          <w:lang w:val="ru-RU"/>
        </w:rPr>
      </w:pPr>
      <w:r w:rsidRPr="005E575A">
        <w:rPr>
          <w:lang w:val="ru-RU"/>
        </w:rPr>
        <w:t>Унаследовав ряд идей древнегреческих мыслителей Лукреция и Демокри</w:t>
      </w:r>
      <w:r w:rsidRPr="005E575A">
        <w:rPr>
          <w:lang w:val="ru-RU"/>
        </w:rPr>
        <w:softHyphen/>
        <w:t>та, либерализм как самостоятельное идеологическое течение сфор</w:t>
      </w:r>
      <w:r w:rsidRPr="005E575A">
        <w:rPr>
          <w:lang w:val="ru-RU"/>
        </w:rPr>
        <w:softHyphen/>
        <w:t>мировался на базе политической философии английских просве</w:t>
      </w:r>
      <w:r w:rsidRPr="005E575A">
        <w:rPr>
          <w:lang w:val="ru-RU"/>
        </w:rPr>
        <w:softHyphen/>
        <w:t>тителей Д, Локка, Т. Гоббса, А. Смита в конце XVII—XVIII вв. Связав свободу личности с уважением основополагающих прав человека, а также с системой частной собственности, либерализм по</w:t>
      </w:r>
      <w:r w:rsidRPr="005E575A">
        <w:rPr>
          <w:lang w:val="ru-RU"/>
        </w:rPr>
        <w:softHyphen/>
        <w:t>ложил в основу своей концепции идеалы свободной конкурен</w:t>
      </w:r>
      <w:r w:rsidRPr="005E575A">
        <w:rPr>
          <w:lang w:val="ru-RU"/>
        </w:rPr>
        <w:softHyphen/>
        <w:t>ции, рынка, предпринимательства.</w:t>
      </w:r>
      <w:r w:rsidRPr="005E575A">
        <w:rPr>
          <w:rStyle w:val="FootnoteReference"/>
          <w:lang w:val="ru-RU"/>
        </w:rPr>
        <w:footnoteReference w:id="4"/>
      </w:r>
    </w:p>
    <w:p w:rsidR="00866ABA" w:rsidRPr="005E575A" w:rsidRDefault="00F11304" w:rsidP="00866ABA">
      <w:pPr>
        <w:tabs>
          <w:tab w:val="left" w:pos="142"/>
        </w:tabs>
        <w:rPr>
          <w:lang w:val="ru-RU"/>
        </w:rPr>
      </w:pPr>
      <w:r w:rsidRPr="005E575A">
        <w:rPr>
          <w:lang w:val="ru-RU"/>
        </w:rPr>
        <w:t xml:space="preserve">Также А. Смит широко рассматривал категорию рынка. </w:t>
      </w:r>
      <w:r w:rsidR="00866ABA" w:rsidRPr="005E575A">
        <w:rPr>
          <w:lang w:val="ru-RU"/>
        </w:rPr>
        <w:t>Рынок является взаимодействием продавцов и покупателей. Каждый из них является самостоятельным в своих действиях. При этом не обязательно быть владельцем, покупателем или продавцом товара, можно действовать и по доверенности.</w:t>
      </w:r>
      <w:r w:rsidR="00150F8F" w:rsidRPr="005E575A">
        <w:rPr>
          <w:lang w:val="ru-RU"/>
        </w:rPr>
        <w:t xml:space="preserve"> </w:t>
      </w:r>
      <w:r w:rsidR="00866ABA" w:rsidRPr="005E575A">
        <w:rPr>
          <w:lang w:val="ru-RU"/>
        </w:rPr>
        <w:t>Покупатели могут быть представлены как отдельными гражданами, семьями, фирмами, посредниками, приобретающими товары для последующей продажи (фирмами оптовой и розничной торговли), государственными учреждения.</w:t>
      </w:r>
    </w:p>
    <w:p w:rsidR="00866ABA" w:rsidRPr="005E575A" w:rsidRDefault="00866ABA" w:rsidP="00866ABA">
      <w:pPr>
        <w:tabs>
          <w:tab w:val="left" w:pos="142"/>
        </w:tabs>
        <w:rPr>
          <w:lang w:val="ru-RU"/>
        </w:rPr>
      </w:pPr>
      <w:r w:rsidRPr="005E575A">
        <w:rPr>
          <w:lang w:val="ru-RU"/>
        </w:rPr>
        <w:t>Поскольку в качестве продавцов выступают товаропроизводители, то механизм конкуренции заставляет их прибегнуть к снижению издержек производства, увеличению разнообразия продуктов, повышению их качества. С целью расширения рынков сбыта как традиционных, так и новых товаров фирма-производитель изучает потенциальных потребителей по уровню доходов, уровню образования, возрасту, полу</w:t>
      </w:r>
      <w:r w:rsidR="00C17299" w:rsidRPr="005E575A">
        <w:rPr>
          <w:rStyle w:val="FootnoteReference"/>
          <w:lang w:val="ru-RU"/>
        </w:rPr>
        <w:footnoteReference w:id="5"/>
      </w:r>
      <w:r w:rsidRPr="005E575A">
        <w:rPr>
          <w:lang w:val="ru-RU"/>
        </w:rPr>
        <w:t xml:space="preserve">. </w:t>
      </w:r>
    </w:p>
    <w:p w:rsidR="00866ABA" w:rsidRPr="005E575A" w:rsidRDefault="00866ABA" w:rsidP="00866ABA">
      <w:pPr>
        <w:tabs>
          <w:tab w:val="left" w:pos="142"/>
        </w:tabs>
        <w:rPr>
          <w:lang w:val="ru-RU"/>
        </w:rPr>
      </w:pPr>
      <w:r w:rsidRPr="005E575A">
        <w:rPr>
          <w:lang w:val="ru-RU"/>
        </w:rPr>
        <w:t xml:space="preserve">Особенный интерес представляют факторы, которые влияют на процесс  восприятия потребителями товаров: цены, качества, преимуществ перед существующими образцами, соответствия потребительским </w:t>
      </w:r>
      <w:r w:rsidRPr="005E575A">
        <w:rPr>
          <w:lang w:val="ru-RU"/>
        </w:rPr>
        <w:lastRenderedPageBreak/>
        <w:t>стандартам. Продукция, которая предлагается на рынке, должна быть конкурентоспособной, то есть, иметь такой набор потребительских свойств, которым бы она могла выгодно отличаться от сходных видов продукции её конкурентов. На рынках побеждают те товаропроизводители, конкурентоспособность продукции которых более высокая.</w:t>
      </w:r>
    </w:p>
    <w:p w:rsidR="00866ABA" w:rsidRPr="005E575A" w:rsidRDefault="00866ABA" w:rsidP="00866ABA">
      <w:pPr>
        <w:tabs>
          <w:tab w:val="left" w:pos="142"/>
        </w:tabs>
        <w:rPr>
          <w:lang w:val="ru-RU"/>
        </w:rPr>
      </w:pPr>
      <w:r w:rsidRPr="005E575A">
        <w:rPr>
          <w:lang w:val="ru-RU"/>
        </w:rPr>
        <w:t>Важная роль в рыночном механизме отводится конкуренции. С её помощью сдерживается ряд частных интересов, они направляются на производство общественно необходимого вида товаров. Наличие конкуренции непременно приводит к тому, что ряд ограниченных ресурсов используется в более полной и эффективной манере.</w:t>
      </w:r>
    </w:p>
    <w:p w:rsidR="00866ABA" w:rsidRPr="005E575A" w:rsidRDefault="00866ABA" w:rsidP="00866ABA">
      <w:pPr>
        <w:tabs>
          <w:tab w:val="left" w:pos="142"/>
        </w:tabs>
        <w:rPr>
          <w:lang w:val="ru-RU"/>
        </w:rPr>
      </w:pPr>
      <w:r w:rsidRPr="005E575A">
        <w:rPr>
          <w:rFonts w:cs="Times New Roman"/>
          <w:lang w:val="ru-RU"/>
        </w:rPr>
        <w:t>«</w:t>
      </w:r>
      <w:r w:rsidRPr="005E575A">
        <w:rPr>
          <w:lang w:val="ru-RU"/>
        </w:rPr>
        <w:t>Каждый разумный человек</w:t>
      </w:r>
      <w:r w:rsidRPr="005E575A">
        <w:rPr>
          <w:rFonts w:cs="Times New Roman"/>
          <w:lang w:val="ru-RU"/>
        </w:rPr>
        <w:t xml:space="preserve">… </w:t>
      </w:r>
      <w:r w:rsidRPr="005E575A">
        <w:rPr>
          <w:lang w:val="ru-RU"/>
        </w:rPr>
        <w:t>должен был стараться так устроить свои дела, чтобы постоянно</w:t>
      </w:r>
      <w:r w:rsidRPr="005E575A">
        <w:rPr>
          <w:rFonts w:cs="Times New Roman"/>
          <w:lang w:val="ru-RU"/>
        </w:rPr>
        <w:t xml:space="preserve">… </w:t>
      </w:r>
      <w:r w:rsidRPr="005E575A">
        <w:rPr>
          <w:lang w:val="ru-RU"/>
        </w:rPr>
        <w:t>иметь некоторое количество такого товара, который, по его мнению, никто не откажется взять в обмен на продукты своего промысла. Надо думать, что самые разные товары выбирались и употреблялись последовательно для этой цели</w:t>
      </w:r>
      <w:r w:rsidRPr="005E575A">
        <w:rPr>
          <w:rFonts w:cs="Times New Roman"/>
          <w:lang w:val="ru-RU"/>
        </w:rPr>
        <w:t xml:space="preserve">… </w:t>
      </w:r>
      <w:r w:rsidRPr="005E575A">
        <w:rPr>
          <w:lang w:val="ru-RU"/>
        </w:rPr>
        <w:t>Однако во всех станах люди, повидимому, в силу бесспорных доводов сочли, в конце концов, необходимым дать предпочтение для этой цели металлам по сравнению со всеми другими предметами</w:t>
      </w:r>
      <w:r w:rsidRPr="005E575A">
        <w:rPr>
          <w:rFonts w:cs="Times New Roman"/>
          <w:lang w:val="ru-RU"/>
        </w:rPr>
        <w:t>»</w:t>
      </w:r>
      <w:r w:rsidR="00C17299" w:rsidRPr="005E575A">
        <w:rPr>
          <w:rStyle w:val="FootnoteReference"/>
          <w:rFonts w:cs="Times New Roman"/>
          <w:lang w:val="ru-RU"/>
        </w:rPr>
        <w:footnoteReference w:id="6"/>
      </w:r>
      <w:r w:rsidRPr="005E575A">
        <w:rPr>
          <w:lang w:val="ru-RU"/>
        </w:rPr>
        <w:t>.</w:t>
      </w:r>
    </w:p>
    <w:p w:rsidR="00866ABA" w:rsidRPr="005E575A" w:rsidRDefault="00866ABA" w:rsidP="00866ABA">
      <w:pPr>
        <w:tabs>
          <w:tab w:val="left" w:pos="142"/>
        </w:tabs>
        <w:rPr>
          <w:lang w:val="ru-RU"/>
        </w:rPr>
      </w:pPr>
      <w:r w:rsidRPr="005E575A">
        <w:rPr>
          <w:lang w:val="ru-RU"/>
        </w:rPr>
        <w:t>Эту общую модель Адам Смит уточняет с помощью различных дополнительных элементов: объяснения цены на товар, определения роли конкуренции в этом механизме, выделения видов земельных рент, изучения сути заработной платы, формирования и распределения капитала и т. п.</w:t>
      </w:r>
    </w:p>
    <w:p w:rsidR="00866ABA" w:rsidRPr="005E575A" w:rsidRDefault="00866ABA" w:rsidP="00866ABA">
      <w:pPr>
        <w:tabs>
          <w:tab w:val="left" w:pos="142"/>
        </w:tabs>
        <w:rPr>
          <w:lang w:val="ru-RU"/>
        </w:rPr>
      </w:pPr>
      <w:r w:rsidRPr="005E575A">
        <w:rPr>
          <w:lang w:val="ru-RU"/>
        </w:rPr>
        <w:t xml:space="preserve">Таким образом, Смит впервые рассмотрел триаду </w:t>
      </w:r>
      <w:r w:rsidRPr="005E575A">
        <w:rPr>
          <w:rFonts w:cs="Times New Roman"/>
          <w:lang w:val="ru-RU"/>
        </w:rPr>
        <w:t>«</w:t>
      </w:r>
      <w:r w:rsidRPr="005E575A">
        <w:rPr>
          <w:lang w:val="ru-RU"/>
        </w:rPr>
        <w:t xml:space="preserve">производство </w:t>
      </w:r>
      <w:r w:rsidRPr="005E575A">
        <w:rPr>
          <w:rFonts w:cs="Times New Roman"/>
          <w:lang w:val="ru-RU"/>
        </w:rPr>
        <w:t xml:space="preserve">– </w:t>
      </w:r>
      <w:r w:rsidRPr="005E575A">
        <w:rPr>
          <w:lang w:val="ru-RU"/>
        </w:rPr>
        <w:t xml:space="preserve">распределение </w:t>
      </w:r>
      <w:r w:rsidRPr="005E575A">
        <w:rPr>
          <w:rFonts w:cs="Times New Roman"/>
          <w:lang w:val="ru-RU"/>
        </w:rPr>
        <w:t xml:space="preserve">– </w:t>
      </w:r>
      <w:r w:rsidRPr="005E575A">
        <w:rPr>
          <w:lang w:val="ru-RU"/>
        </w:rPr>
        <w:t>потребление</w:t>
      </w:r>
      <w:r w:rsidRPr="005E575A">
        <w:rPr>
          <w:rFonts w:cs="Times New Roman"/>
          <w:lang w:val="ru-RU"/>
        </w:rPr>
        <w:t xml:space="preserve">» </w:t>
      </w:r>
      <w:r w:rsidRPr="005E575A">
        <w:rPr>
          <w:lang w:val="ru-RU"/>
        </w:rPr>
        <w:t xml:space="preserve">как взаимосвязанную систему элементов. Стоит обратить внимание на такое обстоятельство: спрос в теории Адама Смита не выступает активной движущей силой экономики. Он есть, он постоянно присутствует, он разнообразен, как разнообразны потребности </w:t>
      </w:r>
      <w:r w:rsidRPr="005E575A">
        <w:rPr>
          <w:lang w:val="ru-RU"/>
        </w:rPr>
        <w:lastRenderedPageBreak/>
        <w:t xml:space="preserve">людей, но он неактивен </w:t>
      </w:r>
      <w:r w:rsidRPr="005E575A">
        <w:rPr>
          <w:rFonts w:cs="Times New Roman"/>
          <w:lang w:val="ru-RU"/>
        </w:rPr>
        <w:t xml:space="preserve">– </w:t>
      </w:r>
      <w:r w:rsidRPr="005E575A">
        <w:rPr>
          <w:lang w:val="ru-RU"/>
        </w:rPr>
        <w:t xml:space="preserve">он не определяет, не ориентирует экономику в том или ином направлении развития. </w:t>
      </w:r>
    </w:p>
    <w:p w:rsidR="00866ABA" w:rsidRPr="005E575A" w:rsidRDefault="00866ABA" w:rsidP="00866ABA">
      <w:pPr>
        <w:tabs>
          <w:tab w:val="left" w:pos="142"/>
        </w:tabs>
        <w:rPr>
          <w:lang w:val="ru-RU"/>
        </w:rPr>
      </w:pPr>
      <w:r w:rsidRPr="005E575A">
        <w:rPr>
          <w:lang w:val="ru-RU"/>
        </w:rPr>
        <w:t xml:space="preserve">Немаловажно и то, что Смит, </w:t>
      </w:r>
      <w:r w:rsidRPr="005E575A">
        <w:rPr>
          <w:rFonts w:cs="Times New Roman"/>
          <w:lang w:val="ru-RU"/>
        </w:rPr>
        <w:t>«</w:t>
      </w:r>
      <w:r w:rsidRPr="005E575A">
        <w:rPr>
          <w:lang w:val="ru-RU"/>
        </w:rPr>
        <w:t>препарируя</w:t>
      </w:r>
      <w:r w:rsidRPr="005E575A">
        <w:rPr>
          <w:rFonts w:cs="Times New Roman"/>
          <w:lang w:val="ru-RU"/>
        </w:rPr>
        <w:t xml:space="preserve">» </w:t>
      </w:r>
      <w:r w:rsidRPr="005E575A">
        <w:rPr>
          <w:lang w:val="ru-RU"/>
        </w:rPr>
        <w:t xml:space="preserve">всю экономику через призму трудовой теории, и торговлю рассматривает с этой точки зрения: </w:t>
      </w:r>
      <w:r w:rsidRPr="005E575A">
        <w:rPr>
          <w:rFonts w:cs="Times New Roman"/>
          <w:lang w:val="ru-RU"/>
        </w:rPr>
        <w:t>«</w:t>
      </w:r>
      <w:r w:rsidRPr="005E575A">
        <w:rPr>
          <w:lang w:val="ru-RU"/>
        </w:rPr>
        <w:t>Предметы питания</w:t>
      </w:r>
      <w:r w:rsidRPr="005E575A">
        <w:rPr>
          <w:rFonts w:cs="Times New Roman"/>
          <w:lang w:val="ru-RU"/>
        </w:rPr>
        <w:t xml:space="preserve">… </w:t>
      </w:r>
      <w:r w:rsidRPr="005E575A">
        <w:rPr>
          <w:lang w:val="ru-RU"/>
        </w:rPr>
        <w:t>могут быть обменены на большее или меньшее количество труда, и всегда найдутся охотники выполнить какую-нибудь работу, чтобы получить эти предметы питания</w:t>
      </w:r>
      <w:r w:rsidRPr="005E575A">
        <w:rPr>
          <w:rFonts w:cs="Times New Roman"/>
          <w:lang w:val="ru-RU"/>
        </w:rPr>
        <w:t xml:space="preserve">… </w:t>
      </w:r>
      <w:r w:rsidRPr="005E575A">
        <w:rPr>
          <w:lang w:val="ru-RU"/>
        </w:rPr>
        <w:t>На предметы питания всегда можно приобрести такое количество труда, которое можно содержать на них соответственно обычному для данной местности уровню существования этого вида труда</w:t>
      </w:r>
      <w:r w:rsidRPr="005E575A">
        <w:rPr>
          <w:rFonts w:cs="Times New Roman"/>
          <w:lang w:val="ru-RU"/>
        </w:rPr>
        <w:t>»</w:t>
      </w:r>
      <w:r w:rsidR="00C17299" w:rsidRPr="005E575A">
        <w:rPr>
          <w:rStyle w:val="FootnoteReference"/>
          <w:rFonts w:cs="Times New Roman"/>
          <w:lang w:val="ru-RU"/>
        </w:rPr>
        <w:footnoteReference w:id="7"/>
      </w:r>
      <w:r w:rsidRPr="005E575A">
        <w:rPr>
          <w:lang w:val="ru-RU"/>
        </w:rPr>
        <w:t>.</w:t>
      </w:r>
    </w:p>
    <w:p w:rsidR="00866ABA" w:rsidRPr="005E575A" w:rsidRDefault="00866ABA" w:rsidP="00866ABA">
      <w:pPr>
        <w:tabs>
          <w:tab w:val="left" w:pos="142"/>
        </w:tabs>
        <w:rPr>
          <w:lang w:val="ru-RU"/>
        </w:rPr>
      </w:pPr>
      <w:r w:rsidRPr="005E575A">
        <w:rPr>
          <w:lang w:val="ru-RU"/>
        </w:rPr>
        <w:t xml:space="preserve">Торговля, по Адаму Смиту, косвенно содействует поддержке производительного труда в обществе и увеличению стоимости его годового продукта. Делается это за счет того, что именно торговцы </w:t>
      </w:r>
      <w:r w:rsidRPr="005E575A">
        <w:rPr>
          <w:rFonts w:cs="Times New Roman"/>
          <w:lang w:val="ru-RU"/>
        </w:rPr>
        <w:t>«</w:t>
      </w:r>
      <w:r w:rsidRPr="005E575A">
        <w:rPr>
          <w:lang w:val="ru-RU"/>
        </w:rPr>
        <w:t>возвращают капитал</w:t>
      </w:r>
      <w:r w:rsidRPr="005E575A">
        <w:rPr>
          <w:rFonts w:cs="Times New Roman"/>
          <w:lang w:val="ru-RU"/>
        </w:rPr>
        <w:t xml:space="preserve">» </w:t>
      </w:r>
      <w:r w:rsidRPr="005E575A">
        <w:rPr>
          <w:lang w:val="ru-RU"/>
        </w:rPr>
        <w:t>фермерам и мануфактуристам, когда закупают у них продукцию их производства. Если меркантилисты утверждали, что богатство стран определяется исключительно объемами внешней торговли, то  Адам Смит переносит акценты на внутреннюю торговлю:</w:t>
      </w:r>
    </w:p>
    <w:p w:rsidR="00866ABA" w:rsidRPr="005E575A" w:rsidRDefault="00866ABA" w:rsidP="00866ABA">
      <w:pPr>
        <w:tabs>
          <w:tab w:val="left" w:pos="142"/>
        </w:tabs>
        <w:rPr>
          <w:lang w:val="ru-RU"/>
        </w:rPr>
      </w:pPr>
      <w:r w:rsidRPr="005E575A">
        <w:rPr>
          <w:rFonts w:cs="Times New Roman"/>
          <w:lang w:val="ru-RU"/>
        </w:rPr>
        <w:t>«</w:t>
      </w:r>
      <w:r w:rsidRPr="005E575A">
        <w:rPr>
          <w:lang w:val="ru-RU"/>
        </w:rPr>
        <w:t>Капитал, вкладываемый во внутреннюю торговлю страны, обычно поощряет и содержит большее количество производительного труда в этой стране и увеличивает стоимость ее годового продукта в большей мере, чем такой же капитал, занимающийся внешней торговлей предметами потребления</w:t>
      </w:r>
      <w:r w:rsidRPr="005E575A">
        <w:rPr>
          <w:rFonts w:cs="Times New Roman"/>
          <w:lang w:val="ru-RU"/>
        </w:rPr>
        <w:t xml:space="preserve">… </w:t>
      </w:r>
      <w:r w:rsidRPr="005E575A">
        <w:rPr>
          <w:lang w:val="ru-RU"/>
        </w:rPr>
        <w:t>Богатство каждой страны, а также могущество ее, поскольку это последнее зависит от богатства, всегда должно находиться в соответствии со стоимостью ее годового продукта, образующего фонд, за счет которого в конечном счете оплачиваются все налоги</w:t>
      </w:r>
      <w:r w:rsidRPr="005E575A">
        <w:rPr>
          <w:rFonts w:cs="Times New Roman"/>
          <w:lang w:val="ru-RU"/>
        </w:rPr>
        <w:t>»</w:t>
      </w:r>
      <w:r w:rsidR="00C17299" w:rsidRPr="005E575A">
        <w:rPr>
          <w:rStyle w:val="FootnoteReference"/>
          <w:rFonts w:cs="Times New Roman"/>
          <w:lang w:val="ru-RU"/>
        </w:rPr>
        <w:footnoteReference w:id="8"/>
      </w:r>
      <w:r w:rsidRPr="005E575A">
        <w:rPr>
          <w:lang w:val="ru-RU"/>
        </w:rPr>
        <w:t>.</w:t>
      </w:r>
    </w:p>
    <w:p w:rsidR="00866ABA" w:rsidRPr="005E575A" w:rsidRDefault="00866ABA" w:rsidP="00866ABA">
      <w:pPr>
        <w:tabs>
          <w:tab w:val="left" w:pos="142"/>
        </w:tabs>
        <w:rPr>
          <w:lang w:val="ru-RU"/>
        </w:rPr>
      </w:pPr>
      <w:r w:rsidRPr="005E575A">
        <w:rPr>
          <w:lang w:val="ru-RU"/>
        </w:rPr>
        <w:t xml:space="preserve">Еще в XVIII в. выдающийся экономист А. Смит сформулировал положение о </w:t>
      </w:r>
      <w:r w:rsidRPr="005E575A">
        <w:rPr>
          <w:rFonts w:cs="Times New Roman"/>
          <w:lang w:val="ru-RU"/>
        </w:rPr>
        <w:t>«</w:t>
      </w:r>
      <w:r w:rsidRPr="005E575A">
        <w:rPr>
          <w:lang w:val="ru-RU"/>
        </w:rPr>
        <w:t>невидимой руке</w:t>
      </w:r>
      <w:r w:rsidRPr="005E575A">
        <w:rPr>
          <w:rFonts w:cs="Times New Roman"/>
          <w:lang w:val="ru-RU"/>
        </w:rPr>
        <w:t xml:space="preserve">», </w:t>
      </w:r>
      <w:r w:rsidRPr="005E575A">
        <w:rPr>
          <w:lang w:val="ru-RU"/>
        </w:rPr>
        <w:t xml:space="preserve">раскрывающее рыночный механизм </w:t>
      </w:r>
      <w:r w:rsidRPr="005E575A">
        <w:rPr>
          <w:lang w:val="ru-RU"/>
        </w:rPr>
        <w:lastRenderedPageBreak/>
        <w:t xml:space="preserve">колебания цен. </w:t>
      </w:r>
      <w:r w:rsidR="001555E5" w:rsidRPr="005E575A">
        <w:rPr>
          <w:lang w:val="ru-RU"/>
        </w:rPr>
        <w:t xml:space="preserve">Это дало истоки политическому направлению либерализма. </w:t>
      </w:r>
      <w:r w:rsidRPr="005E575A">
        <w:rPr>
          <w:lang w:val="ru-RU"/>
        </w:rPr>
        <w:t xml:space="preserve">Приблизительно 120 лет спустя сформировалась теория, которая получила название </w:t>
      </w:r>
      <w:r w:rsidRPr="005E575A">
        <w:rPr>
          <w:rFonts w:cs="Times New Roman"/>
          <w:lang w:val="ru-RU"/>
        </w:rPr>
        <w:t>«</w:t>
      </w:r>
      <w:r w:rsidRPr="005E575A">
        <w:rPr>
          <w:lang w:val="ru-RU"/>
        </w:rPr>
        <w:t>теория Доу</w:t>
      </w:r>
      <w:r w:rsidRPr="005E575A">
        <w:rPr>
          <w:rFonts w:cs="Times New Roman"/>
          <w:lang w:val="ru-RU"/>
        </w:rPr>
        <w:t xml:space="preserve">». </w:t>
      </w:r>
      <w:r w:rsidRPr="005E575A">
        <w:rPr>
          <w:lang w:val="ru-RU"/>
        </w:rPr>
        <w:t xml:space="preserve">Основное ее положение </w:t>
      </w:r>
      <w:r w:rsidRPr="005E575A">
        <w:rPr>
          <w:rFonts w:cs="Times New Roman"/>
          <w:lang w:val="ru-RU"/>
        </w:rPr>
        <w:t xml:space="preserve">— </w:t>
      </w:r>
      <w:r w:rsidRPr="005E575A">
        <w:rPr>
          <w:lang w:val="ru-RU"/>
        </w:rPr>
        <w:t>цены движутся направленно. В данной работе делается попытка на примере развития российского фондового рынка, на очень коротком историческом интервале времени, определить, в какой мере проявляются вышеуказанные положения.</w:t>
      </w:r>
      <w:r w:rsidR="00C17299" w:rsidRPr="005E575A">
        <w:rPr>
          <w:lang w:val="ru-RU"/>
        </w:rPr>
        <w:t xml:space="preserve"> </w:t>
      </w:r>
      <w:r w:rsidRPr="005E575A">
        <w:rPr>
          <w:lang w:val="ru-RU"/>
        </w:rPr>
        <w:t>Смит с поразительной проницатель</w:t>
      </w:r>
      <w:r w:rsidRPr="005E575A">
        <w:rPr>
          <w:lang w:val="ru-RU"/>
        </w:rPr>
        <w:softHyphen/>
        <w:t>ностью выявил пагубное влияние тех, кого он называл расточителями и спеку</w:t>
      </w:r>
      <w:r w:rsidRPr="005E575A">
        <w:rPr>
          <w:lang w:val="ru-RU"/>
        </w:rPr>
        <w:softHyphen/>
        <w:t>лянтами. Сегодня, в свете кризиса в фи</w:t>
      </w:r>
      <w:r w:rsidRPr="005E575A">
        <w:rPr>
          <w:lang w:val="ru-RU"/>
        </w:rPr>
        <w:softHyphen/>
        <w:t>нансовом мире, такой анализ приобрета</w:t>
      </w:r>
      <w:r w:rsidRPr="005E575A">
        <w:rPr>
          <w:lang w:val="ru-RU"/>
        </w:rPr>
        <w:softHyphen/>
        <w:t>ет колоссальное значение.</w:t>
      </w:r>
    </w:p>
    <w:p w:rsidR="0076247B" w:rsidRPr="005E575A" w:rsidRDefault="0076247B" w:rsidP="0076247B">
      <w:pPr>
        <w:rPr>
          <w:rFonts w:cs="Times New Roman"/>
          <w:lang w:val="ru-RU"/>
        </w:rPr>
      </w:pPr>
      <w:r w:rsidRPr="005E575A">
        <w:rPr>
          <w:lang w:val="ru-RU"/>
        </w:rPr>
        <w:t xml:space="preserve">Труд, </w:t>
      </w:r>
      <w:r w:rsidR="00F475B4" w:rsidRPr="005E575A">
        <w:rPr>
          <w:lang w:val="ru-RU"/>
        </w:rPr>
        <w:t>который Смит рассматривает как одну</w:t>
      </w:r>
      <w:r w:rsidRPr="005E575A">
        <w:rPr>
          <w:lang w:val="ru-RU"/>
        </w:rPr>
        <w:t xml:space="preserve"> из базовых понятий в </w:t>
      </w:r>
      <w:r w:rsidR="00F475B4" w:rsidRPr="005E575A">
        <w:rPr>
          <w:lang w:val="ru-RU"/>
        </w:rPr>
        <w:t xml:space="preserve">своей </w:t>
      </w:r>
      <w:r w:rsidRPr="005E575A">
        <w:rPr>
          <w:lang w:val="ru-RU"/>
        </w:rPr>
        <w:t xml:space="preserve">теории, </w:t>
      </w:r>
      <w:r w:rsidR="00F475B4" w:rsidRPr="005E575A">
        <w:rPr>
          <w:lang w:val="ru-RU"/>
        </w:rPr>
        <w:t xml:space="preserve">экономист </w:t>
      </w:r>
      <w:r w:rsidRPr="005E575A">
        <w:rPr>
          <w:lang w:val="ru-RU"/>
        </w:rPr>
        <w:t xml:space="preserve">рассматривает </w:t>
      </w:r>
      <w:r w:rsidR="00F475B4" w:rsidRPr="005E575A">
        <w:rPr>
          <w:lang w:val="ru-RU"/>
        </w:rPr>
        <w:t>в категориях</w:t>
      </w:r>
      <w:r w:rsidRPr="005E575A">
        <w:rPr>
          <w:lang w:val="ru-RU"/>
        </w:rPr>
        <w:t xml:space="preserve"> </w:t>
      </w:r>
      <w:r w:rsidR="00F475B4" w:rsidRPr="005E575A">
        <w:rPr>
          <w:lang w:val="ru-RU"/>
        </w:rPr>
        <w:t>производительного</w:t>
      </w:r>
      <w:r w:rsidRPr="005E575A">
        <w:rPr>
          <w:lang w:val="ru-RU"/>
        </w:rPr>
        <w:t xml:space="preserve"> и </w:t>
      </w:r>
      <w:r w:rsidR="00F475B4" w:rsidRPr="005E575A">
        <w:rPr>
          <w:lang w:val="ru-RU"/>
        </w:rPr>
        <w:t>непроизводительного</w:t>
      </w:r>
      <w:r w:rsidRPr="005E575A">
        <w:rPr>
          <w:lang w:val="ru-RU"/>
        </w:rPr>
        <w:t>.</w:t>
      </w:r>
      <w:r w:rsidR="00BA1829" w:rsidRPr="005E575A">
        <w:rPr>
          <w:lang w:val="ru-RU"/>
        </w:rPr>
        <w:t xml:space="preserve"> </w:t>
      </w:r>
      <w:r w:rsidR="00F475B4" w:rsidRPr="005E575A">
        <w:rPr>
          <w:lang w:val="ru-RU"/>
        </w:rPr>
        <w:t>Результат</w:t>
      </w:r>
      <w:r w:rsidRPr="005E575A">
        <w:rPr>
          <w:lang w:val="ru-RU"/>
        </w:rPr>
        <w:t xml:space="preserve"> производительного труда </w:t>
      </w:r>
      <w:r w:rsidR="00F475B4" w:rsidRPr="005E575A">
        <w:rPr>
          <w:lang w:val="ru-RU"/>
        </w:rPr>
        <w:t>состоит в производстве</w:t>
      </w:r>
      <w:r w:rsidRPr="005E575A">
        <w:rPr>
          <w:lang w:val="ru-RU"/>
        </w:rPr>
        <w:t xml:space="preserve"> </w:t>
      </w:r>
      <w:r w:rsidR="00F475B4" w:rsidRPr="005E575A">
        <w:rPr>
          <w:lang w:val="ru-RU"/>
        </w:rPr>
        <w:t>конечного</w:t>
      </w:r>
      <w:r w:rsidRPr="005E575A">
        <w:rPr>
          <w:lang w:val="ru-RU"/>
        </w:rPr>
        <w:t xml:space="preserve"> продукт</w:t>
      </w:r>
      <w:r w:rsidR="00F475B4" w:rsidRPr="005E575A">
        <w:rPr>
          <w:lang w:val="ru-RU"/>
        </w:rPr>
        <w:t>а</w:t>
      </w:r>
      <w:r w:rsidRPr="005E575A">
        <w:rPr>
          <w:lang w:val="ru-RU"/>
        </w:rPr>
        <w:t xml:space="preserve">, </w:t>
      </w:r>
      <w:r w:rsidR="00066043" w:rsidRPr="005E575A">
        <w:rPr>
          <w:lang w:val="ru-RU"/>
        </w:rPr>
        <w:t>произведенного</w:t>
      </w:r>
      <w:r w:rsidRPr="005E575A">
        <w:rPr>
          <w:lang w:val="ru-RU"/>
        </w:rPr>
        <w:t xml:space="preserve"> на мануфактуре или в </w:t>
      </w:r>
      <w:r w:rsidR="00066043" w:rsidRPr="005E575A">
        <w:rPr>
          <w:lang w:val="ru-RU"/>
        </w:rPr>
        <w:t xml:space="preserve"> условиях сельского</w:t>
      </w:r>
      <w:r w:rsidRPr="005E575A">
        <w:rPr>
          <w:lang w:val="ru-RU"/>
        </w:rPr>
        <w:t xml:space="preserve"> </w:t>
      </w:r>
      <w:r w:rsidR="00066043" w:rsidRPr="005E575A">
        <w:rPr>
          <w:lang w:val="ru-RU"/>
        </w:rPr>
        <w:t>хозяйства</w:t>
      </w:r>
      <w:r w:rsidRPr="005E575A">
        <w:rPr>
          <w:lang w:val="ru-RU"/>
        </w:rPr>
        <w:t xml:space="preserve">. </w:t>
      </w:r>
      <w:r w:rsidR="00066043" w:rsidRPr="005E575A">
        <w:rPr>
          <w:lang w:val="ru-RU"/>
        </w:rPr>
        <w:t>В результате продажи</w:t>
      </w:r>
      <w:r w:rsidRPr="005E575A">
        <w:rPr>
          <w:lang w:val="ru-RU"/>
        </w:rPr>
        <w:t xml:space="preserve"> конечного продукта </w:t>
      </w:r>
      <w:r w:rsidR="00066043" w:rsidRPr="005E575A">
        <w:rPr>
          <w:lang w:val="ru-RU"/>
        </w:rPr>
        <w:t>происходит</w:t>
      </w:r>
      <w:r w:rsidRPr="005E575A">
        <w:rPr>
          <w:lang w:val="ru-RU"/>
        </w:rPr>
        <w:t xml:space="preserve"> </w:t>
      </w:r>
      <w:r w:rsidR="00066043" w:rsidRPr="005E575A">
        <w:rPr>
          <w:lang w:val="ru-RU"/>
        </w:rPr>
        <w:t>приращение</w:t>
      </w:r>
      <w:r w:rsidRPr="005E575A">
        <w:rPr>
          <w:lang w:val="ru-RU"/>
        </w:rPr>
        <w:t xml:space="preserve"> капитала.</w:t>
      </w:r>
      <w:r w:rsidR="00BA1829" w:rsidRPr="005E575A">
        <w:rPr>
          <w:lang w:val="ru-RU"/>
        </w:rPr>
        <w:t xml:space="preserve"> </w:t>
      </w:r>
      <w:r w:rsidR="00066043" w:rsidRPr="005E575A">
        <w:rPr>
          <w:lang w:val="ru-RU"/>
        </w:rPr>
        <w:t xml:space="preserve">В результате </w:t>
      </w:r>
      <w:r w:rsidRPr="005E575A">
        <w:rPr>
          <w:lang w:val="ru-RU"/>
        </w:rPr>
        <w:t xml:space="preserve">непроизводительного труда </w:t>
      </w:r>
      <w:r w:rsidR="00066043" w:rsidRPr="005E575A">
        <w:rPr>
          <w:lang w:val="ru-RU"/>
        </w:rPr>
        <w:t>оказывается</w:t>
      </w:r>
      <w:r w:rsidRPr="005E575A">
        <w:rPr>
          <w:lang w:val="ru-RU"/>
        </w:rPr>
        <w:t xml:space="preserve"> услуга в нематериальной </w:t>
      </w:r>
      <w:r w:rsidR="00066043" w:rsidRPr="005E575A">
        <w:rPr>
          <w:lang w:val="ru-RU"/>
        </w:rPr>
        <w:t>форме, то есть</w:t>
      </w:r>
      <w:r w:rsidRPr="005E575A">
        <w:rPr>
          <w:lang w:val="ru-RU"/>
        </w:rPr>
        <w:t xml:space="preserve"> мате</w:t>
      </w:r>
      <w:r w:rsidR="00066043" w:rsidRPr="005E575A">
        <w:rPr>
          <w:lang w:val="ru-RU"/>
        </w:rPr>
        <w:t>риальный</w:t>
      </w:r>
      <w:r w:rsidRPr="005E575A">
        <w:rPr>
          <w:lang w:val="ru-RU"/>
        </w:rPr>
        <w:t xml:space="preserve"> </w:t>
      </w:r>
      <w:r w:rsidR="00066043" w:rsidRPr="005E575A">
        <w:rPr>
          <w:lang w:val="ru-RU"/>
        </w:rPr>
        <w:t>продукт не создается</w:t>
      </w:r>
      <w:r w:rsidRPr="005E575A">
        <w:rPr>
          <w:lang w:val="ru-RU"/>
        </w:rPr>
        <w:t xml:space="preserve"> для продажи или потребления, а расходы на оплату данного труда должны </w:t>
      </w:r>
      <w:r w:rsidR="00826C77" w:rsidRPr="005E575A">
        <w:rPr>
          <w:lang w:val="ru-RU"/>
        </w:rPr>
        <w:t>производиться</w:t>
      </w:r>
      <w:r w:rsidRPr="005E575A">
        <w:rPr>
          <w:lang w:val="ru-RU"/>
        </w:rPr>
        <w:t xml:space="preserve">, </w:t>
      </w:r>
      <w:r w:rsidR="00826C77" w:rsidRPr="005E575A">
        <w:rPr>
          <w:lang w:val="ru-RU"/>
        </w:rPr>
        <w:t>в результате чего</w:t>
      </w:r>
      <w:r w:rsidRPr="005E575A">
        <w:rPr>
          <w:lang w:val="ru-RU"/>
        </w:rPr>
        <w:t xml:space="preserve"> </w:t>
      </w:r>
      <w:r w:rsidR="00826C77" w:rsidRPr="005E575A">
        <w:rPr>
          <w:lang w:val="ru-RU"/>
        </w:rPr>
        <w:t>приращивается</w:t>
      </w:r>
      <w:r w:rsidRPr="005E575A">
        <w:rPr>
          <w:lang w:val="ru-RU"/>
        </w:rPr>
        <w:t>, а</w:t>
      </w:r>
      <w:r w:rsidR="00826C77" w:rsidRPr="005E575A">
        <w:rPr>
          <w:lang w:val="ru-RU"/>
        </w:rPr>
        <w:t xml:space="preserve"> не уменьшается</w:t>
      </w:r>
      <w:r w:rsidRPr="005E575A">
        <w:rPr>
          <w:lang w:val="ru-RU"/>
        </w:rPr>
        <w:t xml:space="preserve"> </w:t>
      </w:r>
      <w:r w:rsidR="00826C77" w:rsidRPr="005E575A">
        <w:rPr>
          <w:lang w:val="ru-RU"/>
        </w:rPr>
        <w:t>капитал</w:t>
      </w:r>
      <w:r w:rsidRPr="005E575A">
        <w:rPr>
          <w:lang w:val="ru-RU"/>
        </w:rPr>
        <w:t>.</w:t>
      </w:r>
      <w:r w:rsidR="00C17299" w:rsidRPr="005E575A">
        <w:rPr>
          <w:rStyle w:val="FootnoteReference"/>
          <w:lang w:val="ru-RU"/>
        </w:rPr>
        <w:footnoteReference w:id="9"/>
      </w:r>
    </w:p>
    <w:p w:rsidR="00F11304" w:rsidRPr="005E575A" w:rsidRDefault="0076247B" w:rsidP="00F11304">
      <w:pPr>
        <w:rPr>
          <w:lang w:val="ru-RU"/>
        </w:rPr>
      </w:pPr>
      <w:r w:rsidRPr="005E575A">
        <w:rPr>
          <w:lang w:val="ru-RU"/>
        </w:rPr>
        <w:t>Важно подчеркнуть, что особенности видов труда обусловл</w:t>
      </w:r>
      <w:r w:rsidR="008A0CE4" w:rsidRPr="005E575A">
        <w:rPr>
          <w:lang w:val="ru-RU"/>
        </w:rPr>
        <w:t>иваются</w:t>
      </w:r>
      <w:r w:rsidRPr="005E575A">
        <w:rPr>
          <w:lang w:val="ru-RU"/>
        </w:rPr>
        <w:t xml:space="preserve"> </w:t>
      </w:r>
      <w:r w:rsidR="008A0CE4" w:rsidRPr="005E575A">
        <w:rPr>
          <w:lang w:val="ru-RU"/>
        </w:rPr>
        <w:t>качеством самой</w:t>
      </w:r>
      <w:r w:rsidRPr="005E575A">
        <w:rPr>
          <w:lang w:val="ru-RU"/>
        </w:rPr>
        <w:t xml:space="preserve"> человеческой природы. Прежде всего, трудолюбие</w:t>
      </w:r>
      <w:r w:rsidR="008A0CE4" w:rsidRPr="005E575A">
        <w:rPr>
          <w:lang w:val="ru-RU"/>
        </w:rPr>
        <w:t>м</w:t>
      </w:r>
      <w:r w:rsidRPr="005E575A">
        <w:rPr>
          <w:lang w:val="ru-RU"/>
        </w:rPr>
        <w:t>, бережливость</w:t>
      </w:r>
      <w:r w:rsidR="008A0CE4" w:rsidRPr="005E575A">
        <w:rPr>
          <w:lang w:val="ru-RU"/>
        </w:rPr>
        <w:t>ю</w:t>
      </w:r>
      <w:r w:rsidRPr="005E575A">
        <w:rPr>
          <w:lang w:val="ru-RU"/>
        </w:rPr>
        <w:t>, благоразумие</w:t>
      </w:r>
      <w:r w:rsidR="008A0CE4" w:rsidRPr="005E575A">
        <w:rPr>
          <w:lang w:val="ru-RU"/>
        </w:rPr>
        <w:t>м</w:t>
      </w:r>
      <w:r w:rsidRPr="005E575A">
        <w:rPr>
          <w:lang w:val="ru-RU"/>
        </w:rPr>
        <w:t>, свободолюбие</w:t>
      </w:r>
      <w:r w:rsidR="008A0CE4" w:rsidRPr="005E575A">
        <w:rPr>
          <w:lang w:val="ru-RU"/>
        </w:rPr>
        <w:t>м</w:t>
      </w:r>
      <w:r w:rsidRPr="005E575A">
        <w:rPr>
          <w:lang w:val="ru-RU"/>
        </w:rPr>
        <w:t>, целеустремлённость</w:t>
      </w:r>
      <w:r w:rsidR="008A0CE4" w:rsidRPr="005E575A">
        <w:rPr>
          <w:lang w:val="ru-RU"/>
        </w:rPr>
        <w:t>ю</w:t>
      </w:r>
      <w:r w:rsidRPr="005E575A">
        <w:rPr>
          <w:lang w:val="ru-RU"/>
        </w:rPr>
        <w:t>, честность</w:t>
      </w:r>
      <w:r w:rsidR="008A0CE4" w:rsidRPr="005E575A">
        <w:rPr>
          <w:lang w:val="ru-RU"/>
        </w:rPr>
        <w:t>ю</w:t>
      </w:r>
      <w:r w:rsidRPr="005E575A">
        <w:rPr>
          <w:lang w:val="ru-RU"/>
        </w:rPr>
        <w:t>, активность</w:t>
      </w:r>
      <w:r w:rsidR="008A0CE4" w:rsidRPr="005E575A">
        <w:rPr>
          <w:lang w:val="ru-RU"/>
        </w:rPr>
        <w:t>ю</w:t>
      </w:r>
      <w:r w:rsidRPr="005E575A">
        <w:rPr>
          <w:lang w:val="ru-RU"/>
        </w:rPr>
        <w:t>, ответственность</w:t>
      </w:r>
      <w:r w:rsidR="008A0CE4" w:rsidRPr="005E575A">
        <w:rPr>
          <w:lang w:val="ru-RU"/>
        </w:rPr>
        <w:t>ю</w:t>
      </w:r>
      <w:r w:rsidRPr="005E575A">
        <w:rPr>
          <w:lang w:val="ru-RU"/>
        </w:rPr>
        <w:t>. При этом</w:t>
      </w:r>
      <w:r w:rsidR="00EF1EF6" w:rsidRPr="005E575A">
        <w:rPr>
          <w:lang w:val="ru-RU"/>
        </w:rPr>
        <w:t>,</w:t>
      </w:r>
      <w:r w:rsidRPr="005E575A">
        <w:rPr>
          <w:lang w:val="ru-RU"/>
        </w:rPr>
        <w:t xml:space="preserve"> поощр</w:t>
      </w:r>
      <w:r w:rsidR="00EF1EF6" w:rsidRPr="005E575A">
        <w:rPr>
          <w:lang w:val="ru-RU"/>
        </w:rPr>
        <w:t>яя</w:t>
      </w:r>
      <w:r w:rsidRPr="005E575A">
        <w:rPr>
          <w:lang w:val="ru-RU"/>
        </w:rPr>
        <w:t xml:space="preserve"> </w:t>
      </w:r>
      <w:r w:rsidR="00EF1EF6" w:rsidRPr="005E575A">
        <w:rPr>
          <w:lang w:val="ru-RU"/>
        </w:rPr>
        <w:t>подобные</w:t>
      </w:r>
      <w:r w:rsidRPr="005E575A">
        <w:rPr>
          <w:lang w:val="ru-RU"/>
        </w:rPr>
        <w:t xml:space="preserve">, безусловно, </w:t>
      </w:r>
      <w:r w:rsidR="00EF1EF6" w:rsidRPr="005E575A">
        <w:rPr>
          <w:lang w:val="ru-RU"/>
        </w:rPr>
        <w:t>позитивные</w:t>
      </w:r>
      <w:r w:rsidRPr="005E575A">
        <w:rPr>
          <w:lang w:val="ru-RU"/>
        </w:rPr>
        <w:t xml:space="preserve"> качеств</w:t>
      </w:r>
      <w:r w:rsidR="00EF1EF6" w:rsidRPr="005E575A">
        <w:rPr>
          <w:lang w:val="ru-RU"/>
        </w:rPr>
        <w:t>а</w:t>
      </w:r>
      <w:r w:rsidRPr="005E575A">
        <w:rPr>
          <w:lang w:val="ru-RU"/>
        </w:rPr>
        <w:t xml:space="preserve"> </w:t>
      </w:r>
      <w:r w:rsidR="00EF1EF6" w:rsidRPr="005E575A">
        <w:rPr>
          <w:lang w:val="ru-RU"/>
        </w:rPr>
        <w:t>образуется</w:t>
      </w:r>
      <w:r w:rsidRPr="005E575A">
        <w:rPr>
          <w:lang w:val="ru-RU"/>
        </w:rPr>
        <w:t xml:space="preserve"> </w:t>
      </w:r>
      <w:r w:rsidR="00EF1EF6" w:rsidRPr="005E575A">
        <w:rPr>
          <w:lang w:val="ru-RU"/>
        </w:rPr>
        <w:t>дисбаланс</w:t>
      </w:r>
      <w:r w:rsidRPr="005E575A">
        <w:rPr>
          <w:lang w:val="ru-RU"/>
        </w:rPr>
        <w:t xml:space="preserve">, </w:t>
      </w:r>
      <w:r w:rsidR="00EF1EF6" w:rsidRPr="005E575A">
        <w:rPr>
          <w:lang w:val="ru-RU"/>
        </w:rPr>
        <w:t>нарушение</w:t>
      </w:r>
      <w:r w:rsidRPr="005E575A">
        <w:rPr>
          <w:lang w:val="ru-RU"/>
        </w:rPr>
        <w:t xml:space="preserve"> гармонии естественной сущности человека. </w:t>
      </w:r>
      <w:r w:rsidR="00F11304" w:rsidRPr="005E575A">
        <w:rPr>
          <w:lang w:val="ru-RU"/>
        </w:rPr>
        <w:t xml:space="preserve">Если говорить не только об экономической составляющей производства, но и о самой жизнедеятельности человека как фактора производства, то труд в данном случае может иметь ряд отрицательных последствий, таких как профессиональные болезни, </w:t>
      </w:r>
      <w:r w:rsidR="00F11304" w:rsidRPr="005E575A">
        <w:rPr>
          <w:lang w:val="ru-RU"/>
        </w:rPr>
        <w:lastRenderedPageBreak/>
        <w:t>отвращение к труду ввиду тяжести и сложности трудового процесса, монотонного труда и напряженности в процессе труда.</w:t>
      </w:r>
    </w:p>
    <w:p w:rsidR="00FC4597" w:rsidRPr="005E575A" w:rsidRDefault="00677910" w:rsidP="00677910">
      <w:pPr>
        <w:rPr>
          <w:lang w:val="ru-RU"/>
        </w:rPr>
      </w:pPr>
      <w:bookmarkStart w:id="1" w:name="_Toc395375571"/>
      <w:r w:rsidRPr="005E575A">
        <w:rPr>
          <w:lang w:val="ru-RU"/>
        </w:rPr>
        <w:t>По мнению А. Смита, основн</w:t>
      </w:r>
      <w:r w:rsidR="00150F8F" w:rsidRPr="005E575A">
        <w:rPr>
          <w:lang w:val="ru-RU"/>
        </w:rPr>
        <w:t>ой</w:t>
      </w:r>
      <w:r w:rsidRPr="005E575A">
        <w:rPr>
          <w:lang w:val="ru-RU"/>
        </w:rPr>
        <w:t xml:space="preserve"> </w:t>
      </w:r>
      <w:r w:rsidR="00150F8F" w:rsidRPr="005E575A">
        <w:rPr>
          <w:lang w:val="ru-RU"/>
        </w:rPr>
        <w:t>мотив</w:t>
      </w:r>
      <w:r w:rsidRPr="005E575A">
        <w:rPr>
          <w:lang w:val="ru-RU"/>
        </w:rPr>
        <w:t xml:space="preserve"> экономической деятельности </w:t>
      </w:r>
      <w:r w:rsidR="00150F8F" w:rsidRPr="005E575A">
        <w:rPr>
          <w:lang w:val="ru-RU"/>
        </w:rPr>
        <w:t>состоит в</w:t>
      </w:r>
      <w:r w:rsidRPr="005E575A">
        <w:rPr>
          <w:lang w:val="ru-RU"/>
        </w:rPr>
        <w:t xml:space="preserve"> личн</w:t>
      </w:r>
      <w:r w:rsidR="00150F8F" w:rsidRPr="005E575A">
        <w:rPr>
          <w:lang w:val="ru-RU"/>
        </w:rPr>
        <w:t>ой</w:t>
      </w:r>
      <w:r w:rsidRPr="005E575A">
        <w:rPr>
          <w:lang w:val="ru-RU"/>
        </w:rPr>
        <w:t xml:space="preserve"> </w:t>
      </w:r>
      <w:r w:rsidR="00150F8F" w:rsidRPr="005E575A">
        <w:rPr>
          <w:lang w:val="ru-RU"/>
        </w:rPr>
        <w:t>выгоде индивида</w:t>
      </w:r>
      <w:r w:rsidRPr="005E575A">
        <w:rPr>
          <w:lang w:val="ru-RU"/>
        </w:rPr>
        <w:t xml:space="preserve">. Это означает, что каждый </w:t>
      </w:r>
      <w:r w:rsidR="00150F8F" w:rsidRPr="005E575A">
        <w:rPr>
          <w:lang w:val="ru-RU"/>
        </w:rPr>
        <w:t>индивид</w:t>
      </w:r>
      <w:r w:rsidRPr="005E575A">
        <w:rPr>
          <w:lang w:val="ru-RU"/>
        </w:rPr>
        <w:t xml:space="preserve"> </w:t>
      </w:r>
      <w:r w:rsidR="00150F8F" w:rsidRPr="005E575A">
        <w:rPr>
          <w:lang w:val="ru-RU"/>
        </w:rPr>
        <w:t>стремится</w:t>
      </w:r>
      <w:r w:rsidRPr="005E575A">
        <w:rPr>
          <w:lang w:val="ru-RU"/>
        </w:rPr>
        <w:t xml:space="preserve"> действовать</w:t>
      </w:r>
      <w:r w:rsidR="00150F8F" w:rsidRPr="005E575A">
        <w:rPr>
          <w:lang w:val="ru-RU"/>
        </w:rPr>
        <w:t>, учитывая</w:t>
      </w:r>
      <w:r w:rsidRPr="005E575A">
        <w:rPr>
          <w:lang w:val="ru-RU"/>
        </w:rPr>
        <w:t xml:space="preserve"> </w:t>
      </w:r>
      <w:r w:rsidR="00150F8F" w:rsidRPr="005E575A">
        <w:rPr>
          <w:lang w:val="ru-RU"/>
        </w:rPr>
        <w:t>наибольшую</w:t>
      </w:r>
      <w:r w:rsidRPr="005E575A">
        <w:rPr>
          <w:lang w:val="ru-RU"/>
        </w:rPr>
        <w:t xml:space="preserve"> </w:t>
      </w:r>
      <w:r w:rsidR="00150F8F" w:rsidRPr="005E575A">
        <w:rPr>
          <w:lang w:val="ru-RU"/>
        </w:rPr>
        <w:t>выгоду</w:t>
      </w:r>
      <w:r w:rsidRPr="005E575A">
        <w:rPr>
          <w:lang w:val="ru-RU"/>
        </w:rPr>
        <w:t xml:space="preserve"> для себя при </w:t>
      </w:r>
      <w:r w:rsidR="00150F8F" w:rsidRPr="005E575A">
        <w:rPr>
          <w:lang w:val="ru-RU"/>
        </w:rPr>
        <w:t>наименьшем уровне</w:t>
      </w:r>
      <w:r w:rsidRPr="005E575A">
        <w:rPr>
          <w:lang w:val="ru-RU"/>
        </w:rPr>
        <w:t xml:space="preserve"> </w:t>
      </w:r>
      <w:r w:rsidR="00150F8F" w:rsidRPr="005E575A">
        <w:rPr>
          <w:lang w:val="ru-RU"/>
        </w:rPr>
        <w:t>пожертвований или личных издержек</w:t>
      </w:r>
      <w:r w:rsidRPr="005E575A">
        <w:rPr>
          <w:lang w:val="ru-RU"/>
        </w:rPr>
        <w:t xml:space="preserve">. Именно такой образ действия, по мнению А. Смита, </w:t>
      </w:r>
      <w:r w:rsidR="00150F8F" w:rsidRPr="005E575A">
        <w:rPr>
          <w:lang w:val="ru-RU"/>
        </w:rPr>
        <w:t>может учитывать истинные</w:t>
      </w:r>
      <w:r w:rsidRPr="005E575A">
        <w:rPr>
          <w:lang w:val="ru-RU"/>
        </w:rPr>
        <w:t xml:space="preserve"> интерес</w:t>
      </w:r>
      <w:r w:rsidR="00150F8F" w:rsidRPr="005E575A">
        <w:rPr>
          <w:lang w:val="ru-RU"/>
        </w:rPr>
        <w:t>ы</w:t>
      </w:r>
      <w:r w:rsidRPr="005E575A">
        <w:rPr>
          <w:lang w:val="ru-RU"/>
        </w:rPr>
        <w:t xml:space="preserve"> общества. Поэтому человек</w:t>
      </w:r>
      <w:r w:rsidR="00FC4597" w:rsidRPr="005E575A">
        <w:rPr>
          <w:lang w:val="ru-RU"/>
        </w:rPr>
        <w:t>а</w:t>
      </w:r>
      <w:r w:rsidRPr="005E575A">
        <w:rPr>
          <w:lang w:val="ru-RU"/>
        </w:rPr>
        <w:t xml:space="preserve"> </w:t>
      </w:r>
      <w:r w:rsidR="00FC4597" w:rsidRPr="005E575A">
        <w:rPr>
          <w:lang w:val="ru-RU"/>
        </w:rPr>
        <w:t>Смит рассматривает как</w:t>
      </w:r>
      <w:r w:rsidRPr="005E575A">
        <w:rPr>
          <w:lang w:val="ru-RU"/>
        </w:rPr>
        <w:t xml:space="preserve"> </w:t>
      </w:r>
      <w:r w:rsidR="00FC4597" w:rsidRPr="005E575A">
        <w:rPr>
          <w:lang w:val="ru-RU"/>
        </w:rPr>
        <w:t>существо</w:t>
      </w:r>
      <w:r w:rsidRPr="005E575A">
        <w:rPr>
          <w:lang w:val="ru-RU"/>
        </w:rPr>
        <w:t xml:space="preserve">, </w:t>
      </w:r>
      <w:r w:rsidR="00FC4597" w:rsidRPr="005E575A">
        <w:rPr>
          <w:lang w:val="ru-RU"/>
        </w:rPr>
        <w:t>преследующее</w:t>
      </w:r>
      <w:r w:rsidRPr="005E575A">
        <w:rPr>
          <w:lang w:val="ru-RU"/>
        </w:rPr>
        <w:t xml:space="preserve"> только свои эгоистические интересы. Если </w:t>
      </w:r>
      <w:r w:rsidR="00FC4597" w:rsidRPr="005E575A">
        <w:rPr>
          <w:lang w:val="ru-RU"/>
        </w:rPr>
        <w:t>люди</w:t>
      </w:r>
      <w:r w:rsidRPr="005E575A">
        <w:rPr>
          <w:lang w:val="ru-RU"/>
        </w:rPr>
        <w:t xml:space="preserve"> постоянно </w:t>
      </w:r>
      <w:r w:rsidR="00FC4597" w:rsidRPr="005E575A">
        <w:rPr>
          <w:lang w:val="ru-RU"/>
        </w:rPr>
        <w:t>нуждаю</w:t>
      </w:r>
      <w:r w:rsidRPr="005E575A">
        <w:rPr>
          <w:lang w:val="ru-RU"/>
        </w:rPr>
        <w:t xml:space="preserve">тся в помощи своих ближних, то, </w:t>
      </w:r>
      <w:r w:rsidR="00FC4597" w:rsidRPr="005E575A">
        <w:rPr>
          <w:lang w:val="ru-RU"/>
        </w:rPr>
        <w:t>по мнению</w:t>
      </w:r>
      <w:r w:rsidRPr="005E575A">
        <w:rPr>
          <w:lang w:val="ru-RU"/>
        </w:rPr>
        <w:t xml:space="preserve"> экономист</w:t>
      </w:r>
      <w:r w:rsidR="00FC4597" w:rsidRPr="005E575A">
        <w:rPr>
          <w:lang w:val="ru-RU"/>
        </w:rPr>
        <w:t>а</w:t>
      </w:r>
      <w:r w:rsidRPr="005E575A">
        <w:rPr>
          <w:lang w:val="ru-RU"/>
        </w:rPr>
        <w:t>, он</w:t>
      </w:r>
      <w:r w:rsidR="00FC4597" w:rsidRPr="005E575A">
        <w:rPr>
          <w:lang w:val="ru-RU"/>
        </w:rPr>
        <w:t>и</w:t>
      </w:r>
      <w:r w:rsidRPr="005E575A">
        <w:rPr>
          <w:lang w:val="ru-RU"/>
        </w:rPr>
        <w:t xml:space="preserve"> намного быстрее </w:t>
      </w:r>
      <w:r w:rsidR="00FC4597" w:rsidRPr="005E575A">
        <w:rPr>
          <w:lang w:val="ru-RU"/>
        </w:rPr>
        <w:t>достигну</w:t>
      </w:r>
      <w:r w:rsidRPr="005E575A">
        <w:rPr>
          <w:lang w:val="ru-RU"/>
        </w:rPr>
        <w:t xml:space="preserve">т цели, если </w:t>
      </w:r>
      <w:r w:rsidR="00FC4597" w:rsidRPr="005E575A">
        <w:rPr>
          <w:lang w:val="ru-RU"/>
        </w:rPr>
        <w:t>буду</w:t>
      </w:r>
      <w:r w:rsidRPr="005E575A">
        <w:rPr>
          <w:lang w:val="ru-RU"/>
        </w:rPr>
        <w:t xml:space="preserve">т обращаться не к доброй воле других людей, а </w:t>
      </w:r>
      <w:r w:rsidR="00FC4597" w:rsidRPr="005E575A">
        <w:rPr>
          <w:lang w:val="ru-RU"/>
        </w:rPr>
        <w:t>будет призыва</w:t>
      </w:r>
      <w:r w:rsidRPr="005E575A">
        <w:rPr>
          <w:lang w:val="ru-RU"/>
        </w:rPr>
        <w:t>т</w:t>
      </w:r>
      <w:r w:rsidR="00FC4597" w:rsidRPr="005E575A">
        <w:rPr>
          <w:lang w:val="ru-RU"/>
        </w:rPr>
        <w:t>ь</w:t>
      </w:r>
      <w:r w:rsidRPr="005E575A">
        <w:rPr>
          <w:lang w:val="ru-RU"/>
        </w:rPr>
        <w:t xml:space="preserve"> себе в помощь </w:t>
      </w:r>
      <w:r w:rsidR="00FC4597" w:rsidRPr="005E575A">
        <w:rPr>
          <w:lang w:val="ru-RU"/>
        </w:rPr>
        <w:t>эгоизм этих людей</w:t>
      </w:r>
      <w:r w:rsidRPr="005E575A">
        <w:rPr>
          <w:lang w:val="ru-RU"/>
        </w:rPr>
        <w:t xml:space="preserve"> и</w:t>
      </w:r>
      <w:r w:rsidR="00FC4597" w:rsidRPr="005E575A">
        <w:rPr>
          <w:lang w:val="ru-RU"/>
        </w:rPr>
        <w:t xml:space="preserve"> таким образом</w:t>
      </w:r>
      <w:r w:rsidRPr="005E575A">
        <w:rPr>
          <w:lang w:val="ru-RU"/>
        </w:rPr>
        <w:t xml:space="preserve"> пока</w:t>
      </w:r>
      <w:r w:rsidR="00FC4597" w:rsidRPr="005E575A">
        <w:rPr>
          <w:lang w:val="ru-RU"/>
        </w:rPr>
        <w:t>жет</w:t>
      </w:r>
      <w:r w:rsidRPr="005E575A">
        <w:rPr>
          <w:lang w:val="ru-RU"/>
        </w:rPr>
        <w:t xml:space="preserve"> им, что </w:t>
      </w:r>
      <w:r w:rsidR="00FC4597" w:rsidRPr="005E575A">
        <w:rPr>
          <w:lang w:val="ru-RU"/>
        </w:rPr>
        <w:t>создавая нечто по его просьбе, они будут действовать и в своих интересах также.</w:t>
      </w:r>
    </w:p>
    <w:p w:rsidR="00677910" w:rsidRPr="005E575A" w:rsidRDefault="00FC4597" w:rsidP="00FC4597">
      <w:pPr>
        <w:rPr>
          <w:lang w:val="ru-RU"/>
        </w:rPr>
      </w:pPr>
      <w:r w:rsidRPr="005E575A">
        <w:rPr>
          <w:lang w:val="ru-RU"/>
        </w:rPr>
        <w:t xml:space="preserve">При этом, нельзя однозначно утверждать, что экономист-философ находит оправдание эгоизму. </w:t>
      </w:r>
      <w:r w:rsidR="00677910" w:rsidRPr="005E575A">
        <w:rPr>
          <w:lang w:val="ru-RU"/>
        </w:rPr>
        <w:t xml:space="preserve">Напротив, А. Смит </w:t>
      </w:r>
      <w:r w:rsidRPr="005E575A">
        <w:rPr>
          <w:lang w:val="ru-RU"/>
        </w:rPr>
        <w:t>утверждал</w:t>
      </w:r>
      <w:r w:rsidR="00677910" w:rsidRPr="005E575A">
        <w:rPr>
          <w:lang w:val="ru-RU"/>
        </w:rPr>
        <w:t>, что высш</w:t>
      </w:r>
      <w:r w:rsidRPr="005E575A">
        <w:rPr>
          <w:lang w:val="ru-RU"/>
        </w:rPr>
        <w:t xml:space="preserve">ей </w:t>
      </w:r>
      <w:r w:rsidR="00677910" w:rsidRPr="005E575A">
        <w:rPr>
          <w:lang w:val="ru-RU"/>
        </w:rPr>
        <w:t>степень</w:t>
      </w:r>
      <w:r w:rsidRPr="005E575A">
        <w:rPr>
          <w:lang w:val="ru-RU"/>
        </w:rPr>
        <w:t>ю</w:t>
      </w:r>
      <w:r w:rsidR="00677910" w:rsidRPr="005E575A">
        <w:rPr>
          <w:lang w:val="ru-RU"/>
        </w:rPr>
        <w:t xml:space="preserve"> нравственного совершенства </w:t>
      </w:r>
      <w:r w:rsidRPr="005E575A">
        <w:rPr>
          <w:lang w:val="ru-RU"/>
        </w:rPr>
        <w:t>является</w:t>
      </w:r>
      <w:r w:rsidR="00677910" w:rsidRPr="005E575A">
        <w:rPr>
          <w:lang w:val="ru-RU"/>
        </w:rPr>
        <w:t xml:space="preserve"> определ</w:t>
      </w:r>
      <w:r w:rsidRPr="005E575A">
        <w:rPr>
          <w:lang w:val="ru-RU"/>
        </w:rPr>
        <w:t>ение того</w:t>
      </w:r>
      <w:r w:rsidR="00677910" w:rsidRPr="005E575A">
        <w:rPr>
          <w:lang w:val="ru-RU"/>
        </w:rPr>
        <w:t xml:space="preserve">, насколько </w:t>
      </w:r>
      <w:r w:rsidRPr="005E575A">
        <w:rPr>
          <w:lang w:val="ru-RU"/>
        </w:rPr>
        <w:t>возможно и уместно проявление</w:t>
      </w:r>
      <w:r w:rsidR="00677910" w:rsidRPr="005E575A">
        <w:rPr>
          <w:lang w:val="ru-RU"/>
        </w:rPr>
        <w:t xml:space="preserve"> </w:t>
      </w:r>
      <w:r w:rsidRPr="005E575A">
        <w:rPr>
          <w:lang w:val="ru-RU"/>
        </w:rPr>
        <w:t>личного</w:t>
      </w:r>
      <w:r w:rsidR="00677910" w:rsidRPr="005E575A">
        <w:rPr>
          <w:lang w:val="ru-RU"/>
        </w:rPr>
        <w:t xml:space="preserve"> эгоизм</w:t>
      </w:r>
      <w:r w:rsidRPr="005E575A">
        <w:rPr>
          <w:lang w:val="ru-RU"/>
        </w:rPr>
        <w:t>а</w:t>
      </w:r>
      <w:r w:rsidR="00677910" w:rsidRPr="005E575A">
        <w:rPr>
          <w:lang w:val="ru-RU"/>
        </w:rPr>
        <w:t>. Если христиански</w:t>
      </w:r>
      <w:r w:rsidRPr="005E575A">
        <w:rPr>
          <w:lang w:val="ru-RU"/>
        </w:rPr>
        <w:t xml:space="preserve">м </w:t>
      </w:r>
      <w:r w:rsidR="00677910" w:rsidRPr="005E575A">
        <w:rPr>
          <w:lang w:val="ru-RU"/>
        </w:rPr>
        <w:t>нравственны</w:t>
      </w:r>
      <w:r w:rsidRPr="005E575A">
        <w:rPr>
          <w:lang w:val="ru-RU"/>
        </w:rPr>
        <w:t>м</w:t>
      </w:r>
      <w:r w:rsidR="00677910" w:rsidRPr="005E575A">
        <w:rPr>
          <w:lang w:val="ru-RU"/>
        </w:rPr>
        <w:t xml:space="preserve"> закон</w:t>
      </w:r>
      <w:r w:rsidRPr="005E575A">
        <w:rPr>
          <w:lang w:val="ru-RU"/>
        </w:rPr>
        <w:t>ом</w:t>
      </w:r>
      <w:r w:rsidR="00677910" w:rsidRPr="005E575A">
        <w:rPr>
          <w:lang w:val="ru-RU"/>
        </w:rPr>
        <w:t xml:space="preserve"> </w:t>
      </w:r>
      <w:r w:rsidR="00F05948" w:rsidRPr="005E575A">
        <w:rPr>
          <w:lang w:val="ru-RU"/>
        </w:rPr>
        <w:t>продвигается идея</w:t>
      </w:r>
      <w:r w:rsidR="00677910" w:rsidRPr="005E575A">
        <w:rPr>
          <w:lang w:val="ru-RU"/>
        </w:rPr>
        <w:t xml:space="preserve"> люб</w:t>
      </w:r>
      <w:r w:rsidR="00F05948" w:rsidRPr="005E575A">
        <w:rPr>
          <w:lang w:val="ru-RU"/>
        </w:rPr>
        <w:t>ви к</w:t>
      </w:r>
      <w:r w:rsidR="00677910" w:rsidRPr="005E575A">
        <w:rPr>
          <w:lang w:val="ru-RU"/>
        </w:rPr>
        <w:t xml:space="preserve"> ближне</w:t>
      </w:r>
      <w:r w:rsidR="00F05948" w:rsidRPr="005E575A">
        <w:rPr>
          <w:lang w:val="ru-RU"/>
        </w:rPr>
        <w:t>му</w:t>
      </w:r>
      <w:r w:rsidR="00677910" w:rsidRPr="005E575A">
        <w:rPr>
          <w:lang w:val="ru-RU"/>
        </w:rPr>
        <w:t xml:space="preserve">, как </w:t>
      </w:r>
      <w:r w:rsidR="00F05948" w:rsidRPr="005E575A">
        <w:rPr>
          <w:lang w:val="ru-RU"/>
        </w:rPr>
        <w:t>к самому</w:t>
      </w:r>
      <w:r w:rsidR="00677910" w:rsidRPr="005E575A">
        <w:rPr>
          <w:lang w:val="ru-RU"/>
        </w:rPr>
        <w:t xml:space="preserve"> </w:t>
      </w:r>
      <w:r w:rsidR="00F05948" w:rsidRPr="005E575A">
        <w:rPr>
          <w:lang w:val="ru-RU"/>
        </w:rPr>
        <w:t>себе</w:t>
      </w:r>
      <w:r w:rsidR="00677910" w:rsidRPr="005E575A">
        <w:rPr>
          <w:lang w:val="ru-RU"/>
        </w:rPr>
        <w:t xml:space="preserve">, то, </w:t>
      </w:r>
      <w:r w:rsidR="00F05948" w:rsidRPr="005E575A">
        <w:rPr>
          <w:lang w:val="ru-RU"/>
        </w:rPr>
        <w:t>по мнению А. Смита</w:t>
      </w:r>
      <w:r w:rsidR="00677910" w:rsidRPr="005E575A">
        <w:rPr>
          <w:lang w:val="ru-RU"/>
        </w:rPr>
        <w:t>, «великий закон природы состоит в том, чтобы мы любили себя не более, чем мы любим других, или не более, чем могут любить нас наши ближние»</w:t>
      </w:r>
      <w:r w:rsidR="00C17299" w:rsidRPr="005E575A">
        <w:rPr>
          <w:rStyle w:val="FootnoteReference"/>
          <w:lang w:val="ru-RU"/>
        </w:rPr>
        <w:footnoteReference w:id="10"/>
      </w:r>
      <w:r w:rsidR="00677910" w:rsidRPr="005E575A">
        <w:rPr>
          <w:lang w:val="ru-RU"/>
        </w:rPr>
        <w:t>.</w:t>
      </w:r>
    </w:p>
    <w:p w:rsidR="00F11304" w:rsidRPr="005E575A" w:rsidRDefault="00F11304" w:rsidP="00150F8F">
      <w:pPr>
        <w:rPr>
          <w:lang w:val="ru-RU"/>
        </w:rPr>
      </w:pPr>
      <w:r w:rsidRPr="005E575A">
        <w:rPr>
          <w:lang w:val="ru-RU"/>
        </w:rPr>
        <w:t>Таким образом, можно сделать вывод, что Адама Смита оправданно называют и считают одним из основателей классической экономической мысли, ввиду его революционных для своего времени идей и его вклад в экономическую теорию и практику сложно переоценить.</w:t>
      </w:r>
    </w:p>
    <w:p w:rsidR="0052297E" w:rsidRPr="005E575A" w:rsidRDefault="0052297E">
      <w:pPr>
        <w:spacing w:after="200" w:line="276" w:lineRule="auto"/>
        <w:ind w:firstLine="0"/>
        <w:jc w:val="left"/>
        <w:rPr>
          <w:rFonts w:eastAsiaTheme="majorEastAsia" w:cstheme="majorBidi"/>
          <w:bCs/>
          <w:szCs w:val="28"/>
          <w:lang w:val="ru-RU"/>
        </w:rPr>
      </w:pPr>
      <w:r w:rsidRPr="005E575A">
        <w:rPr>
          <w:lang w:val="ru-RU"/>
        </w:rPr>
        <w:br w:type="page"/>
      </w:r>
    </w:p>
    <w:p w:rsidR="00FD47E2" w:rsidRPr="005E575A" w:rsidRDefault="00FD47E2" w:rsidP="004262A9">
      <w:pPr>
        <w:pStyle w:val="Heading1"/>
        <w:rPr>
          <w:lang w:val="ru-RU"/>
        </w:rPr>
      </w:pPr>
      <w:r w:rsidRPr="005E575A">
        <w:rPr>
          <w:lang w:val="ru-RU"/>
        </w:rPr>
        <w:lastRenderedPageBreak/>
        <w:t>СПИСОК ЛИТЕРАТУРЫ</w:t>
      </w:r>
      <w:bookmarkEnd w:id="1"/>
    </w:p>
    <w:p w:rsidR="00723ED2" w:rsidRPr="005E575A" w:rsidRDefault="00723ED2" w:rsidP="00723ED2">
      <w:pPr>
        <w:rPr>
          <w:lang w:val="ru-RU"/>
        </w:rPr>
      </w:pPr>
    </w:p>
    <w:p w:rsidR="00C35CAE" w:rsidRPr="005E575A" w:rsidRDefault="00C35CAE" w:rsidP="00C35CAE">
      <w:pPr>
        <w:pStyle w:val="ListParagraph"/>
        <w:numPr>
          <w:ilvl w:val="0"/>
          <w:numId w:val="6"/>
        </w:numPr>
        <w:tabs>
          <w:tab w:val="left" w:pos="1134"/>
        </w:tabs>
        <w:ind w:left="0" w:firstLine="709"/>
        <w:rPr>
          <w:rFonts w:cs="Times New Roman"/>
          <w:lang w:val="ru-RU"/>
        </w:rPr>
      </w:pPr>
      <w:r w:rsidRPr="005E575A">
        <w:rPr>
          <w:lang w:val="ru-RU"/>
        </w:rPr>
        <w:t>Болтански</w:t>
      </w:r>
      <w:r w:rsidRPr="005E575A">
        <w:rPr>
          <w:rFonts w:cs="Times New Roman"/>
          <w:lang w:val="ru-RU"/>
        </w:rPr>
        <w:t xml:space="preserve">, </w:t>
      </w:r>
      <w:r w:rsidRPr="005E575A">
        <w:rPr>
          <w:lang w:val="ru-RU"/>
        </w:rPr>
        <w:t>Л</w:t>
      </w:r>
      <w:r w:rsidRPr="005E575A">
        <w:rPr>
          <w:rFonts w:cs="Times New Roman"/>
          <w:lang w:val="ru-RU"/>
        </w:rPr>
        <w:t xml:space="preserve">. </w:t>
      </w:r>
      <w:r w:rsidRPr="005E575A">
        <w:rPr>
          <w:lang w:val="ru-RU"/>
        </w:rPr>
        <w:t>Критика и  обоснование справедливости</w:t>
      </w:r>
      <w:r w:rsidRPr="005E575A">
        <w:rPr>
          <w:rFonts w:cs="Times New Roman"/>
          <w:lang w:val="ru-RU"/>
        </w:rPr>
        <w:t xml:space="preserve">:  </w:t>
      </w:r>
      <w:r w:rsidRPr="005E575A">
        <w:rPr>
          <w:lang w:val="ru-RU"/>
        </w:rPr>
        <w:t xml:space="preserve">очерки  социологии градов </w:t>
      </w:r>
      <w:r w:rsidRPr="005E575A">
        <w:rPr>
          <w:rFonts w:cs="Times New Roman"/>
          <w:lang w:val="ru-RU"/>
        </w:rPr>
        <w:t xml:space="preserve">/ </w:t>
      </w:r>
      <w:r w:rsidRPr="005E575A">
        <w:rPr>
          <w:lang w:val="ru-RU"/>
        </w:rPr>
        <w:t>Л</w:t>
      </w:r>
      <w:r w:rsidRPr="005E575A">
        <w:rPr>
          <w:rFonts w:cs="Times New Roman"/>
          <w:lang w:val="ru-RU"/>
        </w:rPr>
        <w:t xml:space="preserve">. </w:t>
      </w:r>
      <w:r w:rsidRPr="005E575A">
        <w:rPr>
          <w:lang w:val="ru-RU"/>
        </w:rPr>
        <w:t>Болтански</w:t>
      </w:r>
      <w:r w:rsidRPr="005E575A">
        <w:rPr>
          <w:rFonts w:cs="Times New Roman"/>
          <w:lang w:val="ru-RU"/>
        </w:rPr>
        <w:t xml:space="preserve">, </w:t>
      </w:r>
      <w:r w:rsidRPr="005E575A">
        <w:rPr>
          <w:lang w:val="ru-RU"/>
        </w:rPr>
        <w:t>Л</w:t>
      </w:r>
      <w:r w:rsidRPr="005E575A">
        <w:rPr>
          <w:rFonts w:cs="Times New Roman"/>
          <w:lang w:val="ru-RU"/>
        </w:rPr>
        <w:t xml:space="preserve">. </w:t>
      </w:r>
      <w:r w:rsidRPr="005E575A">
        <w:rPr>
          <w:lang w:val="ru-RU"/>
        </w:rPr>
        <w:t>Тевено</w:t>
      </w:r>
      <w:r w:rsidRPr="005E575A">
        <w:rPr>
          <w:rFonts w:cs="Times New Roman"/>
          <w:lang w:val="ru-RU"/>
        </w:rPr>
        <w:t>; [</w:t>
      </w:r>
      <w:r w:rsidRPr="005E575A">
        <w:rPr>
          <w:lang w:val="ru-RU"/>
        </w:rPr>
        <w:t>пер</w:t>
      </w:r>
      <w:r w:rsidRPr="005E575A">
        <w:rPr>
          <w:rFonts w:cs="Times New Roman"/>
          <w:lang w:val="ru-RU"/>
        </w:rPr>
        <w:t xml:space="preserve">. c </w:t>
      </w:r>
      <w:r w:rsidRPr="005E575A">
        <w:rPr>
          <w:lang w:val="ru-RU"/>
        </w:rPr>
        <w:t>франц</w:t>
      </w:r>
      <w:r w:rsidRPr="005E575A">
        <w:rPr>
          <w:rFonts w:cs="Times New Roman"/>
          <w:lang w:val="ru-RU"/>
        </w:rPr>
        <w:t xml:space="preserve">. </w:t>
      </w:r>
      <w:r w:rsidRPr="005E575A">
        <w:rPr>
          <w:lang w:val="ru-RU"/>
        </w:rPr>
        <w:t>О</w:t>
      </w:r>
      <w:r w:rsidRPr="005E575A">
        <w:rPr>
          <w:rFonts w:cs="Times New Roman"/>
          <w:lang w:val="ru-RU"/>
        </w:rPr>
        <w:t xml:space="preserve">. </w:t>
      </w:r>
      <w:r w:rsidRPr="005E575A">
        <w:rPr>
          <w:lang w:val="ru-RU"/>
        </w:rPr>
        <w:t>В</w:t>
      </w:r>
      <w:r w:rsidRPr="005E575A">
        <w:rPr>
          <w:rFonts w:cs="Times New Roman"/>
          <w:lang w:val="ru-RU"/>
        </w:rPr>
        <w:t xml:space="preserve">. </w:t>
      </w:r>
      <w:r w:rsidRPr="005E575A">
        <w:rPr>
          <w:lang w:val="ru-RU"/>
        </w:rPr>
        <w:t>Ковеневой</w:t>
      </w:r>
      <w:r w:rsidRPr="005E575A">
        <w:rPr>
          <w:rFonts w:cs="Times New Roman"/>
          <w:lang w:val="ru-RU"/>
        </w:rPr>
        <w:t xml:space="preserve">]. – </w:t>
      </w:r>
      <w:r w:rsidRPr="005E575A">
        <w:rPr>
          <w:lang w:val="ru-RU"/>
        </w:rPr>
        <w:t>М</w:t>
      </w:r>
      <w:r w:rsidRPr="005E575A">
        <w:rPr>
          <w:rFonts w:cs="Times New Roman"/>
          <w:lang w:val="ru-RU"/>
        </w:rPr>
        <w:t xml:space="preserve">. : </w:t>
      </w:r>
      <w:r w:rsidRPr="005E575A">
        <w:rPr>
          <w:lang w:val="ru-RU"/>
        </w:rPr>
        <w:t>Новое литературное обозрение</w:t>
      </w:r>
      <w:r w:rsidRPr="005E575A">
        <w:rPr>
          <w:rFonts w:cs="Times New Roman"/>
          <w:lang w:val="ru-RU"/>
        </w:rPr>
        <w:t xml:space="preserve">, 2013. – 572 </w:t>
      </w:r>
      <w:r w:rsidRPr="005E575A">
        <w:rPr>
          <w:lang w:val="ru-RU"/>
        </w:rPr>
        <w:t>с</w:t>
      </w:r>
      <w:r w:rsidRPr="005E575A">
        <w:rPr>
          <w:rFonts w:cs="Times New Roman"/>
          <w:lang w:val="ru-RU"/>
        </w:rPr>
        <w:t>.</w:t>
      </w:r>
    </w:p>
    <w:p w:rsidR="00C35CAE" w:rsidRPr="005E575A" w:rsidRDefault="00C35CAE" w:rsidP="00C35CAE">
      <w:pPr>
        <w:pStyle w:val="ListParagraph"/>
        <w:numPr>
          <w:ilvl w:val="0"/>
          <w:numId w:val="6"/>
        </w:numPr>
        <w:tabs>
          <w:tab w:val="left" w:pos="1134"/>
        </w:tabs>
        <w:ind w:left="0" w:firstLine="709"/>
        <w:rPr>
          <w:rFonts w:cs="Times New Roman"/>
          <w:lang w:val="ru-RU"/>
        </w:rPr>
      </w:pPr>
      <w:r w:rsidRPr="005E575A">
        <w:rPr>
          <w:lang w:val="ru-RU"/>
        </w:rPr>
        <w:t>Брысина</w:t>
      </w:r>
      <w:r w:rsidRPr="005E575A">
        <w:rPr>
          <w:rFonts w:cs="Times New Roman"/>
          <w:lang w:val="ru-RU"/>
        </w:rPr>
        <w:t xml:space="preserve">, </w:t>
      </w:r>
      <w:r w:rsidRPr="005E575A">
        <w:rPr>
          <w:lang w:val="ru-RU"/>
        </w:rPr>
        <w:t>Т</w:t>
      </w:r>
      <w:r w:rsidRPr="005E575A">
        <w:rPr>
          <w:rFonts w:cs="Times New Roman"/>
          <w:lang w:val="ru-RU"/>
        </w:rPr>
        <w:t xml:space="preserve">. </w:t>
      </w:r>
      <w:r w:rsidRPr="005E575A">
        <w:rPr>
          <w:lang w:val="ru-RU"/>
        </w:rPr>
        <w:t>Н</w:t>
      </w:r>
      <w:r w:rsidRPr="005E575A">
        <w:rPr>
          <w:rFonts w:cs="Times New Roman"/>
          <w:lang w:val="ru-RU"/>
        </w:rPr>
        <w:t>. «</w:t>
      </w:r>
      <w:r w:rsidRPr="005E575A">
        <w:rPr>
          <w:lang w:val="ru-RU"/>
        </w:rPr>
        <w:t>Науки о культуре</w:t>
      </w:r>
      <w:r w:rsidRPr="005E575A">
        <w:rPr>
          <w:rFonts w:cs="Times New Roman"/>
          <w:lang w:val="ru-RU"/>
        </w:rPr>
        <w:t xml:space="preserve">» </w:t>
      </w:r>
      <w:r w:rsidRPr="005E575A">
        <w:rPr>
          <w:lang w:val="ru-RU"/>
        </w:rPr>
        <w:t xml:space="preserve">в контексте современной  цивилизации </w:t>
      </w:r>
      <w:r w:rsidRPr="005E575A">
        <w:rPr>
          <w:rFonts w:cs="Times New Roman"/>
          <w:lang w:val="ru-RU"/>
        </w:rPr>
        <w:t xml:space="preserve">/ </w:t>
      </w:r>
      <w:r w:rsidRPr="005E575A">
        <w:rPr>
          <w:lang w:val="ru-RU"/>
        </w:rPr>
        <w:t>Т</w:t>
      </w:r>
      <w:r w:rsidRPr="005E575A">
        <w:rPr>
          <w:rFonts w:cs="Times New Roman"/>
          <w:lang w:val="ru-RU"/>
        </w:rPr>
        <w:t xml:space="preserve">. </w:t>
      </w:r>
      <w:r w:rsidRPr="005E575A">
        <w:rPr>
          <w:lang w:val="ru-RU"/>
        </w:rPr>
        <w:t>Н</w:t>
      </w:r>
      <w:r w:rsidRPr="005E575A">
        <w:rPr>
          <w:rFonts w:cs="Times New Roman"/>
          <w:lang w:val="ru-RU"/>
        </w:rPr>
        <w:t xml:space="preserve">. </w:t>
      </w:r>
      <w:r w:rsidRPr="005E575A">
        <w:rPr>
          <w:lang w:val="ru-RU"/>
        </w:rPr>
        <w:t xml:space="preserve">Брысина </w:t>
      </w:r>
      <w:r w:rsidRPr="005E575A">
        <w:rPr>
          <w:rFonts w:cs="Times New Roman"/>
          <w:lang w:val="ru-RU"/>
        </w:rPr>
        <w:t xml:space="preserve">// </w:t>
      </w:r>
      <w:r w:rsidRPr="005E575A">
        <w:rPr>
          <w:lang w:val="ru-RU"/>
        </w:rPr>
        <w:t xml:space="preserve">Любищевские чтения </w:t>
      </w:r>
      <w:r w:rsidRPr="005E575A">
        <w:rPr>
          <w:rFonts w:cs="Times New Roman"/>
          <w:lang w:val="ru-RU"/>
        </w:rPr>
        <w:t xml:space="preserve">2013. </w:t>
      </w:r>
      <w:r w:rsidRPr="005E575A">
        <w:rPr>
          <w:lang w:val="ru-RU"/>
        </w:rPr>
        <w:t>Современные проблемы эволюции и экологии</w:t>
      </w:r>
      <w:r w:rsidRPr="005E575A">
        <w:rPr>
          <w:rFonts w:cs="Times New Roman"/>
          <w:lang w:val="ru-RU"/>
        </w:rPr>
        <w:t xml:space="preserve">. – </w:t>
      </w:r>
      <w:r w:rsidRPr="005E575A">
        <w:rPr>
          <w:lang w:val="ru-RU"/>
        </w:rPr>
        <w:t xml:space="preserve">Ульяновск </w:t>
      </w:r>
      <w:r w:rsidRPr="005E575A">
        <w:rPr>
          <w:rFonts w:cs="Times New Roman"/>
          <w:lang w:val="ru-RU"/>
        </w:rPr>
        <w:t xml:space="preserve">: </w:t>
      </w:r>
      <w:r w:rsidRPr="005E575A">
        <w:rPr>
          <w:lang w:val="ru-RU"/>
        </w:rPr>
        <w:t>УГПУ</w:t>
      </w:r>
      <w:r w:rsidRPr="005E575A">
        <w:rPr>
          <w:rFonts w:cs="Times New Roman"/>
          <w:lang w:val="ru-RU"/>
        </w:rPr>
        <w:t xml:space="preserve">,   2013. – </w:t>
      </w:r>
      <w:r w:rsidRPr="005E575A">
        <w:rPr>
          <w:lang w:val="ru-RU"/>
        </w:rPr>
        <w:t>С</w:t>
      </w:r>
      <w:r w:rsidRPr="005E575A">
        <w:rPr>
          <w:rFonts w:cs="Times New Roman"/>
          <w:lang w:val="ru-RU"/>
        </w:rPr>
        <w:t>. 244–251.</w:t>
      </w:r>
    </w:p>
    <w:p w:rsidR="00C35CAE" w:rsidRPr="005E575A" w:rsidRDefault="00C35CAE" w:rsidP="00C35CAE">
      <w:pPr>
        <w:pStyle w:val="ListParagraph"/>
        <w:numPr>
          <w:ilvl w:val="0"/>
          <w:numId w:val="6"/>
        </w:numPr>
        <w:tabs>
          <w:tab w:val="left" w:pos="1134"/>
        </w:tabs>
        <w:ind w:left="0" w:firstLine="709"/>
        <w:rPr>
          <w:rFonts w:eastAsia="Times New Roman"/>
          <w:lang w:val="ru-RU"/>
        </w:rPr>
      </w:pPr>
      <w:r w:rsidRPr="005E575A">
        <w:rPr>
          <w:rFonts w:eastAsia="Times New Roman"/>
          <w:lang w:val="ru-RU"/>
        </w:rPr>
        <w:t>Румянцева Е.Е. Нравственные законы экономики. – М.: ИНФРА-М, 2011.</w:t>
      </w:r>
    </w:p>
    <w:p w:rsidR="00C35CAE" w:rsidRPr="005E575A" w:rsidRDefault="00C35CAE" w:rsidP="00C35CAE">
      <w:pPr>
        <w:pStyle w:val="ListParagraph"/>
        <w:numPr>
          <w:ilvl w:val="0"/>
          <w:numId w:val="6"/>
        </w:numPr>
        <w:tabs>
          <w:tab w:val="left" w:pos="1134"/>
        </w:tabs>
        <w:ind w:left="0" w:firstLine="709"/>
        <w:rPr>
          <w:rFonts w:eastAsia="Times New Roman"/>
          <w:lang w:val="ru-RU"/>
        </w:rPr>
      </w:pPr>
      <w:r w:rsidRPr="005E575A">
        <w:rPr>
          <w:rFonts w:eastAsia="Times New Roman"/>
          <w:lang w:val="ru-RU"/>
        </w:rPr>
        <w:t>Смит А. Теория нравственных чувств. – М.: Республика, 1997.</w:t>
      </w:r>
    </w:p>
    <w:p w:rsidR="00C35CAE" w:rsidRPr="005E575A" w:rsidRDefault="00C35CAE" w:rsidP="00C35CAE">
      <w:pPr>
        <w:pStyle w:val="ListParagraph"/>
        <w:numPr>
          <w:ilvl w:val="0"/>
          <w:numId w:val="6"/>
        </w:numPr>
        <w:tabs>
          <w:tab w:val="left" w:pos="1134"/>
        </w:tabs>
        <w:ind w:left="0" w:firstLine="709"/>
        <w:rPr>
          <w:rFonts w:cs="Times New Roman"/>
          <w:lang w:val="ru-RU"/>
        </w:rPr>
      </w:pPr>
      <w:r w:rsidRPr="005E575A">
        <w:rPr>
          <w:lang w:val="ru-RU"/>
        </w:rPr>
        <w:t>Смит</w:t>
      </w:r>
      <w:r w:rsidRPr="005E575A">
        <w:rPr>
          <w:rFonts w:cs="Times New Roman"/>
          <w:lang w:val="ru-RU"/>
        </w:rPr>
        <w:t xml:space="preserve">, </w:t>
      </w:r>
      <w:r w:rsidRPr="005E575A">
        <w:rPr>
          <w:lang w:val="ru-RU"/>
        </w:rPr>
        <w:t>А</w:t>
      </w:r>
      <w:r w:rsidRPr="005E575A">
        <w:rPr>
          <w:rFonts w:cs="Times New Roman"/>
          <w:lang w:val="ru-RU"/>
        </w:rPr>
        <w:t xml:space="preserve">. </w:t>
      </w:r>
      <w:r w:rsidRPr="005E575A">
        <w:rPr>
          <w:lang w:val="ru-RU"/>
        </w:rPr>
        <w:t xml:space="preserve">Исследование о природе и причинах богатства народов </w:t>
      </w:r>
      <w:r w:rsidRPr="005E575A">
        <w:rPr>
          <w:rFonts w:cs="Times New Roman"/>
          <w:lang w:val="ru-RU"/>
        </w:rPr>
        <w:t xml:space="preserve">/ </w:t>
      </w:r>
      <w:r w:rsidRPr="005E575A">
        <w:rPr>
          <w:lang w:val="ru-RU"/>
        </w:rPr>
        <w:t>А</w:t>
      </w:r>
      <w:r w:rsidRPr="005E575A">
        <w:rPr>
          <w:rFonts w:cs="Times New Roman"/>
          <w:lang w:val="ru-RU"/>
        </w:rPr>
        <w:t xml:space="preserve">. </w:t>
      </w:r>
      <w:r w:rsidRPr="005E575A">
        <w:rPr>
          <w:lang w:val="ru-RU"/>
        </w:rPr>
        <w:t>Смит</w:t>
      </w:r>
      <w:r w:rsidRPr="005E575A">
        <w:rPr>
          <w:rFonts w:cs="Times New Roman"/>
          <w:lang w:val="ru-RU"/>
        </w:rPr>
        <w:t xml:space="preserve">. – </w:t>
      </w:r>
      <w:r w:rsidRPr="005E575A">
        <w:rPr>
          <w:lang w:val="ru-RU"/>
        </w:rPr>
        <w:t>М</w:t>
      </w:r>
      <w:r w:rsidRPr="005E575A">
        <w:rPr>
          <w:rFonts w:cs="Times New Roman"/>
          <w:lang w:val="ru-RU"/>
        </w:rPr>
        <w:t xml:space="preserve">. : </w:t>
      </w:r>
      <w:r w:rsidRPr="005E575A">
        <w:rPr>
          <w:lang w:val="ru-RU"/>
        </w:rPr>
        <w:t>ЭКСМО</w:t>
      </w:r>
      <w:r w:rsidRPr="005E575A">
        <w:rPr>
          <w:rFonts w:cs="Times New Roman"/>
          <w:lang w:val="ru-RU"/>
        </w:rPr>
        <w:t xml:space="preserve">, 2007. – 960 c. </w:t>
      </w:r>
    </w:p>
    <w:p w:rsidR="00723ED2" w:rsidRPr="005E575A" w:rsidRDefault="00C35CAE" w:rsidP="00C17299">
      <w:pPr>
        <w:pStyle w:val="ListParagraph"/>
        <w:numPr>
          <w:ilvl w:val="0"/>
          <w:numId w:val="6"/>
        </w:numPr>
        <w:tabs>
          <w:tab w:val="left" w:pos="1134"/>
        </w:tabs>
        <w:ind w:left="0" w:firstLine="709"/>
        <w:rPr>
          <w:rFonts w:eastAsia="Times New Roman"/>
          <w:lang w:val="ru-RU"/>
        </w:rPr>
      </w:pPr>
      <w:r w:rsidRPr="005E575A">
        <w:rPr>
          <w:rFonts w:eastAsia="Times New Roman"/>
          <w:lang w:val="ru-RU"/>
        </w:rPr>
        <w:t>Стиглиц С. Глобализация: тревожные тенденции // Пер. с англ. и примеч. Г.Г.Пирогова – М.: Мысль, 2013.</w:t>
      </w:r>
      <w:bookmarkEnd w:id="0"/>
    </w:p>
    <w:sectPr w:rsidR="00723ED2" w:rsidRPr="005E575A" w:rsidSect="004262A9">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1906" w:h="16838"/>
      <w:pgMar w:top="1134" w:right="851"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1697" w:rsidRDefault="00D31697" w:rsidP="004262A9">
      <w:pPr>
        <w:spacing w:line="240" w:lineRule="auto"/>
      </w:pPr>
      <w:r>
        <w:separator/>
      </w:r>
    </w:p>
  </w:endnote>
  <w:endnote w:type="continuationSeparator" w:id="0">
    <w:p w:rsidR="00D31697" w:rsidRDefault="00D31697" w:rsidP="004262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2A9" w:rsidRDefault="004262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409907"/>
      <w:docPartObj>
        <w:docPartGallery w:val="Page Numbers (Bottom of Page)"/>
        <w:docPartUnique/>
      </w:docPartObj>
    </w:sdtPr>
    <w:sdtEndPr/>
    <w:sdtContent>
      <w:p w:rsidR="004262A9" w:rsidRDefault="00955450" w:rsidP="004262A9">
        <w:pPr>
          <w:pStyle w:val="Footer"/>
          <w:ind w:firstLine="0"/>
          <w:jc w:val="center"/>
        </w:pPr>
        <w:r>
          <w:fldChar w:fldCharType="begin"/>
        </w:r>
        <w:r>
          <w:instrText xml:space="preserve"> PAGE   \* MERGEFORMAT </w:instrText>
        </w:r>
        <w:r>
          <w:fldChar w:fldCharType="separate"/>
        </w:r>
        <w:r w:rsidR="005E575A">
          <w:rPr>
            <w:noProof/>
          </w:rPr>
          <w:t>1</w:t>
        </w:r>
        <w:r>
          <w:rPr>
            <w:noProof/>
          </w:rPr>
          <w:fldChar w:fldCharType="end"/>
        </w:r>
      </w:p>
    </w:sdtContent>
  </w:sdt>
  <w:p w:rsidR="004262A9" w:rsidRDefault="004262A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2A9" w:rsidRDefault="004262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1697" w:rsidRDefault="00D31697" w:rsidP="004262A9">
      <w:pPr>
        <w:spacing w:line="240" w:lineRule="auto"/>
      </w:pPr>
      <w:r>
        <w:separator/>
      </w:r>
    </w:p>
  </w:footnote>
  <w:footnote w:type="continuationSeparator" w:id="0">
    <w:p w:rsidR="00D31697" w:rsidRDefault="00D31697" w:rsidP="004262A9">
      <w:pPr>
        <w:spacing w:line="240" w:lineRule="auto"/>
      </w:pPr>
      <w:r>
        <w:continuationSeparator/>
      </w:r>
    </w:p>
  </w:footnote>
  <w:footnote w:id="1">
    <w:p w:rsidR="00C17299" w:rsidRPr="00C17299" w:rsidRDefault="00C17299">
      <w:pPr>
        <w:pStyle w:val="FootnoteText"/>
        <w:rPr>
          <w:lang w:val="ru-RU"/>
        </w:rPr>
      </w:pPr>
      <w:r>
        <w:rPr>
          <w:rStyle w:val="FootnoteReference"/>
        </w:rPr>
        <w:footnoteRef/>
      </w:r>
      <w:r>
        <w:t xml:space="preserve"> </w:t>
      </w:r>
      <w:r w:rsidRPr="00EC4984">
        <w:rPr>
          <w:rFonts w:cs="Times New Roman"/>
          <w:lang w:val="ru-RU"/>
        </w:rPr>
        <w:t>Смит, А. Исследование о природе и причинах богатства народов / А. Смит. – М. : ЭКСМО, 2007. –</w:t>
      </w:r>
      <w:r>
        <w:rPr>
          <w:rFonts w:cs="Times New Roman"/>
          <w:lang w:val="ru-RU"/>
        </w:rPr>
        <w:t xml:space="preserve"> С. 96.</w:t>
      </w:r>
    </w:p>
  </w:footnote>
  <w:footnote w:id="2">
    <w:p w:rsidR="00C17299" w:rsidRPr="00C17299" w:rsidRDefault="00C17299">
      <w:pPr>
        <w:pStyle w:val="FootnoteText"/>
        <w:rPr>
          <w:lang w:val="ru-RU"/>
        </w:rPr>
      </w:pPr>
      <w:r>
        <w:rPr>
          <w:rStyle w:val="FootnoteReference"/>
        </w:rPr>
        <w:footnoteRef/>
      </w:r>
      <w:r>
        <w:t xml:space="preserve"> </w:t>
      </w:r>
      <w:r w:rsidRPr="00EC4984">
        <w:rPr>
          <w:rFonts w:cs="Times New Roman"/>
          <w:lang w:val="ru-RU"/>
        </w:rPr>
        <w:t xml:space="preserve">Болтански, Л. Критика и  обоснование справедливости:  очерки  социологии градов / Л. Болтански, Л. Тевено; [пер. </w:t>
      </w:r>
      <w:r w:rsidRPr="00EC4984">
        <w:rPr>
          <w:rFonts w:cs="Times New Roman"/>
        </w:rPr>
        <w:t>c</w:t>
      </w:r>
      <w:r w:rsidRPr="00EC4984">
        <w:rPr>
          <w:rFonts w:cs="Times New Roman"/>
          <w:lang w:val="ru-RU"/>
        </w:rPr>
        <w:t xml:space="preserve"> франц. </w:t>
      </w:r>
      <w:r w:rsidRPr="00EC4984">
        <w:rPr>
          <w:rFonts w:cs="Times New Roman"/>
        </w:rPr>
        <w:t>О. В. Ковеневой]. – М. : Новое литературное обозрение, 2013. –</w:t>
      </w:r>
      <w:r>
        <w:rPr>
          <w:rFonts w:cs="Times New Roman"/>
          <w:lang w:val="ru-RU"/>
        </w:rPr>
        <w:t xml:space="preserve"> С. 57.</w:t>
      </w:r>
    </w:p>
  </w:footnote>
  <w:footnote w:id="3">
    <w:p w:rsidR="00C17299" w:rsidRPr="00C17299" w:rsidRDefault="00C17299" w:rsidP="00C17299">
      <w:pPr>
        <w:spacing w:line="240" w:lineRule="auto"/>
        <w:rPr>
          <w:lang w:val="ru-RU"/>
        </w:rPr>
      </w:pPr>
      <w:r>
        <w:rPr>
          <w:rStyle w:val="FootnoteReference"/>
        </w:rPr>
        <w:footnoteRef/>
      </w:r>
      <w:r>
        <w:t xml:space="preserve"> </w:t>
      </w:r>
      <w:r w:rsidRPr="00EC4984">
        <w:rPr>
          <w:rFonts w:eastAsia="Times New Roman" w:cs="Times New Roman"/>
          <w:sz w:val="20"/>
          <w:szCs w:val="20"/>
          <w:lang w:val="ru-RU"/>
        </w:rPr>
        <w:t>Смит А. Теория нравственных чувств. – М.: Республика, 1997.</w:t>
      </w:r>
      <w:r>
        <w:rPr>
          <w:rFonts w:eastAsia="Times New Roman" w:cs="Times New Roman"/>
          <w:sz w:val="20"/>
          <w:szCs w:val="20"/>
          <w:lang w:val="ru-RU"/>
        </w:rPr>
        <w:t xml:space="preserve"> – С. 101.</w:t>
      </w:r>
    </w:p>
  </w:footnote>
  <w:footnote w:id="4">
    <w:p w:rsidR="001555E5" w:rsidRPr="001555E5" w:rsidRDefault="001555E5">
      <w:pPr>
        <w:pStyle w:val="FootnoteText"/>
        <w:rPr>
          <w:lang w:val="ru-RU"/>
        </w:rPr>
      </w:pPr>
      <w:r>
        <w:rPr>
          <w:rStyle w:val="FootnoteReference"/>
        </w:rPr>
        <w:footnoteRef/>
      </w:r>
      <w:r>
        <w:t xml:space="preserve"> </w:t>
      </w:r>
      <w:r w:rsidRPr="00F475B4">
        <w:rPr>
          <w:rFonts w:eastAsia="Times New Roman"/>
          <w:lang w:val="ru-RU"/>
        </w:rPr>
        <w:t xml:space="preserve">Стиглиц С. Глобализация: тревожные тенденции // Пер. с англ. и примеч. </w:t>
      </w:r>
      <w:r w:rsidRPr="00F475B4">
        <w:rPr>
          <w:rFonts w:eastAsia="Times New Roman"/>
        </w:rPr>
        <w:t>Г.Г.Пирогова – М.: Мысль, 20</w:t>
      </w:r>
      <w:r w:rsidRPr="00F475B4">
        <w:rPr>
          <w:rFonts w:eastAsia="Times New Roman"/>
          <w:lang w:val="ru-RU"/>
        </w:rPr>
        <w:t>1</w:t>
      </w:r>
      <w:r w:rsidRPr="00F475B4">
        <w:rPr>
          <w:rFonts w:eastAsia="Times New Roman"/>
        </w:rPr>
        <w:t>3.</w:t>
      </w:r>
      <w:r>
        <w:rPr>
          <w:rFonts w:eastAsia="Times New Roman"/>
          <w:lang w:val="ru-RU"/>
        </w:rPr>
        <w:t xml:space="preserve"> – С. 38.</w:t>
      </w:r>
    </w:p>
  </w:footnote>
  <w:footnote w:id="5">
    <w:p w:rsidR="00C17299" w:rsidRPr="00C17299" w:rsidRDefault="00C17299">
      <w:pPr>
        <w:pStyle w:val="FootnoteText"/>
        <w:rPr>
          <w:lang w:val="ru-RU"/>
        </w:rPr>
      </w:pPr>
      <w:r>
        <w:rPr>
          <w:rStyle w:val="FootnoteReference"/>
        </w:rPr>
        <w:footnoteRef/>
      </w:r>
      <w:r>
        <w:t xml:space="preserve"> </w:t>
      </w:r>
      <w:r w:rsidR="001555E5">
        <w:rPr>
          <w:rFonts w:eastAsia="Times New Roman" w:cs="Times New Roman"/>
          <w:lang w:val="ru-RU"/>
        </w:rPr>
        <w:t>Там же,</w:t>
      </w:r>
      <w:r>
        <w:rPr>
          <w:rFonts w:eastAsia="Times New Roman" w:cs="Times New Roman"/>
          <w:lang w:val="ru-RU"/>
        </w:rPr>
        <w:t xml:space="preserve"> С. 59.</w:t>
      </w:r>
    </w:p>
  </w:footnote>
  <w:footnote w:id="6">
    <w:p w:rsidR="00C17299" w:rsidRPr="00C17299" w:rsidRDefault="00C17299">
      <w:pPr>
        <w:pStyle w:val="FootnoteText"/>
        <w:rPr>
          <w:lang w:val="ru-RU"/>
        </w:rPr>
      </w:pPr>
      <w:r>
        <w:rPr>
          <w:rStyle w:val="FootnoteReference"/>
        </w:rPr>
        <w:footnoteRef/>
      </w:r>
      <w:r>
        <w:t xml:space="preserve"> </w:t>
      </w:r>
      <w:r w:rsidRPr="00EC4984">
        <w:rPr>
          <w:rFonts w:cs="Times New Roman"/>
          <w:lang w:val="ru-RU"/>
        </w:rPr>
        <w:t>Смит, А. Исследование о природе и причинах богатства народов / А. Смит. – М. : ЭКСМО, 2007. –</w:t>
      </w:r>
      <w:r>
        <w:rPr>
          <w:rFonts w:cs="Times New Roman"/>
          <w:lang w:val="ru-RU"/>
        </w:rPr>
        <w:t xml:space="preserve"> С. 84.</w:t>
      </w:r>
    </w:p>
  </w:footnote>
  <w:footnote w:id="7">
    <w:p w:rsidR="00C17299" w:rsidRPr="00C17299" w:rsidRDefault="00C17299">
      <w:pPr>
        <w:pStyle w:val="FootnoteText"/>
        <w:rPr>
          <w:lang w:val="ru-RU"/>
        </w:rPr>
      </w:pPr>
      <w:r>
        <w:rPr>
          <w:rStyle w:val="FootnoteReference"/>
        </w:rPr>
        <w:footnoteRef/>
      </w:r>
      <w:r>
        <w:t xml:space="preserve"> </w:t>
      </w:r>
      <w:r w:rsidRPr="00EC4984">
        <w:rPr>
          <w:rFonts w:eastAsia="Times New Roman" w:cs="Times New Roman"/>
          <w:lang w:val="ru-RU"/>
        </w:rPr>
        <w:t>Смит А. Теория нравственных чувств. – М.: Республика, 1997.</w:t>
      </w:r>
      <w:r>
        <w:rPr>
          <w:rFonts w:eastAsia="Times New Roman" w:cs="Times New Roman"/>
          <w:lang w:val="ru-RU"/>
        </w:rPr>
        <w:t xml:space="preserve"> – С. 201.</w:t>
      </w:r>
    </w:p>
  </w:footnote>
  <w:footnote w:id="8">
    <w:p w:rsidR="00C17299" w:rsidRPr="00C17299" w:rsidRDefault="00C17299">
      <w:pPr>
        <w:pStyle w:val="FootnoteText"/>
        <w:rPr>
          <w:lang w:val="ru-RU"/>
        </w:rPr>
      </w:pPr>
      <w:r>
        <w:rPr>
          <w:rStyle w:val="FootnoteReference"/>
        </w:rPr>
        <w:footnoteRef/>
      </w:r>
      <w:r>
        <w:t xml:space="preserve"> </w:t>
      </w:r>
      <w:r w:rsidRPr="00EC4984">
        <w:rPr>
          <w:rFonts w:cs="Times New Roman"/>
          <w:lang w:val="ru-RU"/>
        </w:rPr>
        <w:t>Смит, А. Исследование о природе и причинах богатства народов / А. Смит. – М. : ЭКСМО, 2007. –</w:t>
      </w:r>
      <w:r>
        <w:rPr>
          <w:rFonts w:cs="Times New Roman"/>
          <w:lang w:val="ru-RU"/>
        </w:rPr>
        <w:t xml:space="preserve"> С. 375.</w:t>
      </w:r>
    </w:p>
  </w:footnote>
  <w:footnote w:id="9">
    <w:p w:rsidR="00C17299" w:rsidRPr="00C17299" w:rsidRDefault="00C17299">
      <w:pPr>
        <w:pStyle w:val="FootnoteText"/>
      </w:pPr>
      <w:r>
        <w:rPr>
          <w:rStyle w:val="FootnoteReference"/>
        </w:rPr>
        <w:footnoteRef/>
      </w:r>
      <w:r>
        <w:t xml:space="preserve"> </w:t>
      </w:r>
      <w:r w:rsidRPr="00EC4984">
        <w:rPr>
          <w:rFonts w:eastAsia="Times New Roman" w:cs="Times New Roman"/>
          <w:lang w:val="ru-RU"/>
        </w:rPr>
        <w:t>Румянцева Е.Е. Нравственные законы экономики. – М.: ИНФРА-М, 2011.</w:t>
      </w:r>
      <w:r>
        <w:rPr>
          <w:rFonts w:eastAsia="Times New Roman" w:cs="Times New Roman"/>
          <w:lang w:val="ru-RU"/>
        </w:rPr>
        <w:t xml:space="preserve"> – С. 38.</w:t>
      </w:r>
    </w:p>
  </w:footnote>
  <w:footnote w:id="10">
    <w:p w:rsidR="00C17299" w:rsidRPr="00C17299" w:rsidRDefault="00C17299">
      <w:pPr>
        <w:pStyle w:val="FootnoteText"/>
        <w:rPr>
          <w:lang w:val="ru-RU"/>
        </w:rPr>
      </w:pPr>
      <w:r>
        <w:rPr>
          <w:rStyle w:val="FootnoteReference"/>
        </w:rPr>
        <w:footnoteRef/>
      </w:r>
      <w:r>
        <w:t xml:space="preserve"> </w:t>
      </w:r>
      <w:r w:rsidRPr="00EC4984">
        <w:rPr>
          <w:rFonts w:cs="Times New Roman"/>
          <w:lang w:val="ru-RU"/>
        </w:rPr>
        <w:t>Смит, А. Исследование о природе и причинах богатства народов / А. Смит. – М. : ЭКСМО, 2007. –</w:t>
      </w:r>
      <w:r>
        <w:rPr>
          <w:rFonts w:cs="Times New Roman"/>
          <w:lang w:val="ru-RU"/>
        </w:rPr>
        <w:t xml:space="preserve"> С. 345.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2A9" w:rsidRDefault="004262A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2A9" w:rsidRDefault="004262A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62A9" w:rsidRDefault="004262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D23D1"/>
    <w:multiLevelType w:val="hybridMultilevel"/>
    <w:tmpl w:val="A9245210"/>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
    <w:nsid w:val="08E61357"/>
    <w:multiLevelType w:val="hybridMultilevel"/>
    <w:tmpl w:val="3BF0EBCE"/>
    <w:lvl w:ilvl="0" w:tplc="D286F8DE">
      <w:start w:val="1"/>
      <w:numFmt w:val="decimal"/>
      <w:lvlText w:val="%1."/>
      <w:lvlJc w:val="left"/>
      <w:pPr>
        <w:ind w:left="118" w:hanging="708"/>
      </w:pPr>
      <w:rPr>
        <w:rFonts w:ascii="Times New Roman" w:eastAsia="Times New Roman" w:hAnsi="Times New Roman" w:hint="default"/>
        <w:spacing w:val="-3"/>
        <w:w w:val="99"/>
        <w:sz w:val="24"/>
        <w:szCs w:val="24"/>
      </w:rPr>
    </w:lvl>
    <w:lvl w:ilvl="1" w:tplc="FB28C672">
      <w:start w:val="1"/>
      <w:numFmt w:val="bullet"/>
      <w:lvlText w:val="•"/>
      <w:lvlJc w:val="left"/>
      <w:pPr>
        <w:ind w:left="1036" w:hanging="708"/>
      </w:pPr>
      <w:rPr>
        <w:rFonts w:hint="default"/>
      </w:rPr>
    </w:lvl>
    <w:lvl w:ilvl="2" w:tplc="B17680B0">
      <w:start w:val="1"/>
      <w:numFmt w:val="bullet"/>
      <w:lvlText w:val="•"/>
      <w:lvlJc w:val="left"/>
      <w:pPr>
        <w:ind w:left="1954" w:hanging="708"/>
      </w:pPr>
      <w:rPr>
        <w:rFonts w:hint="default"/>
      </w:rPr>
    </w:lvl>
    <w:lvl w:ilvl="3" w:tplc="46D26A00">
      <w:start w:val="1"/>
      <w:numFmt w:val="bullet"/>
      <w:lvlText w:val="•"/>
      <w:lvlJc w:val="left"/>
      <w:pPr>
        <w:ind w:left="2872" w:hanging="708"/>
      </w:pPr>
      <w:rPr>
        <w:rFonts w:hint="default"/>
      </w:rPr>
    </w:lvl>
    <w:lvl w:ilvl="4" w:tplc="DEA0295E">
      <w:start w:val="1"/>
      <w:numFmt w:val="bullet"/>
      <w:lvlText w:val="•"/>
      <w:lvlJc w:val="left"/>
      <w:pPr>
        <w:ind w:left="3791" w:hanging="708"/>
      </w:pPr>
      <w:rPr>
        <w:rFonts w:hint="default"/>
      </w:rPr>
    </w:lvl>
    <w:lvl w:ilvl="5" w:tplc="4CD63652">
      <w:start w:val="1"/>
      <w:numFmt w:val="bullet"/>
      <w:lvlText w:val="•"/>
      <w:lvlJc w:val="left"/>
      <w:pPr>
        <w:ind w:left="4709" w:hanging="708"/>
      </w:pPr>
      <w:rPr>
        <w:rFonts w:hint="default"/>
      </w:rPr>
    </w:lvl>
    <w:lvl w:ilvl="6" w:tplc="45A0A1FE">
      <w:start w:val="1"/>
      <w:numFmt w:val="bullet"/>
      <w:lvlText w:val="•"/>
      <w:lvlJc w:val="left"/>
      <w:pPr>
        <w:ind w:left="5627" w:hanging="708"/>
      </w:pPr>
      <w:rPr>
        <w:rFonts w:hint="default"/>
      </w:rPr>
    </w:lvl>
    <w:lvl w:ilvl="7" w:tplc="11ECD74C">
      <w:start w:val="1"/>
      <w:numFmt w:val="bullet"/>
      <w:lvlText w:val="•"/>
      <w:lvlJc w:val="left"/>
      <w:pPr>
        <w:ind w:left="6545" w:hanging="708"/>
      </w:pPr>
      <w:rPr>
        <w:rFonts w:hint="default"/>
      </w:rPr>
    </w:lvl>
    <w:lvl w:ilvl="8" w:tplc="372C07BA">
      <w:start w:val="1"/>
      <w:numFmt w:val="bullet"/>
      <w:lvlText w:val="•"/>
      <w:lvlJc w:val="left"/>
      <w:pPr>
        <w:ind w:left="7463" w:hanging="708"/>
      </w:pPr>
      <w:rPr>
        <w:rFonts w:hint="default"/>
      </w:rPr>
    </w:lvl>
  </w:abstractNum>
  <w:abstractNum w:abstractNumId="2">
    <w:nsid w:val="0C5F4F3B"/>
    <w:multiLevelType w:val="hybridMultilevel"/>
    <w:tmpl w:val="94F2758C"/>
    <w:lvl w:ilvl="0" w:tplc="DB4EC69A">
      <w:start w:val="1"/>
      <w:numFmt w:val="decimal"/>
      <w:lvlText w:val="%1."/>
      <w:lvlJc w:val="left"/>
      <w:pPr>
        <w:ind w:left="111" w:hanging="322"/>
      </w:pPr>
      <w:rPr>
        <w:rFonts w:ascii="Times New Roman" w:eastAsia="Times New Roman" w:hAnsi="Times New Roman" w:hint="default"/>
        <w:w w:val="99"/>
        <w:sz w:val="22"/>
        <w:szCs w:val="22"/>
      </w:rPr>
    </w:lvl>
    <w:lvl w:ilvl="1" w:tplc="93B4CB1C">
      <w:start w:val="1"/>
      <w:numFmt w:val="bullet"/>
      <w:lvlText w:val="•"/>
      <w:lvlJc w:val="left"/>
      <w:pPr>
        <w:ind w:left="584" w:hanging="322"/>
      </w:pPr>
      <w:rPr>
        <w:rFonts w:hint="default"/>
      </w:rPr>
    </w:lvl>
    <w:lvl w:ilvl="2" w:tplc="77FC7560">
      <w:start w:val="1"/>
      <w:numFmt w:val="bullet"/>
      <w:lvlText w:val="•"/>
      <w:lvlJc w:val="left"/>
      <w:pPr>
        <w:ind w:left="1058" w:hanging="322"/>
      </w:pPr>
      <w:rPr>
        <w:rFonts w:hint="default"/>
      </w:rPr>
    </w:lvl>
    <w:lvl w:ilvl="3" w:tplc="4BC66D78">
      <w:start w:val="1"/>
      <w:numFmt w:val="bullet"/>
      <w:lvlText w:val="•"/>
      <w:lvlJc w:val="left"/>
      <w:pPr>
        <w:ind w:left="1531" w:hanging="322"/>
      </w:pPr>
      <w:rPr>
        <w:rFonts w:hint="default"/>
      </w:rPr>
    </w:lvl>
    <w:lvl w:ilvl="4" w:tplc="0FACBFFA">
      <w:start w:val="1"/>
      <w:numFmt w:val="bullet"/>
      <w:lvlText w:val="•"/>
      <w:lvlJc w:val="left"/>
      <w:pPr>
        <w:ind w:left="2004" w:hanging="322"/>
      </w:pPr>
      <w:rPr>
        <w:rFonts w:hint="default"/>
      </w:rPr>
    </w:lvl>
    <w:lvl w:ilvl="5" w:tplc="6F2EAF42">
      <w:start w:val="1"/>
      <w:numFmt w:val="bullet"/>
      <w:lvlText w:val="•"/>
      <w:lvlJc w:val="left"/>
      <w:pPr>
        <w:ind w:left="2478" w:hanging="322"/>
      </w:pPr>
      <w:rPr>
        <w:rFonts w:hint="default"/>
      </w:rPr>
    </w:lvl>
    <w:lvl w:ilvl="6" w:tplc="FFE6D3FC">
      <w:start w:val="1"/>
      <w:numFmt w:val="bullet"/>
      <w:lvlText w:val="•"/>
      <w:lvlJc w:val="left"/>
      <w:pPr>
        <w:ind w:left="2951" w:hanging="322"/>
      </w:pPr>
      <w:rPr>
        <w:rFonts w:hint="default"/>
      </w:rPr>
    </w:lvl>
    <w:lvl w:ilvl="7" w:tplc="F780705C">
      <w:start w:val="1"/>
      <w:numFmt w:val="bullet"/>
      <w:lvlText w:val="•"/>
      <w:lvlJc w:val="left"/>
      <w:pPr>
        <w:ind w:left="3424" w:hanging="322"/>
      </w:pPr>
      <w:rPr>
        <w:rFonts w:hint="default"/>
      </w:rPr>
    </w:lvl>
    <w:lvl w:ilvl="8" w:tplc="1B6683AA">
      <w:start w:val="1"/>
      <w:numFmt w:val="bullet"/>
      <w:lvlText w:val="•"/>
      <w:lvlJc w:val="left"/>
      <w:pPr>
        <w:ind w:left="3898" w:hanging="322"/>
      </w:pPr>
      <w:rPr>
        <w:rFonts w:hint="default"/>
      </w:rPr>
    </w:lvl>
  </w:abstractNum>
  <w:abstractNum w:abstractNumId="3">
    <w:nsid w:val="15383175"/>
    <w:multiLevelType w:val="multilevel"/>
    <w:tmpl w:val="1F126110"/>
    <w:lvl w:ilvl="0">
      <w:start w:val="2"/>
      <w:numFmt w:val="decimal"/>
      <w:lvlText w:val="%1."/>
      <w:lvlJc w:val="left"/>
      <w:pPr>
        <w:ind w:left="450" w:hanging="450"/>
      </w:pPr>
    </w:lvl>
    <w:lvl w:ilvl="1">
      <w:start w:val="1"/>
      <w:numFmt w:val="decimal"/>
      <w:lvlText w:val="%1.%2."/>
      <w:lvlJc w:val="left"/>
      <w:pPr>
        <w:ind w:left="2149" w:hanging="720"/>
      </w:pPr>
    </w:lvl>
    <w:lvl w:ilvl="2">
      <w:start w:val="1"/>
      <w:numFmt w:val="decimal"/>
      <w:lvlText w:val="%1.%2.%3."/>
      <w:lvlJc w:val="left"/>
      <w:pPr>
        <w:ind w:left="3578" w:hanging="720"/>
      </w:pPr>
    </w:lvl>
    <w:lvl w:ilvl="3">
      <w:start w:val="1"/>
      <w:numFmt w:val="decimal"/>
      <w:lvlText w:val="%1.%2.%3.%4."/>
      <w:lvlJc w:val="left"/>
      <w:pPr>
        <w:ind w:left="5367" w:hanging="1080"/>
      </w:pPr>
    </w:lvl>
    <w:lvl w:ilvl="4">
      <w:start w:val="1"/>
      <w:numFmt w:val="decimal"/>
      <w:lvlText w:val="%1.%2.%3.%4.%5."/>
      <w:lvlJc w:val="left"/>
      <w:pPr>
        <w:ind w:left="6796" w:hanging="1080"/>
      </w:pPr>
    </w:lvl>
    <w:lvl w:ilvl="5">
      <w:start w:val="1"/>
      <w:numFmt w:val="decimal"/>
      <w:lvlText w:val="%1.%2.%3.%4.%5.%6."/>
      <w:lvlJc w:val="left"/>
      <w:pPr>
        <w:ind w:left="8585" w:hanging="1440"/>
      </w:pPr>
    </w:lvl>
    <w:lvl w:ilvl="6">
      <w:start w:val="1"/>
      <w:numFmt w:val="decimal"/>
      <w:lvlText w:val="%1.%2.%3.%4.%5.%6.%7."/>
      <w:lvlJc w:val="left"/>
      <w:pPr>
        <w:ind w:left="10374" w:hanging="1800"/>
      </w:pPr>
    </w:lvl>
    <w:lvl w:ilvl="7">
      <w:start w:val="1"/>
      <w:numFmt w:val="decimal"/>
      <w:lvlText w:val="%1.%2.%3.%4.%5.%6.%7.%8."/>
      <w:lvlJc w:val="left"/>
      <w:pPr>
        <w:ind w:left="11803" w:hanging="1800"/>
      </w:pPr>
    </w:lvl>
    <w:lvl w:ilvl="8">
      <w:start w:val="1"/>
      <w:numFmt w:val="decimal"/>
      <w:lvlText w:val="%1.%2.%3.%4.%5.%6.%7.%8.%9."/>
      <w:lvlJc w:val="left"/>
      <w:pPr>
        <w:ind w:left="13592" w:hanging="2160"/>
      </w:pPr>
    </w:lvl>
  </w:abstractNum>
  <w:abstractNum w:abstractNumId="4">
    <w:nsid w:val="5A39183F"/>
    <w:multiLevelType w:val="multilevel"/>
    <w:tmpl w:val="A92232A4"/>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nsid w:val="731947E1"/>
    <w:multiLevelType w:val="multilevel"/>
    <w:tmpl w:val="7B9EBAC4"/>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5"/>
  </w:num>
  <w:num w:numId="2">
    <w:abstractNumId w:val="4"/>
  </w:num>
  <w:num w:numId="3">
    <w:abstractNumId w:val="2"/>
  </w:num>
  <w:num w:numId="4">
    <w:abstractNumId w:val="1"/>
  </w:num>
  <w:num w:numId="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drawingGridHorizontalSpacing w:val="110"/>
  <w:displayHorizontalDrawingGridEvery w:val="2"/>
  <w:characterSpacingControl w:val="doNotCompress"/>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7E2"/>
    <w:rsid w:val="00066043"/>
    <w:rsid w:val="00072E7F"/>
    <w:rsid w:val="00150F8F"/>
    <w:rsid w:val="001555E5"/>
    <w:rsid w:val="001C38EF"/>
    <w:rsid w:val="001F6D73"/>
    <w:rsid w:val="00223AA6"/>
    <w:rsid w:val="00272EC9"/>
    <w:rsid w:val="002D7896"/>
    <w:rsid w:val="003C7B08"/>
    <w:rsid w:val="003E1211"/>
    <w:rsid w:val="003E429C"/>
    <w:rsid w:val="00401350"/>
    <w:rsid w:val="004262A9"/>
    <w:rsid w:val="0047778C"/>
    <w:rsid w:val="00481037"/>
    <w:rsid w:val="005044B7"/>
    <w:rsid w:val="0052297E"/>
    <w:rsid w:val="0057467D"/>
    <w:rsid w:val="005E575A"/>
    <w:rsid w:val="00651926"/>
    <w:rsid w:val="00677910"/>
    <w:rsid w:val="00723ED2"/>
    <w:rsid w:val="007401F6"/>
    <w:rsid w:val="0076247B"/>
    <w:rsid w:val="00826C77"/>
    <w:rsid w:val="00827009"/>
    <w:rsid w:val="0085529A"/>
    <w:rsid w:val="00866ABA"/>
    <w:rsid w:val="008A0CE4"/>
    <w:rsid w:val="009440AB"/>
    <w:rsid w:val="00955450"/>
    <w:rsid w:val="00960FC3"/>
    <w:rsid w:val="00BA1829"/>
    <w:rsid w:val="00BC3283"/>
    <w:rsid w:val="00C17299"/>
    <w:rsid w:val="00C35CAE"/>
    <w:rsid w:val="00CC485D"/>
    <w:rsid w:val="00CE635E"/>
    <w:rsid w:val="00D31697"/>
    <w:rsid w:val="00D82684"/>
    <w:rsid w:val="00E47F08"/>
    <w:rsid w:val="00E579DB"/>
    <w:rsid w:val="00E84B44"/>
    <w:rsid w:val="00EF1EF6"/>
    <w:rsid w:val="00F05948"/>
    <w:rsid w:val="00F11304"/>
    <w:rsid w:val="00F475B4"/>
    <w:rsid w:val="00FA24D4"/>
    <w:rsid w:val="00FC4597"/>
    <w:rsid w:val="00FD47E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2A9"/>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4262A9"/>
    <w:pPr>
      <w:keepNext/>
      <w:keepLines/>
      <w:jc w:val="center"/>
      <w:outlineLvl w:val="0"/>
    </w:pPr>
    <w:rPr>
      <w:rFonts w:eastAsiaTheme="majorEastAsia" w:cstheme="majorBidi"/>
      <w:bCs/>
      <w:szCs w:val="28"/>
    </w:rPr>
  </w:style>
  <w:style w:type="paragraph" w:styleId="Heading2">
    <w:name w:val="heading 2"/>
    <w:basedOn w:val="Normal"/>
    <w:next w:val="Normal"/>
    <w:link w:val="Heading2Char"/>
    <w:uiPriority w:val="1"/>
    <w:unhideWhenUsed/>
    <w:qFormat/>
    <w:rsid w:val="0047778C"/>
    <w:pPr>
      <w:keepNext/>
      <w:keepLines/>
      <w:outlineLvl w:val="1"/>
    </w:pPr>
    <w:rPr>
      <w:rFonts w:eastAsiaTheme="majorEastAsia"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2A9"/>
    <w:rPr>
      <w:rFonts w:ascii="Times New Roman" w:eastAsiaTheme="majorEastAsia" w:hAnsi="Times New Roman" w:cstheme="majorBidi"/>
      <w:bCs/>
      <w:sz w:val="28"/>
      <w:szCs w:val="28"/>
    </w:rPr>
  </w:style>
  <w:style w:type="paragraph" w:styleId="Header">
    <w:name w:val="header"/>
    <w:basedOn w:val="Normal"/>
    <w:link w:val="HeaderChar"/>
    <w:uiPriority w:val="99"/>
    <w:semiHidden/>
    <w:unhideWhenUsed/>
    <w:rsid w:val="004262A9"/>
    <w:pPr>
      <w:tabs>
        <w:tab w:val="center" w:pos="4819"/>
        <w:tab w:val="right" w:pos="9639"/>
      </w:tabs>
      <w:spacing w:line="240" w:lineRule="auto"/>
    </w:pPr>
  </w:style>
  <w:style w:type="character" w:customStyle="1" w:styleId="HeaderChar">
    <w:name w:val="Header Char"/>
    <w:basedOn w:val="DefaultParagraphFont"/>
    <w:link w:val="Header"/>
    <w:uiPriority w:val="99"/>
    <w:semiHidden/>
    <w:rsid w:val="004262A9"/>
    <w:rPr>
      <w:rFonts w:ascii="Times New Roman" w:hAnsi="Times New Roman"/>
      <w:sz w:val="28"/>
    </w:rPr>
  </w:style>
  <w:style w:type="paragraph" w:styleId="Footer">
    <w:name w:val="footer"/>
    <w:basedOn w:val="Normal"/>
    <w:link w:val="FooterChar"/>
    <w:uiPriority w:val="99"/>
    <w:unhideWhenUsed/>
    <w:rsid w:val="004262A9"/>
    <w:pPr>
      <w:tabs>
        <w:tab w:val="center" w:pos="4819"/>
        <w:tab w:val="right" w:pos="9639"/>
      </w:tabs>
      <w:spacing w:line="240" w:lineRule="auto"/>
    </w:pPr>
  </w:style>
  <w:style w:type="character" w:customStyle="1" w:styleId="FooterChar">
    <w:name w:val="Footer Char"/>
    <w:basedOn w:val="DefaultParagraphFont"/>
    <w:link w:val="Footer"/>
    <w:uiPriority w:val="99"/>
    <w:rsid w:val="004262A9"/>
    <w:rPr>
      <w:rFonts w:ascii="Times New Roman" w:hAnsi="Times New Roman"/>
      <w:sz w:val="28"/>
    </w:rPr>
  </w:style>
  <w:style w:type="character" w:customStyle="1" w:styleId="Heading2Char">
    <w:name w:val="Heading 2 Char"/>
    <w:basedOn w:val="DefaultParagraphFont"/>
    <w:link w:val="Heading2"/>
    <w:uiPriority w:val="1"/>
    <w:rsid w:val="0047778C"/>
    <w:rPr>
      <w:rFonts w:ascii="Times New Roman" w:eastAsiaTheme="majorEastAsia" w:hAnsi="Times New Roman" w:cstheme="majorBidi"/>
      <w:bCs/>
      <w:sz w:val="28"/>
      <w:szCs w:val="26"/>
    </w:rPr>
  </w:style>
  <w:style w:type="paragraph" w:styleId="TOCHeading">
    <w:name w:val="TOC Heading"/>
    <w:basedOn w:val="Heading1"/>
    <w:next w:val="Normal"/>
    <w:uiPriority w:val="39"/>
    <w:semiHidden/>
    <w:unhideWhenUsed/>
    <w:qFormat/>
    <w:rsid w:val="00723ED2"/>
    <w:pPr>
      <w:spacing w:before="480" w:line="276" w:lineRule="auto"/>
      <w:ind w:firstLine="0"/>
      <w:jc w:val="left"/>
      <w:outlineLvl w:val="9"/>
    </w:pPr>
    <w:rPr>
      <w:rFonts w:asciiTheme="majorHAnsi" w:hAnsiTheme="majorHAnsi"/>
      <w:b/>
      <w:color w:val="365F91" w:themeColor="accent1" w:themeShade="BF"/>
      <w:lang w:val="ru-RU" w:eastAsia="en-US"/>
    </w:rPr>
  </w:style>
  <w:style w:type="paragraph" w:styleId="TOC1">
    <w:name w:val="toc 1"/>
    <w:basedOn w:val="Normal"/>
    <w:next w:val="Normal"/>
    <w:autoRedefine/>
    <w:uiPriority w:val="39"/>
    <w:unhideWhenUsed/>
    <w:rsid w:val="00723ED2"/>
    <w:pPr>
      <w:spacing w:after="100"/>
    </w:pPr>
  </w:style>
  <w:style w:type="character" w:styleId="Hyperlink">
    <w:name w:val="Hyperlink"/>
    <w:basedOn w:val="DefaultParagraphFont"/>
    <w:uiPriority w:val="99"/>
    <w:unhideWhenUsed/>
    <w:rsid w:val="00723ED2"/>
    <w:rPr>
      <w:color w:val="0000FF" w:themeColor="hyperlink"/>
      <w:u w:val="single"/>
    </w:rPr>
  </w:style>
  <w:style w:type="paragraph" w:styleId="BalloonText">
    <w:name w:val="Balloon Text"/>
    <w:basedOn w:val="Normal"/>
    <w:link w:val="BalloonTextChar"/>
    <w:uiPriority w:val="99"/>
    <w:semiHidden/>
    <w:unhideWhenUsed/>
    <w:rsid w:val="00723ED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ED2"/>
    <w:rPr>
      <w:rFonts w:ascii="Tahoma" w:hAnsi="Tahoma" w:cs="Tahoma"/>
      <w:sz w:val="16"/>
      <w:szCs w:val="16"/>
    </w:rPr>
  </w:style>
  <w:style w:type="paragraph" w:styleId="ListParagraph">
    <w:name w:val="List Paragraph"/>
    <w:basedOn w:val="Normal"/>
    <w:uiPriority w:val="34"/>
    <w:qFormat/>
    <w:rsid w:val="00723ED2"/>
    <w:pPr>
      <w:ind w:left="720"/>
      <w:contextualSpacing/>
    </w:pPr>
  </w:style>
  <w:style w:type="paragraph" w:styleId="TOC2">
    <w:name w:val="toc 2"/>
    <w:basedOn w:val="Normal"/>
    <w:next w:val="Normal"/>
    <w:autoRedefine/>
    <w:uiPriority w:val="39"/>
    <w:unhideWhenUsed/>
    <w:rsid w:val="00723ED2"/>
    <w:pPr>
      <w:spacing w:after="100"/>
      <w:ind w:left="280"/>
    </w:pPr>
  </w:style>
  <w:style w:type="paragraph" w:styleId="BodyText">
    <w:name w:val="Body Text"/>
    <w:basedOn w:val="Normal"/>
    <w:link w:val="BodyTextChar"/>
    <w:uiPriority w:val="1"/>
    <w:qFormat/>
    <w:rsid w:val="0052297E"/>
    <w:pPr>
      <w:widowControl w:val="0"/>
      <w:spacing w:line="240" w:lineRule="auto"/>
      <w:ind w:left="111" w:firstLine="284"/>
      <w:jc w:val="left"/>
    </w:pPr>
    <w:rPr>
      <w:rFonts w:eastAsia="Times New Roman"/>
      <w:sz w:val="22"/>
      <w:lang w:val="en-US" w:eastAsia="en-US"/>
    </w:rPr>
  </w:style>
  <w:style w:type="character" w:customStyle="1" w:styleId="BodyTextChar">
    <w:name w:val="Body Text Char"/>
    <w:basedOn w:val="DefaultParagraphFont"/>
    <w:link w:val="BodyText"/>
    <w:uiPriority w:val="1"/>
    <w:rsid w:val="0052297E"/>
    <w:rPr>
      <w:rFonts w:ascii="Times New Roman" w:eastAsia="Times New Roman" w:hAnsi="Times New Roman"/>
      <w:lang w:val="en-US" w:eastAsia="en-US"/>
    </w:rPr>
  </w:style>
  <w:style w:type="paragraph" w:styleId="FootnoteText">
    <w:name w:val="footnote text"/>
    <w:basedOn w:val="Normal"/>
    <w:link w:val="FootnoteTextChar"/>
    <w:uiPriority w:val="99"/>
    <w:semiHidden/>
    <w:unhideWhenUsed/>
    <w:rsid w:val="00C17299"/>
    <w:pPr>
      <w:spacing w:line="240" w:lineRule="auto"/>
    </w:pPr>
    <w:rPr>
      <w:sz w:val="20"/>
      <w:szCs w:val="20"/>
    </w:rPr>
  </w:style>
  <w:style w:type="character" w:customStyle="1" w:styleId="FootnoteTextChar">
    <w:name w:val="Footnote Text Char"/>
    <w:basedOn w:val="DefaultParagraphFont"/>
    <w:link w:val="FootnoteText"/>
    <w:uiPriority w:val="99"/>
    <w:semiHidden/>
    <w:rsid w:val="00C17299"/>
    <w:rPr>
      <w:rFonts w:ascii="Times New Roman" w:hAnsi="Times New Roman"/>
      <w:sz w:val="20"/>
      <w:szCs w:val="20"/>
    </w:rPr>
  </w:style>
  <w:style w:type="character" w:styleId="FootnoteReference">
    <w:name w:val="footnote reference"/>
    <w:basedOn w:val="DefaultParagraphFont"/>
    <w:uiPriority w:val="99"/>
    <w:semiHidden/>
    <w:unhideWhenUsed/>
    <w:rsid w:val="00C1729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uk-UA" w:eastAsia="uk-U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62A9"/>
    <w:pPr>
      <w:spacing w:after="0" w:line="36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4262A9"/>
    <w:pPr>
      <w:keepNext/>
      <w:keepLines/>
      <w:jc w:val="center"/>
      <w:outlineLvl w:val="0"/>
    </w:pPr>
    <w:rPr>
      <w:rFonts w:eastAsiaTheme="majorEastAsia" w:cstheme="majorBidi"/>
      <w:bCs/>
      <w:szCs w:val="28"/>
    </w:rPr>
  </w:style>
  <w:style w:type="paragraph" w:styleId="Heading2">
    <w:name w:val="heading 2"/>
    <w:basedOn w:val="Normal"/>
    <w:next w:val="Normal"/>
    <w:link w:val="Heading2Char"/>
    <w:uiPriority w:val="1"/>
    <w:unhideWhenUsed/>
    <w:qFormat/>
    <w:rsid w:val="0047778C"/>
    <w:pPr>
      <w:keepNext/>
      <w:keepLines/>
      <w:outlineLvl w:val="1"/>
    </w:pPr>
    <w:rPr>
      <w:rFonts w:eastAsiaTheme="majorEastAsia"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2A9"/>
    <w:rPr>
      <w:rFonts w:ascii="Times New Roman" w:eastAsiaTheme="majorEastAsia" w:hAnsi="Times New Roman" w:cstheme="majorBidi"/>
      <w:bCs/>
      <w:sz w:val="28"/>
      <w:szCs w:val="28"/>
    </w:rPr>
  </w:style>
  <w:style w:type="paragraph" w:styleId="Header">
    <w:name w:val="header"/>
    <w:basedOn w:val="Normal"/>
    <w:link w:val="HeaderChar"/>
    <w:uiPriority w:val="99"/>
    <w:semiHidden/>
    <w:unhideWhenUsed/>
    <w:rsid w:val="004262A9"/>
    <w:pPr>
      <w:tabs>
        <w:tab w:val="center" w:pos="4819"/>
        <w:tab w:val="right" w:pos="9639"/>
      </w:tabs>
      <w:spacing w:line="240" w:lineRule="auto"/>
    </w:pPr>
  </w:style>
  <w:style w:type="character" w:customStyle="1" w:styleId="HeaderChar">
    <w:name w:val="Header Char"/>
    <w:basedOn w:val="DefaultParagraphFont"/>
    <w:link w:val="Header"/>
    <w:uiPriority w:val="99"/>
    <w:semiHidden/>
    <w:rsid w:val="004262A9"/>
    <w:rPr>
      <w:rFonts w:ascii="Times New Roman" w:hAnsi="Times New Roman"/>
      <w:sz w:val="28"/>
    </w:rPr>
  </w:style>
  <w:style w:type="paragraph" w:styleId="Footer">
    <w:name w:val="footer"/>
    <w:basedOn w:val="Normal"/>
    <w:link w:val="FooterChar"/>
    <w:uiPriority w:val="99"/>
    <w:unhideWhenUsed/>
    <w:rsid w:val="004262A9"/>
    <w:pPr>
      <w:tabs>
        <w:tab w:val="center" w:pos="4819"/>
        <w:tab w:val="right" w:pos="9639"/>
      </w:tabs>
      <w:spacing w:line="240" w:lineRule="auto"/>
    </w:pPr>
  </w:style>
  <w:style w:type="character" w:customStyle="1" w:styleId="FooterChar">
    <w:name w:val="Footer Char"/>
    <w:basedOn w:val="DefaultParagraphFont"/>
    <w:link w:val="Footer"/>
    <w:uiPriority w:val="99"/>
    <w:rsid w:val="004262A9"/>
    <w:rPr>
      <w:rFonts w:ascii="Times New Roman" w:hAnsi="Times New Roman"/>
      <w:sz w:val="28"/>
    </w:rPr>
  </w:style>
  <w:style w:type="character" w:customStyle="1" w:styleId="Heading2Char">
    <w:name w:val="Heading 2 Char"/>
    <w:basedOn w:val="DefaultParagraphFont"/>
    <w:link w:val="Heading2"/>
    <w:uiPriority w:val="1"/>
    <w:rsid w:val="0047778C"/>
    <w:rPr>
      <w:rFonts w:ascii="Times New Roman" w:eastAsiaTheme="majorEastAsia" w:hAnsi="Times New Roman" w:cstheme="majorBidi"/>
      <w:bCs/>
      <w:sz w:val="28"/>
      <w:szCs w:val="26"/>
    </w:rPr>
  </w:style>
  <w:style w:type="paragraph" w:styleId="TOCHeading">
    <w:name w:val="TOC Heading"/>
    <w:basedOn w:val="Heading1"/>
    <w:next w:val="Normal"/>
    <w:uiPriority w:val="39"/>
    <w:semiHidden/>
    <w:unhideWhenUsed/>
    <w:qFormat/>
    <w:rsid w:val="00723ED2"/>
    <w:pPr>
      <w:spacing w:before="480" w:line="276" w:lineRule="auto"/>
      <w:ind w:firstLine="0"/>
      <w:jc w:val="left"/>
      <w:outlineLvl w:val="9"/>
    </w:pPr>
    <w:rPr>
      <w:rFonts w:asciiTheme="majorHAnsi" w:hAnsiTheme="majorHAnsi"/>
      <w:b/>
      <w:color w:val="365F91" w:themeColor="accent1" w:themeShade="BF"/>
      <w:lang w:val="ru-RU" w:eastAsia="en-US"/>
    </w:rPr>
  </w:style>
  <w:style w:type="paragraph" w:styleId="TOC1">
    <w:name w:val="toc 1"/>
    <w:basedOn w:val="Normal"/>
    <w:next w:val="Normal"/>
    <w:autoRedefine/>
    <w:uiPriority w:val="39"/>
    <w:unhideWhenUsed/>
    <w:rsid w:val="00723ED2"/>
    <w:pPr>
      <w:spacing w:after="100"/>
    </w:pPr>
  </w:style>
  <w:style w:type="character" w:styleId="Hyperlink">
    <w:name w:val="Hyperlink"/>
    <w:basedOn w:val="DefaultParagraphFont"/>
    <w:uiPriority w:val="99"/>
    <w:unhideWhenUsed/>
    <w:rsid w:val="00723ED2"/>
    <w:rPr>
      <w:color w:val="0000FF" w:themeColor="hyperlink"/>
      <w:u w:val="single"/>
    </w:rPr>
  </w:style>
  <w:style w:type="paragraph" w:styleId="BalloonText">
    <w:name w:val="Balloon Text"/>
    <w:basedOn w:val="Normal"/>
    <w:link w:val="BalloonTextChar"/>
    <w:uiPriority w:val="99"/>
    <w:semiHidden/>
    <w:unhideWhenUsed/>
    <w:rsid w:val="00723ED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ED2"/>
    <w:rPr>
      <w:rFonts w:ascii="Tahoma" w:hAnsi="Tahoma" w:cs="Tahoma"/>
      <w:sz w:val="16"/>
      <w:szCs w:val="16"/>
    </w:rPr>
  </w:style>
  <w:style w:type="paragraph" w:styleId="ListParagraph">
    <w:name w:val="List Paragraph"/>
    <w:basedOn w:val="Normal"/>
    <w:uiPriority w:val="34"/>
    <w:qFormat/>
    <w:rsid w:val="00723ED2"/>
    <w:pPr>
      <w:ind w:left="720"/>
      <w:contextualSpacing/>
    </w:pPr>
  </w:style>
  <w:style w:type="paragraph" w:styleId="TOC2">
    <w:name w:val="toc 2"/>
    <w:basedOn w:val="Normal"/>
    <w:next w:val="Normal"/>
    <w:autoRedefine/>
    <w:uiPriority w:val="39"/>
    <w:unhideWhenUsed/>
    <w:rsid w:val="00723ED2"/>
    <w:pPr>
      <w:spacing w:after="100"/>
      <w:ind w:left="280"/>
    </w:pPr>
  </w:style>
  <w:style w:type="paragraph" w:styleId="BodyText">
    <w:name w:val="Body Text"/>
    <w:basedOn w:val="Normal"/>
    <w:link w:val="BodyTextChar"/>
    <w:uiPriority w:val="1"/>
    <w:qFormat/>
    <w:rsid w:val="0052297E"/>
    <w:pPr>
      <w:widowControl w:val="0"/>
      <w:spacing w:line="240" w:lineRule="auto"/>
      <w:ind w:left="111" w:firstLine="284"/>
      <w:jc w:val="left"/>
    </w:pPr>
    <w:rPr>
      <w:rFonts w:eastAsia="Times New Roman"/>
      <w:sz w:val="22"/>
      <w:lang w:val="en-US" w:eastAsia="en-US"/>
    </w:rPr>
  </w:style>
  <w:style w:type="character" w:customStyle="1" w:styleId="BodyTextChar">
    <w:name w:val="Body Text Char"/>
    <w:basedOn w:val="DefaultParagraphFont"/>
    <w:link w:val="BodyText"/>
    <w:uiPriority w:val="1"/>
    <w:rsid w:val="0052297E"/>
    <w:rPr>
      <w:rFonts w:ascii="Times New Roman" w:eastAsia="Times New Roman" w:hAnsi="Times New Roman"/>
      <w:lang w:val="en-US" w:eastAsia="en-US"/>
    </w:rPr>
  </w:style>
  <w:style w:type="paragraph" w:styleId="FootnoteText">
    <w:name w:val="footnote text"/>
    <w:basedOn w:val="Normal"/>
    <w:link w:val="FootnoteTextChar"/>
    <w:uiPriority w:val="99"/>
    <w:semiHidden/>
    <w:unhideWhenUsed/>
    <w:rsid w:val="00C17299"/>
    <w:pPr>
      <w:spacing w:line="240" w:lineRule="auto"/>
    </w:pPr>
    <w:rPr>
      <w:sz w:val="20"/>
      <w:szCs w:val="20"/>
    </w:rPr>
  </w:style>
  <w:style w:type="character" w:customStyle="1" w:styleId="FootnoteTextChar">
    <w:name w:val="Footnote Text Char"/>
    <w:basedOn w:val="DefaultParagraphFont"/>
    <w:link w:val="FootnoteText"/>
    <w:uiPriority w:val="99"/>
    <w:semiHidden/>
    <w:rsid w:val="00C17299"/>
    <w:rPr>
      <w:rFonts w:ascii="Times New Roman" w:hAnsi="Times New Roman"/>
      <w:sz w:val="20"/>
      <w:szCs w:val="20"/>
    </w:rPr>
  </w:style>
  <w:style w:type="character" w:styleId="FootnoteReference">
    <w:name w:val="footnote reference"/>
    <w:basedOn w:val="DefaultParagraphFont"/>
    <w:uiPriority w:val="99"/>
    <w:semiHidden/>
    <w:unhideWhenUsed/>
    <w:rsid w:val="00C172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256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B95E38-A441-45C1-BC8F-D4A0CDD64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8070</Words>
  <Characters>4600</Characters>
  <Application>Microsoft Office Word</Application>
  <DocSecurity>0</DocSecurity>
  <Lines>38</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Nania</dc:creator>
  <cp:lastModifiedBy>Administrator</cp:lastModifiedBy>
  <cp:revision>5</cp:revision>
  <dcterms:created xsi:type="dcterms:W3CDTF">2015-10-31T13:34:00Z</dcterms:created>
  <dcterms:modified xsi:type="dcterms:W3CDTF">2015-10-31T14:20:00Z</dcterms:modified>
</cp:coreProperties>
</file>