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7A01E" w14:textId="77777777" w:rsidR="000C61AE" w:rsidRPr="000C61AE" w:rsidRDefault="000C61AE" w:rsidP="000C61AE">
      <w:pPr>
        <w:spacing w:after="60" w:line="240" w:lineRule="auto"/>
        <w:jc w:val="center"/>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sz w:val="52"/>
          <w:szCs w:val="52"/>
          <w:lang w:eastAsia="it-IT"/>
          <w14:ligatures w14:val="none"/>
        </w:rPr>
        <w:t>PROGETTO TIROCINIO</w:t>
      </w:r>
    </w:p>
    <w:p w14:paraId="5B06845A"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p>
    <w:p w14:paraId="24104870"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666666"/>
          <w:kern w:val="0"/>
          <w:sz w:val="30"/>
          <w:szCs w:val="30"/>
          <w:lang w:eastAsia="it-IT"/>
          <w14:ligatures w14:val="none"/>
        </w:rPr>
        <w:t>DATI RACCOLTI</w:t>
      </w:r>
    </w:p>
    <w:p w14:paraId="1FB7BF11"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 dataset utilizzati nel progetto provengono da fonti eterogenee e presentano formati differenti (CSV e </w:t>
      </w:r>
      <w:proofErr w:type="spellStart"/>
      <w:r w:rsidRPr="000C61AE">
        <w:rPr>
          <w:rFonts w:ascii="Arial" w:eastAsia="Times New Roman" w:hAnsi="Arial" w:cs="Arial"/>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 L’obiettivo è stato integrarli in un modello unico utilizzabile per la visualizzazione cartografica interattiva.</w:t>
      </w:r>
    </w:p>
    <w:p w14:paraId="6729A280"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434BF299"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Sono stati utilizzati i seguenti file:</w:t>
      </w:r>
    </w:p>
    <w:p w14:paraId="53A6B936"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5" w:history="1">
        <w:r w:rsidRPr="000C61AE">
          <w:rPr>
            <w:rFonts w:ascii="Arial" w:eastAsia="Times New Roman" w:hAnsi="Arial" w:cs="Arial"/>
            <w:color w:val="1155CC"/>
            <w:kern w:val="0"/>
            <w:u w:val="single"/>
            <w:lang w:eastAsia="it-IT"/>
            <w14:ligatures w14:val="none"/>
          </w:rPr>
          <w:t>SumarineCable1</w:t>
        </w:r>
      </w:hyperlink>
    </w:p>
    <w:p w14:paraId="3E1C4075" w14:textId="77777777" w:rsidR="000C61AE" w:rsidRPr="000C61AE" w:rsidRDefault="000C61AE" w:rsidP="000C61AE">
      <w:pPr>
        <w:numPr>
          <w:ilvl w:val="1"/>
          <w:numId w:val="8"/>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In questo file abbiamo Nome del cavo, Proprietario, Stato operativo, Regione di appartenenza. Questo file fornisce principalmente metadati testuali. </w:t>
      </w:r>
    </w:p>
    <w:p w14:paraId="5CE19B4C"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6" w:history="1">
        <w:r w:rsidRPr="000C61AE">
          <w:rPr>
            <w:rFonts w:ascii="Arial" w:eastAsia="Times New Roman" w:hAnsi="Arial" w:cs="Arial"/>
            <w:color w:val="1155CC"/>
            <w:kern w:val="0"/>
            <w:u w:val="single"/>
            <w:lang w:eastAsia="it-IT"/>
            <w14:ligatures w14:val="none"/>
          </w:rPr>
          <w:t>SubmarineCable3</w:t>
        </w:r>
      </w:hyperlink>
    </w:p>
    <w:p w14:paraId="560FA7CC" w14:textId="77777777" w:rsidR="000C61AE" w:rsidRPr="000C61AE" w:rsidRDefault="000C61AE" w:rsidP="000C61AE">
      <w:pPr>
        <w:numPr>
          <w:ilvl w:val="1"/>
          <w:numId w:val="9"/>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In questo file abbiamo ID, Nome, colore e coordinate. Viene utilizzato per associare un identificatore testuale al nome completo del cavo.</w:t>
      </w:r>
    </w:p>
    <w:p w14:paraId="31A51A3F"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7" w:history="1">
        <w:r w:rsidRPr="000C61AE">
          <w:rPr>
            <w:rFonts w:ascii="Arial" w:eastAsia="Times New Roman" w:hAnsi="Arial" w:cs="Arial"/>
            <w:color w:val="1155CC"/>
            <w:kern w:val="0"/>
            <w:u w:val="single"/>
            <w:lang w:eastAsia="it-IT"/>
            <w14:ligatures w14:val="none"/>
          </w:rPr>
          <w:t>all1.json</w:t>
        </w:r>
      </w:hyperlink>
      <w:r w:rsidRPr="000C61AE">
        <w:rPr>
          <w:rFonts w:ascii="Arial" w:eastAsia="Times New Roman" w:hAnsi="Arial" w:cs="Arial"/>
          <w:color w:val="000000"/>
          <w:kern w:val="0"/>
          <w:lang w:eastAsia="it-IT"/>
          <w14:ligatures w14:val="none"/>
        </w:rPr>
        <w:t> </w:t>
      </w:r>
    </w:p>
    <w:p w14:paraId="25ECB443" w14:textId="77777777" w:rsidR="000C61AE" w:rsidRPr="000C61AE" w:rsidRDefault="000C61AE" w:rsidP="000C61AE">
      <w:pPr>
        <w:numPr>
          <w:ilvl w:val="1"/>
          <w:numId w:val="10"/>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Dataset supplementare contenente informazioni ufficiali aggiuntive: Lunghezza dichiarata del cavo, Proprietari ufficiali e Data di messa in funzione (RFS). Viene utilizzato per arricchire i popup informativi.</w:t>
      </w:r>
    </w:p>
    <w:p w14:paraId="04CC2BDC"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8" w:history="1">
        <w:r w:rsidRPr="000C61AE">
          <w:rPr>
            <w:rFonts w:ascii="Arial" w:eastAsia="Times New Roman" w:hAnsi="Arial" w:cs="Arial"/>
            <w:color w:val="1155CC"/>
            <w:kern w:val="0"/>
            <w:u w:val="single"/>
            <w:lang w:eastAsia="it-IT"/>
            <w14:ligatures w14:val="none"/>
          </w:rPr>
          <w:t>all2.json</w:t>
        </w:r>
      </w:hyperlink>
    </w:p>
    <w:p w14:paraId="27BB4F45" w14:textId="77777777" w:rsidR="000C61AE" w:rsidRPr="000C61AE" w:rsidRDefault="000C61AE" w:rsidP="000C61AE">
      <w:pPr>
        <w:numPr>
          <w:ilvl w:val="1"/>
          <w:numId w:val="11"/>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Dataset integrativo relativo ai landing points, utilizzato per eventuali controlli di coerenza tra nomi e coordinate.</w:t>
      </w:r>
    </w:p>
    <w:p w14:paraId="57DCD452"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9" w:history="1">
        <w:r w:rsidRPr="000C61AE">
          <w:rPr>
            <w:rFonts w:ascii="Arial" w:eastAsia="Times New Roman" w:hAnsi="Arial" w:cs="Arial"/>
            <w:color w:val="1155CC"/>
            <w:kern w:val="0"/>
            <w:u w:val="single"/>
            <w:lang w:eastAsia="it-IT"/>
            <w14:ligatures w14:val="none"/>
          </w:rPr>
          <w:t>cable-</w:t>
        </w:r>
        <w:proofErr w:type="spellStart"/>
        <w:r w:rsidRPr="000C61AE">
          <w:rPr>
            <w:rFonts w:ascii="Arial" w:eastAsia="Times New Roman" w:hAnsi="Arial" w:cs="Arial"/>
            <w:color w:val="1155CC"/>
            <w:kern w:val="0"/>
            <w:u w:val="single"/>
            <w:lang w:eastAsia="it-IT"/>
            <w14:ligatures w14:val="none"/>
          </w:rPr>
          <w:t>geo.json</w:t>
        </w:r>
        <w:proofErr w:type="spellEnd"/>
      </w:hyperlink>
    </w:p>
    <w:p w14:paraId="4DCA27DA" w14:textId="77777777" w:rsidR="000C61AE" w:rsidRPr="000C61AE" w:rsidRDefault="000C61AE" w:rsidP="000C61AE">
      <w:pPr>
        <w:numPr>
          <w:ilvl w:val="1"/>
          <w:numId w:val="12"/>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 xml:space="preserve">File </w:t>
      </w:r>
      <w:proofErr w:type="spellStart"/>
      <w:r w:rsidRPr="000C61AE">
        <w:rPr>
          <w:rFonts w:ascii="Arial" w:eastAsia="Times New Roman" w:hAnsi="Arial" w:cs="Arial"/>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 xml:space="preserve"> contenente la geometria dei cavi sottomarini. Ogni feature include: Proprietà identificative e Geometria di tipo </w:t>
      </w:r>
      <w:proofErr w:type="spellStart"/>
      <w:r w:rsidRPr="000C61AE">
        <w:rPr>
          <w:rFonts w:ascii="Arial" w:eastAsia="Times New Roman" w:hAnsi="Arial" w:cs="Arial"/>
          <w:color w:val="000000"/>
          <w:kern w:val="0"/>
          <w:lang w:eastAsia="it-IT"/>
          <w14:ligatures w14:val="none"/>
        </w:rPr>
        <w:t>LineString</w:t>
      </w:r>
      <w:proofErr w:type="spellEnd"/>
      <w:r w:rsidRPr="000C61AE">
        <w:rPr>
          <w:rFonts w:ascii="Arial" w:eastAsia="Times New Roman" w:hAnsi="Arial" w:cs="Arial"/>
          <w:color w:val="000000"/>
          <w:kern w:val="0"/>
          <w:lang w:eastAsia="it-IT"/>
          <w14:ligatures w14:val="none"/>
        </w:rPr>
        <w:t xml:space="preserve"> o </w:t>
      </w:r>
      <w:proofErr w:type="spellStart"/>
      <w:r w:rsidRPr="000C61AE">
        <w:rPr>
          <w:rFonts w:ascii="Arial" w:eastAsia="Times New Roman" w:hAnsi="Arial" w:cs="Arial"/>
          <w:color w:val="000000"/>
          <w:kern w:val="0"/>
          <w:lang w:eastAsia="it-IT"/>
          <w14:ligatures w14:val="none"/>
        </w:rPr>
        <w:t>MultiLineString</w:t>
      </w:r>
      <w:proofErr w:type="spellEnd"/>
      <w:r w:rsidRPr="000C61AE">
        <w:rPr>
          <w:rFonts w:ascii="Arial" w:eastAsia="Times New Roman" w:hAnsi="Arial" w:cs="Arial"/>
          <w:color w:val="000000"/>
          <w:kern w:val="0"/>
          <w:lang w:eastAsia="it-IT"/>
          <w14:ligatures w14:val="none"/>
        </w:rPr>
        <w:t>. Questo file costituisce la base per la rappresentazione cartografica.</w:t>
      </w:r>
    </w:p>
    <w:p w14:paraId="5F67BCC5" w14:textId="77777777" w:rsidR="000C61AE" w:rsidRPr="000C61AE" w:rsidRDefault="000C61AE" w:rsidP="000C61AE">
      <w:pPr>
        <w:numPr>
          <w:ilvl w:val="0"/>
          <w:numId w:val="7"/>
        </w:numPr>
        <w:spacing w:after="0" w:line="240" w:lineRule="auto"/>
        <w:textAlignment w:val="baseline"/>
        <w:rPr>
          <w:rFonts w:ascii="Arial" w:eastAsia="Times New Roman" w:hAnsi="Arial" w:cs="Arial"/>
          <w:color w:val="000000"/>
          <w:kern w:val="0"/>
          <w:lang w:eastAsia="it-IT"/>
          <w14:ligatures w14:val="none"/>
        </w:rPr>
      </w:pPr>
      <w:hyperlink r:id="rId10" w:history="1">
        <w:r w:rsidRPr="000C61AE">
          <w:rPr>
            <w:rFonts w:ascii="Arial" w:eastAsia="Times New Roman" w:hAnsi="Arial" w:cs="Arial"/>
            <w:color w:val="1155CC"/>
            <w:kern w:val="0"/>
            <w:u w:val="single"/>
            <w:lang w:eastAsia="it-IT"/>
            <w14:ligatures w14:val="none"/>
          </w:rPr>
          <w:t>landing-point-</w:t>
        </w:r>
        <w:proofErr w:type="spellStart"/>
        <w:r w:rsidRPr="000C61AE">
          <w:rPr>
            <w:rFonts w:ascii="Arial" w:eastAsia="Times New Roman" w:hAnsi="Arial" w:cs="Arial"/>
            <w:color w:val="1155CC"/>
            <w:kern w:val="0"/>
            <w:u w:val="single"/>
            <w:lang w:eastAsia="it-IT"/>
            <w14:ligatures w14:val="none"/>
          </w:rPr>
          <w:t>geo.json</w:t>
        </w:r>
        <w:proofErr w:type="spellEnd"/>
      </w:hyperlink>
      <w:r w:rsidRPr="000C61AE">
        <w:rPr>
          <w:rFonts w:ascii="Arial" w:eastAsia="Times New Roman" w:hAnsi="Arial" w:cs="Arial"/>
          <w:color w:val="000000"/>
          <w:kern w:val="0"/>
          <w:lang w:eastAsia="it-IT"/>
          <w14:ligatures w14:val="none"/>
        </w:rPr>
        <w:t> </w:t>
      </w:r>
    </w:p>
    <w:p w14:paraId="29C1C4F5" w14:textId="77777777" w:rsidR="000C61AE" w:rsidRPr="000C61AE" w:rsidRDefault="000C61AE" w:rsidP="000C61AE">
      <w:pPr>
        <w:numPr>
          <w:ilvl w:val="1"/>
          <w:numId w:val="13"/>
        </w:numPr>
        <w:spacing w:after="0" w:line="240" w:lineRule="auto"/>
        <w:ind w:left="1440" w:hanging="360"/>
        <w:textAlignment w:val="baseline"/>
        <w:rPr>
          <w:rFonts w:ascii="Arial" w:eastAsia="Times New Roman" w:hAnsi="Arial" w:cs="Arial"/>
          <w:color w:val="000000"/>
          <w:kern w:val="0"/>
          <w:lang w:eastAsia="it-IT"/>
          <w14:ligatures w14:val="none"/>
        </w:rPr>
      </w:pPr>
      <w:r w:rsidRPr="000C61AE">
        <w:rPr>
          <w:rFonts w:ascii="Arial" w:eastAsia="Times New Roman" w:hAnsi="Arial" w:cs="Arial"/>
          <w:color w:val="000000"/>
          <w:kern w:val="0"/>
          <w:lang w:eastAsia="it-IT"/>
          <w14:ligatures w14:val="none"/>
        </w:rPr>
        <w:t xml:space="preserve">File </w:t>
      </w:r>
      <w:proofErr w:type="spellStart"/>
      <w:r w:rsidRPr="000C61AE">
        <w:rPr>
          <w:rFonts w:ascii="Arial" w:eastAsia="Times New Roman" w:hAnsi="Arial" w:cs="Arial"/>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 xml:space="preserve"> contenente i punti di atterraggio dei cavi. Ogni feature rappresenta un nodo costiero con coordinate geografiche.</w:t>
      </w:r>
    </w:p>
    <w:p w14:paraId="09ADBA5B"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p>
    <w:p w14:paraId="68D2F63E"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666666"/>
          <w:kern w:val="0"/>
          <w:sz w:val="30"/>
          <w:szCs w:val="30"/>
          <w:lang w:eastAsia="it-IT"/>
          <w14:ligatures w14:val="none"/>
        </w:rPr>
        <w:t>STRUTTURA DEL PROGETTO</w:t>
      </w:r>
    </w:p>
    <w:p w14:paraId="003DA9C7"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Per implementare la visualizzazione interattiva dei cavi sottomarini direttamente nel browser, il progetto è stato organizzato in moduli JavaScript separati per responsabilità, seguendo una struttura chiara e modulare.</w:t>
      </w:r>
    </w:p>
    <w:p w14:paraId="58A6F76E" w14:textId="77777777" w:rsidR="000C61AE" w:rsidRPr="000C61AE" w:rsidRDefault="000C61AE" w:rsidP="000C61AE">
      <w:pPr>
        <w:numPr>
          <w:ilvl w:val="0"/>
          <w:numId w:val="14"/>
        </w:numPr>
        <w:spacing w:after="0" w:line="240" w:lineRule="auto"/>
        <w:textAlignment w:val="baseline"/>
        <w:rPr>
          <w:rFonts w:ascii="Arial" w:eastAsia="Times New Roman" w:hAnsi="Arial" w:cs="Arial"/>
          <w:color w:val="000000"/>
          <w:kern w:val="0"/>
          <w:lang w:eastAsia="it-IT"/>
          <w14:ligatures w14:val="none"/>
        </w:rPr>
      </w:pPr>
      <w:r w:rsidRPr="000C61AE">
        <w:rPr>
          <w:rFonts w:ascii="Courier New" w:eastAsia="Times New Roman" w:hAnsi="Courier New" w:cs="Courier New"/>
          <w:color w:val="000000"/>
          <w:kern w:val="0"/>
          <w:lang w:eastAsia="it-IT"/>
          <w14:ligatures w14:val="none"/>
        </w:rPr>
        <w:t>index.html</w:t>
      </w:r>
      <w:r w:rsidRPr="000C61AE">
        <w:rPr>
          <w:rFonts w:ascii="Arial" w:eastAsia="Times New Roman" w:hAnsi="Arial" w:cs="Arial"/>
          <w:color w:val="000000"/>
          <w:kern w:val="0"/>
          <w:lang w:eastAsia="it-IT"/>
          <w14:ligatures w14:val="none"/>
        </w:rPr>
        <w:t>: punto di ingresso dell’applicazione e caricamento dei moduli JavaScript.</w:t>
      </w:r>
    </w:p>
    <w:p w14:paraId="186F2363" w14:textId="77777777" w:rsidR="000C61AE" w:rsidRPr="000C61AE" w:rsidRDefault="000C61AE" w:rsidP="000C61AE">
      <w:pPr>
        <w:numPr>
          <w:ilvl w:val="0"/>
          <w:numId w:val="14"/>
        </w:numPr>
        <w:spacing w:after="0" w:line="240" w:lineRule="auto"/>
        <w:textAlignment w:val="baseline"/>
        <w:rPr>
          <w:rFonts w:ascii="Arial" w:eastAsia="Times New Roman" w:hAnsi="Arial" w:cs="Arial"/>
          <w:color w:val="000000"/>
          <w:kern w:val="0"/>
          <w:lang w:eastAsia="it-IT"/>
          <w14:ligatures w14:val="none"/>
        </w:rPr>
      </w:pPr>
      <w:hyperlink r:id="rId11" w:history="1">
        <w:r w:rsidRPr="000C61AE">
          <w:rPr>
            <w:rFonts w:ascii="Courier New" w:eastAsia="Times New Roman" w:hAnsi="Courier New" w:cs="Courier New"/>
            <w:color w:val="000000"/>
            <w:kern w:val="0"/>
            <w:u w:val="single"/>
            <w:lang w:eastAsia="it-IT"/>
            <w14:ligatures w14:val="none"/>
          </w:rPr>
          <w:t>dataService.js</w:t>
        </w:r>
      </w:hyperlink>
      <w:r w:rsidRPr="000C61AE">
        <w:rPr>
          <w:rFonts w:ascii="Arial" w:eastAsia="Times New Roman" w:hAnsi="Arial" w:cs="Arial"/>
          <w:color w:val="000000"/>
          <w:kern w:val="0"/>
          <w:lang w:eastAsia="it-IT"/>
          <w14:ligatures w14:val="none"/>
        </w:rPr>
        <w:t>: gestione del caricamento dei dataset, integrazione tra fonti eterogenee, calcolo delle distanze e arricchimento delle feature.</w:t>
      </w:r>
    </w:p>
    <w:p w14:paraId="7AAD4874" w14:textId="77777777" w:rsidR="000C61AE" w:rsidRPr="000C61AE" w:rsidRDefault="000C61AE" w:rsidP="000C61AE">
      <w:pPr>
        <w:numPr>
          <w:ilvl w:val="0"/>
          <w:numId w:val="14"/>
        </w:numPr>
        <w:spacing w:after="0" w:line="240" w:lineRule="auto"/>
        <w:textAlignment w:val="baseline"/>
        <w:rPr>
          <w:rFonts w:ascii="Arial" w:eastAsia="Times New Roman" w:hAnsi="Arial" w:cs="Arial"/>
          <w:color w:val="000000"/>
          <w:kern w:val="0"/>
          <w:lang w:eastAsia="it-IT"/>
          <w14:ligatures w14:val="none"/>
        </w:rPr>
      </w:pPr>
      <w:hyperlink r:id="rId12" w:history="1">
        <w:r w:rsidRPr="000C61AE">
          <w:rPr>
            <w:rFonts w:ascii="Courier New" w:eastAsia="Times New Roman" w:hAnsi="Courier New" w:cs="Courier New"/>
            <w:color w:val="000000"/>
            <w:kern w:val="0"/>
            <w:u w:val="single"/>
            <w:lang w:eastAsia="it-IT"/>
            <w14:ligatures w14:val="none"/>
          </w:rPr>
          <w:t>main.js</w:t>
        </w:r>
      </w:hyperlink>
      <w:r w:rsidRPr="000C61AE">
        <w:rPr>
          <w:rFonts w:ascii="Arial" w:eastAsia="Times New Roman" w:hAnsi="Arial" w:cs="Arial"/>
          <w:color w:val="000000"/>
          <w:kern w:val="0"/>
          <w:lang w:eastAsia="it-IT"/>
          <w14:ligatures w14:val="none"/>
        </w:rPr>
        <w:t xml:space="preserve">: inizializzazione della mappa </w:t>
      </w:r>
      <w:proofErr w:type="spellStart"/>
      <w:r w:rsidRPr="000C61AE">
        <w:rPr>
          <w:rFonts w:ascii="Arial" w:eastAsia="Times New Roman" w:hAnsi="Arial" w:cs="Arial"/>
          <w:color w:val="000000"/>
          <w:kern w:val="0"/>
          <w:lang w:eastAsia="it-IT"/>
          <w14:ligatures w14:val="none"/>
        </w:rPr>
        <w:t>Leaflet</w:t>
      </w:r>
      <w:proofErr w:type="spellEnd"/>
      <w:r w:rsidRPr="000C61AE">
        <w:rPr>
          <w:rFonts w:ascii="Arial" w:eastAsia="Times New Roman" w:hAnsi="Arial" w:cs="Arial"/>
          <w:color w:val="000000"/>
          <w:kern w:val="0"/>
          <w:lang w:eastAsia="it-IT"/>
          <w14:ligatures w14:val="none"/>
        </w:rPr>
        <w:t xml:space="preserve"> e gestione della visualizzazione interattiva (disegno dei cavi, popup, selezione, ricerca).</w:t>
      </w:r>
    </w:p>
    <w:p w14:paraId="64C192E2" w14:textId="77777777" w:rsidR="000C61AE" w:rsidRPr="000C61AE" w:rsidRDefault="000C61AE" w:rsidP="000C61AE">
      <w:pPr>
        <w:numPr>
          <w:ilvl w:val="0"/>
          <w:numId w:val="14"/>
        </w:numPr>
        <w:spacing w:after="0" w:line="240" w:lineRule="auto"/>
        <w:textAlignment w:val="baseline"/>
        <w:rPr>
          <w:rFonts w:ascii="Arial" w:eastAsia="Times New Roman" w:hAnsi="Arial" w:cs="Arial"/>
          <w:color w:val="000000"/>
          <w:kern w:val="0"/>
          <w:lang w:eastAsia="it-IT"/>
          <w14:ligatures w14:val="none"/>
        </w:rPr>
      </w:pPr>
      <w:r w:rsidRPr="000C61AE">
        <w:rPr>
          <w:rFonts w:ascii="Courier New" w:eastAsia="Times New Roman" w:hAnsi="Courier New" w:cs="Courier New"/>
          <w:color w:val="000000"/>
          <w:kern w:val="0"/>
          <w:lang w:eastAsia="it-IT"/>
          <w14:ligatures w14:val="none"/>
        </w:rPr>
        <w:t xml:space="preserve">style.css: </w:t>
      </w:r>
      <w:r w:rsidRPr="000C61AE">
        <w:rPr>
          <w:rFonts w:ascii="Arial" w:eastAsia="Times New Roman" w:hAnsi="Arial" w:cs="Arial"/>
          <w:color w:val="000000"/>
          <w:kern w:val="0"/>
          <w:lang w:eastAsia="it-IT"/>
          <w14:ligatures w14:val="none"/>
        </w:rPr>
        <w:t>definizione degli stili della pagina e degli elementi di interfaccia (mappa, barra di ricerca).</w:t>
      </w:r>
    </w:p>
    <w:p w14:paraId="712CD4F8"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5FF32B5F"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Per il momento ho strutturato la cartella in questo modo: </w:t>
      </w:r>
    </w:p>
    <w:p w14:paraId="0ED3D054"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6EEBE0CF"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Segoe UI Emoji" w:eastAsia="Times New Roman" w:hAnsi="Segoe UI Emoji" w:cs="Segoe UI Emoji"/>
          <w:color w:val="000000"/>
          <w:kern w:val="0"/>
          <w:lang w:eastAsia="it-IT"/>
          <w14:ligatures w14:val="none"/>
        </w:rPr>
        <w:t>📁</w:t>
      </w:r>
      <w:r w:rsidRPr="000C61AE">
        <w:rPr>
          <w:rFonts w:ascii="Arial" w:eastAsia="Times New Roman" w:hAnsi="Arial" w:cs="Arial"/>
          <w:color w:val="000000"/>
          <w:kern w:val="0"/>
          <w:lang w:eastAsia="it-IT"/>
          <w14:ligatures w14:val="none"/>
        </w:rPr>
        <w:t xml:space="preserve"> </w:t>
      </w:r>
      <w:proofErr w:type="spellStart"/>
      <w:r w:rsidRPr="000C61AE">
        <w:rPr>
          <w:rFonts w:ascii="Arial" w:eastAsia="Times New Roman" w:hAnsi="Arial" w:cs="Arial"/>
          <w:color w:val="000000"/>
          <w:kern w:val="0"/>
          <w:lang w:eastAsia="it-IT"/>
          <w14:ligatures w14:val="none"/>
        </w:rPr>
        <w:t>ProgettoCaviSottomarini</w:t>
      </w:r>
      <w:proofErr w:type="spellEnd"/>
      <w:r w:rsidRPr="000C61AE">
        <w:rPr>
          <w:rFonts w:ascii="Arial" w:eastAsia="Times New Roman" w:hAnsi="Arial" w:cs="Arial"/>
          <w:color w:val="000000"/>
          <w:kern w:val="0"/>
          <w:lang w:eastAsia="it-IT"/>
          <w14:ligatures w14:val="none"/>
        </w:rPr>
        <w:t> </w:t>
      </w:r>
    </w:p>
    <w:p w14:paraId="6A1C4B2D"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 index.html</w:t>
      </w:r>
    </w:p>
    <w:p w14:paraId="5A7CDF6D"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 style.css</w:t>
      </w:r>
    </w:p>
    <w:p w14:paraId="03944FE3"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 note.docx</w:t>
      </w:r>
    </w:p>
    <w:p w14:paraId="6BC97188"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 ├─ </w:t>
      </w:r>
      <w:r w:rsidRPr="000C61AE">
        <w:rPr>
          <w:rFonts w:ascii="Segoe UI Emoji" w:eastAsia="Times New Roman" w:hAnsi="Segoe UI Emoji" w:cs="Segoe UI Emoji"/>
          <w:color w:val="000000"/>
          <w:kern w:val="0"/>
          <w:lang w:eastAsia="it-IT"/>
          <w14:ligatures w14:val="none"/>
        </w:rPr>
        <w:t>📁</w:t>
      </w:r>
      <w:r w:rsidRPr="000C61AE">
        <w:rPr>
          <w:rFonts w:ascii="Arial" w:eastAsia="Times New Roman" w:hAnsi="Arial" w:cs="Arial"/>
          <w:color w:val="000000"/>
          <w:kern w:val="0"/>
          <w:lang w:eastAsia="it-IT"/>
          <w14:ligatures w14:val="none"/>
        </w:rPr>
        <w:t xml:space="preserve"> </w:t>
      </w:r>
      <w:proofErr w:type="spellStart"/>
      <w:r w:rsidRPr="000C61AE">
        <w:rPr>
          <w:rFonts w:ascii="Arial" w:eastAsia="Times New Roman" w:hAnsi="Arial" w:cs="Arial"/>
          <w:color w:val="000000"/>
          <w:kern w:val="0"/>
          <w:lang w:eastAsia="it-IT"/>
          <w14:ligatures w14:val="none"/>
        </w:rPr>
        <w:t>js</w:t>
      </w:r>
      <w:proofErr w:type="spellEnd"/>
    </w:p>
    <w:p w14:paraId="2A1565D8"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lastRenderedPageBreak/>
        <w:t xml:space="preserve">       ├── </w:t>
      </w:r>
      <w:hyperlink r:id="rId13" w:history="1">
        <w:r w:rsidRPr="000C61AE">
          <w:rPr>
            <w:rFonts w:ascii="Arial" w:eastAsia="Times New Roman" w:hAnsi="Arial" w:cs="Arial"/>
            <w:color w:val="000000"/>
            <w:kern w:val="0"/>
            <w:u w:val="single"/>
            <w:lang w:eastAsia="it-IT"/>
            <w14:ligatures w14:val="none"/>
          </w:rPr>
          <w:t>main.js</w:t>
        </w:r>
      </w:hyperlink>
    </w:p>
    <w:p w14:paraId="11F0D7A1"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eastAsia="it-IT"/>
          <w14:ligatures w14:val="none"/>
        </w:rPr>
        <w:t>       </w:t>
      </w:r>
      <w:r w:rsidRPr="000C61AE">
        <w:rPr>
          <w:rFonts w:ascii="Arial" w:eastAsia="Times New Roman" w:hAnsi="Arial" w:cs="Arial"/>
          <w:color w:val="000000"/>
          <w:kern w:val="0"/>
          <w:lang w:val="en-US" w:eastAsia="it-IT"/>
          <w14:ligatures w14:val="none"/>
        </w:rPr>
        <w:t xml:space="preserve">└── </w:t>
      </w:r>
      <w:hyperlink r:id="rId14" w:history="1">
        <w:r w:rsidRPr="000C61AE">
          <w:rPr>
            <w:rFonts w:ascii="Arial" w:eastAsia="Times New Roman" w:hAnsi="Arial" w:cs="Arial"/>
            <w:color w:val="000000"/>
            <w:kern w:val="0"/>
            <w:u w:val="single"/>
            <w:lang w:val="en-US" w:eastAsia="it-IT"/>
            <w14:ligatures w14:val="none"/>
          </w:rPr>
          <w:t>dataService.js</w:t>
        </w:r>
      </w:hyperlink>
      <w:r w:rsidRPr="000C61AE">
        <w:rPr>
          <w:rFonts w:ascii="Arial" w:eastAsia="Times New Roman" w:hAnsi="Arial" w:cs="Arial"/>
          <w:color w:val="000000"/>
          <w:kern w:val="0"/>
          <w:lang w:val="en-US" w:eastAsia="it-IT"/>
          <w14:ligatures w14:val="none"/>
        </w:rPr>
        <w:t> </w:t>
      </w:r>
    </w:p>
    <w:p w14:paraId="5F8CEBE4"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xml:space="preserve"> └─ </w:t>
      </w:r>
      <w:r w:rsidRPr="000C61AE">
        <w:rPr>
          <w:rFonts w:ascii="Segoe UI Emoji" w:eastAsia="Times New Roman" w:hAnsi="Segoe UI Emoji" w:cs="Segoe UI Emoji"/>
          <w:color w:val="000000"/>
          <w:kern w:val="0"/>
          <w:lang w:eastAsia="it-IT"/>
          <w14:ligatures w14:val="none"/>
        </w:rPr>
        <w:t>📁</w:t>
      </w:r>
      <w:r w:rsidRPr="000C61AE">
        <w:rPr>
          <w:rFonts w:ascii="Arial" w:eastAsia="Times New Roman" w:hAnsi="Arial" w:cs="Arial"/>
          <w:color w:val="000000"/>
          <w:kern w:val="0"/>
          <w:lang w:val="en-US" w:eastAsia="it-IT"/>
          <w14:ligatures w14:val="none"/>
        </w:rPr>
        <w:t xml:space="preserve"> data</w:t>
      </w:r>
    </w:p>
    <w:p w14:paraId="3C4270B5"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 SubmarineCable1.csv</w:t>
      </w:r>
    </w:p>
    <w:p w14:paraId="5BEA924A"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 SubmarineCable2.csv    </w:t>
      </w:r>
    </w:p>
    <w:p w14:paraId="50FB061C"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 SubmarineCable3.csv</w:t>
      </w:r>
    </w:p>
    <w:p w14:paraId="49264939"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 All1.json</w:t>
      </w:r>
    </w:p>
    <w:p w14:paraId="5CD3DC82"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 All2.json</w:t>
      </w:r>
    </w:p>
    <w:p w14:paraId="46BF4809"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xml:space="preserve">       ├── </w:t>
      </w:r>
      <w:proofErr w:type="spellStart"/>
      <w:r w:rsidRPr="000C61AE">
        <w:rPr>
          <w:rFonts w:ascii="Arial" w:eastAsia="Times New Roman" w:hAnsi="Arial" w:cs="Arial"/>
          <w:color w:val="000000"/>
          <w:kern w:val="0"/>
          <w:lang w:val="en-US" w:eastAsia="it-IT"/>
          <w14:ligatures w14:val="none"/>
        </w:rPr>
        <w:t>CableGeo.json</w:t>
      </w:r>
      <w:proofErr w:type="spellEnd"/>
    </w:p>
    <w:p w14:paraId="333B4ED2"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r w:rsidRPr="000C61AE">
        <w:rPr>
          <w:rFonts w:ascii="Arial" w:eastAsia="Times New Roman" w:hAnsi="Arial" w:cs="Arial"/>
          <w:color w:val="000000"/>
          <w:kern w:val="0"/>
          <w:lang w:val="en-US" w:eastAsia="it-IT"/>
          <w14:ligatures w14:val="none"/>
        </w:rPr>
        <w:t xml:space="preserve">       └── </w:t>
      </w:r>
      <w:proofErr w:type="spellStart"/>
      <w:r w:rsidRPr="000C61AE">
        <w:rPr>
          <w:rFonts w:ascii="Arial" w:eastAsia="Times New Roman" w:hAnsi="Arial" w:cs="Arial"/>
          <w:color w:val="000000"/>
          <w:kern w:val="0"/>
          <w:lang w:val="en-US" w:eastAsia="it-IT"/>
          <w14:ligatures w14:val="none"/>
        </w:rPr>
        <w:t>LandingPointGeo.json</w:t>
      </w:r>
      <w:proofErr w:type="spellEnd"/>
    </w:p>
    <w:p w14:paraId="054BA80F" w14:textId="77777777" w:rsidR="000C61AE" w:rsidRPr="000C61AE" w:rsidRDefault="000C61AE" w:rsidP="000C61AE">
      <w:pPr>
        <w:spacing w:after="0" w:line="240" w:lineRule="auto"/>
        <w:rPr>
          <w:rFonts w:ascii="Times New Roman" w:eastAsia="Times New Roman" w:hAnsi="Times New Roman" w:cs="Times New Roman"/>
          <w:kern w:val="0"/>
          <w:sz w:val="24"/>
          <w:szCs w:val="24"/>
          <w:lang w:val="en-US" w:eastAsia="it-IT"/>
          <w14:ligatures w14:val="none"/>
        </w:rPr>
      </w:pPr>
    </w:p>
    <w:p w14:paraId="427AEBCA"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r w:rsidRPr="000C61AE">
        <w:rPr>
          <w:rFonts w:ascii="Courier New" w:eastAsia="Times New Roman" w:hAnsi="Courier New" w:cs="Courier New"/>
          <w:color w:val="666666"/>
          <w:kern w:val="0"/>
          <w:sz w:val="30"/>
          <w:szCs w:val="30"/>
          <w:lang w:eastAsia="it-IT"/>
          <w14:ligatures w14:val="none"/>
        </w:rPr>
        <w:t>index.html</w:t>
      </w:r>
      <w:r w:rsidRPr="000C61AE">
        <w:rPr>
          <w:rFonts w:ascii="Arial" w:eastAsia="Times New Roman" w:hAnsi="Arial" w:cs="Arial"/>
          <w:color w:val="666666"/>
          <w:kern w:val="0"/>
          <w:sz w:val="30"/>
          <w:szCs w:val="30"/>
          <w:lang w:eastAsia="it-IT"/>
          <w14:ligatures w14:val="none"/>
        </w:rPr>
        <w:t>: avvio dell’applicazione</w:t>
      </w:r>
    </w:p>
    <w:p w14:paraId="00B481E6"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r w:rsidRPr="000C61AE">
        <w:rPr>
          <w:rFonts w:ascii="Courier New" w:eastAsia="Times New Roman" w:hAnsi="Courier New" w:cs="Courier New"/>
          <w:color w:val="000000"/>
          <w:kern w:val="0"/>
          <w:lang w:eastAsia="it-IT"/>
          <w14:ligatures w14:val="none"/>
        </w:rPr>
        <w:t>index.html</w:t>
      </w:r>
      <w:r w:rsidRPr="000C61AE">
        <w:rPr>
          <w:rFonts w:ascii="Arial" w:eastAsia="Times New Roman" w:hAnsi="Arial" w:cs="Arial"/>
          <w:color w:val="000000"/>
          <w:kern w:val="0"/>
          <w:lang w:eastAsia="it-IT"/>
          <w14:ligatures w14:val="none"/>
        </w:rPr>
        <w:t xml:space="preserve"> rappresenta il punto di ingresso dell’applicazione e ha il compito di avviare l’intero flusso di caricamento e visualizzazione dei dati all’interno del browser. La pagina è volutamente essenziale: contiene il contenitore della mappa e la barra di ricerca, mentre tutta la logica applicativa è delegata ai moduli JavaScript.</w:t>
      </w:r>
    </w:p>
    <w:p w14:paraId="27E7FC0B"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r w:rsidRPr="000C61AE">
        <w:rPr>
          <w:rFonts w:ascii="Arial" w:eastAsia="Times New Roman" w:hAnsi="Arial" w:cs="Arial"/>
          <w:i/>
          <w:iCs/>
          <w:color w:val="000000"/>
          <w:kern w:val="0"/>
          <w:lang w:eastAsia="it-IT"/>
          <w14:ligatures w14:val="none"/>
        </w:rPr>
        <w:t>main.js</w:t>
      </w:r>
      <w:r w:rsidRPr="000C61AE">
        <w:rPr>
          <w:rFonts w:ascii="Arial" w:eastAsia="Times New Roman" w:hAnsi="Arial" w:cs="Arial"/>
          <w:color w:val="000000"/>
          <w:kern w:val="0"/>
          <w:lang w:eastAsia="it-IT"/>
          <w14:ligatures w14:val="none"/>
        </w:rPr>
        <w:t xml:space="preserve"> viene caricato come modulo ES tramite il tag</w:t>
      </w:r>
      <w:r w:rsidRPr="000C61AE">
        <w:rPr>
          <w:rFonts w:ascii="Courier New" w:eastAsia="Times New Roman" w:hAnsi="Courier New" w:cs="Courier New"/>
          <w:color w:val="000000"/>
          <w:kern w:val="0"/>
          <w:lang w:eastAsia="it-IT"/>
          <w14:ligatures w14:val="none"/>
        </w:rPr>
        <w:t xml:space="preserve"> </w:t>
      </w:r>
      <w:r w:rsidRPr="000C61AE">
        <w:rPr>
          <w:rFonts w:ascii="Courier New" w:eastAsia="Times New Roman" w:hAnsi="Courier New" w:cs="Courier New"/>
          <w:color w:val="188038"/>
          <w:kern w:val="0"/>
          <w:lang w:eastAsia="it-IT"/>
          <w14:ligatures w14:val="none"/>
        </w:rPr>
        <w:t xml:space="preserve">&lt;script </w:t>
      </w:r>
      <w:proofErr w:type="spellStart"/>
      <w:r w:rsidRPr="000C61AE">
        <w:rPr>
          <w:rFonts w:ascii="Courier New" w:eastAsia="Times New Roman" w:hAnsi="Courier New" w:cs="Courier New"/>
          <w:color w:val="188038"/>
          <w:kern w:val="0"/>
          <w:lang w:eastAsia="it-IT"/>
          <w14:ligatures w14:val="none"/>
        </w:rPr>
        <w:t>type</w:t>
      </w:r>
      <w:proofErr w:type="spellEnd"/>
      <w:r w:rsidRPr="000C61AE">
        <w:rPr>
          <w:rFonts w:ascii="Courier New" w:eastAsia="Times New Roman" w:hAnsi="Courier New" w:cs="Courier New"/>
          <w:color w:val="188038"/>
          <w:kern w:val="0"/>
          <w:lang w:eastAsia="it-IT"/>
          <w14:ligatures w14:val="none"/>
        </w:rPr>
        <w:t>="</w:t>
      </w:r>
      <w:proofErr w:type="spellStart"/>
      <w:r w:rsidRPr="000C61AE">
        <w:rPr>
          <w:rFonts w:ascii="Courier New" w:eastAsia="Times New Roman" w:hAnsi="Courier New" w:cs="Courier New"/>
          <w:color w:val="188038"/>
          <w:kern w:val="0"/>
          <w:lang w:eastAsia="it-IT"/>
          <w14:ligatures w14:val="none"/>
        </w:rPr>
        <w:t>module</w:t>
      </w:r>
      <w:proofErr w:type="spellEnd"/>
      <w:r w:rsidRPr="000C61AE">
        <w:rPr>
          <w:rFonts w:ascii="Courier New" w:eastAsia="Times New Roman" w:hAnsi="Courier New" w:cs="Courier New"/>
          <w:color w:val="188038"/>
          <w:kern w:val="0"/>
          <w:lang w:eastAsia="it-IT"/>
          <w14:ligatures w14:val="none"/>
        </w:rPr>
        <w:t xml:space="preserve">" </w:t>
      </w:r>
      <w:proofErr w:type="spellStart"/>
      <w:r w:rsidRPr="000C61AE">
        <w:rPr>
          <w:rFonts w:ascii="Courier New" w:eastAsia="Times New Roman" w:hAnsi="Courier New" w:cs="Courier New"/>
          <w:color w:val="188038"/>
          <w:kern w:val="0"/>
          <w:lang w:eastAsia="it-IT"/>
          <w14:ligatures w14:val="none"/>
        </w:rPr>
        <w:t>src</w:t>
      </w:r>
      <w:proofErr w:type="spellEnd"/>
      <w:r w:rsidRPr="000C61AE">
        <w:rPr>
          <w:rFonts w:ascii="Courier New" w:eastAsia="Times New Roman" w:hAnsi="Courier New" w:cs="Courier New"/>
          <w:color w:val="188038"/>
          <w:kern w:val="0"/>
          <w:lang w:eastAsia="it-IT"/>
          <w14:ligatures w14:val="none"/>
        </w:rPr>
        <w:t>="..."&gt;</w:t>
      </w:r>
      <w:r w:rsidRPr="000C61AE">
        <w:rPr>
          <w:rFonts w:ascii="Arial" w:eastAsia="Times New Roman" w:hAnsi="Arial" w:cs="Arial"/>
          <w:color w:val="000000"/>
          <w:kern w:val="0"/>
          <w:lang w:eastAsia="it-IT"/>
          <w14:ligatures w14:val="none"/>
        </w:rPr>
        <w:t xml:space="preserve">, che permette di utilizzare le istruzioni </w:t>
      </w:r>
      <w:r w:rsidRPr="000C61AE">
        <w:rPr>
          <w:rFonts w:ascii="Arial" w:eastAsia="Times New Roman" w:hAnsi="Arial" w:cs="Arial"/>
          <w:i/>
          <w:iCs/>
          <w:color w:val="000000"/>
          <w:kern w:val="0"/>
          <w:lang w:eastAsia="it-IT"/>
          <w14:ligatures w14:val="none"/>
        </w:rPr>
        <w:t>import</w:t>
      </w:r>
      <w:r w:rsidRPr="000C61AE">
        <w:rPr>
          <w:rFonts w:ascii="Arial" w:eastAsia="Times New Roman" w:hAnsi="Arial" w:cs="Arial"/>
          <w:color w:val="000000"/>
          <w:kern w:val="0"/>
          <w:lang w:eastAsia="it-IT"/>
          <w14:ligatures w14:val="none"/>
        </w:rPr>
        <w:t xml:space="preserve"> ed </w:t>
      </w:r>
      <w:r w:rsidRPr="000C61AE">
        <w:rPr>
          <w:rFonts w:ascii="Arial" w:eastAsia="Times New Roman" w:hAnsi="Arial" w:cs="Arial"/>
          <w:i/>
          <w:iCs/>
          <w:color w:val="000000"/>
          <w:kern w:val="0"/>
          <w:lang w:eastAsia="it-IT"/>
          <w14:ligatures w14:val="none"/>
        </w:rPr>
        <w:t>export</w:t>
      </w:r>
      <w:r w:rsidRPr="000C61AE">
        <w:rPr>
          <w:rFonts w:ascii="Arial" w:eastAsia="Times New Roman" w:hAnsi="Arial" w:cs="Arial"/>
          <w:color w:val="000000"/>
          <w:kern w:val="0"/>
          <w:lang w:eastAsia="it-IT"/>
          <w14:ligatures w14:val="none"/>
        </w:rPr>
        <w:t xml:space="preserve"> per separare in modo chiaro le responsabilità tra i diversi file. In questo modo, al caricamento della pagina, il browser esegue automaticamente la funzione di inizializzazione che richiama il servizio di caricamento dati e costruisce la mappa interattiva.</w:t>
      </w:r>
    </w:p>
    <w:p w14:paraId="09BD0146"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La pagina include un elemento </w:t>
      </w:r>
      <w:r w:rsidRPr="000C61AE">
        <w:rPr>
          <w:rFonts w:ascii="Courier New" w:eastAsia="Times New Roman" w:hAnsi="Courier New" w:cs="Courier New"/>
          <w:color w:val="188038"/>
          <w:kern w:val="0"/>
          <w:lang w:eastAsia="it-IT"/>
          <w14:ligatures w14:val="none"/>
        </w:rPr>
        <w:t>&lt;div id="</w:t>
      </w:r>
      <w:proofErr w:type="spellStart"/>
      <w:r w:rsidRPr="000C61AE">
        <w:rPr>
          <w:rFonts w:ascii="Courier New" w:eastAsia="Times New Roman" w:hAnsi="Courier New" w:cs="Courier New"/>
          <w:color w:val="188038"/>
          <w:kern w:val="0"/>
          <w:lang w:eastAsia="it-IT"/>
          <w14:ligatures w14:val="none"/>
        </w:rPr>
        <w:t>map</w:t>
      </w:r>
      <w:proofErr w:type="spellEnd"/>
      <w:r w:rsidRPr="000C61AE">
        <w:rPr>
          <w:rFonts w:ascii="Courier New" w:eastAsia="Times New Roman" w:hAnsi="Courier New" w:cs="Courier New"/>
          <w:color w:val="188038"/>
          <w:kern w:val="0"/>
          <w:lang w:eastAsia="it-IT"/>
          <w14:ligatures w14:val="none"/>
        </w:rPr>
        <w:t>"&gt;</w:t>
      </w:r>
      <w:r w:rsidRPr="000C61AE">
        <w:rPr>
          <w:rFonts w:ascii="Arial" w:eastAsia="Times New Roman" w:hAnsi="Arial" w:cs="Arial"/>
          <w:color w:val="000000"/>
          <w:kern w:val="0"/>
          <w:lang w:eastAsia="it-IT"/>
          <w14:ligatures w14:val="none"/>
        </w:rPr>
        <w:t xml:space="preserve">, che funge da contenitore per la mappa </w:t>
      </w:r>
      <w:proofErr w:type="spellStart"/>
      <w:r w:rsidRPr="000C61AE">
        <w:rPr>
          <w:rFonts w:ascii="Arial" w:eastAsia="Times New Roman" w:hAnsi="Arial" w:cs="Arial"/>
          <w:color w:val="000000"/>
          <w:kern w:val="0"/>
          <w:lang w:eastAsia="it-IT"/>
          <w14:ligatures w14:val="none"/>
        </w:rPr>
        <w:t>Leaflet</w:t>
      </w:r>
      <w:proofErr w:type="spellEnd"/>
      <w:r w:rsidRPr="000C61AE">
        <w:rPr>
          <w:rFonts w:ascii="Arial" w:eastAsia="Times New Roman" w:hAnsi="Arial" w:cs="Arial"/>
          <w:color w:val="000000"/>
          <w:kern w:val="0"/>
          <w:lang w:eastAsia="it-IT"/>
          <w14:ligatures w14:val="none"/>
        </w:rPr>
        <w:t>, e un campo di input posizionato sopra la mappa che consente la ricerca dinamica dei cavi per nome o proprietario. L’interfaccia rimane minimalista, poiché l’obiettivo principale del progetto è la rappresentazione e l’esplorazione dei dati, piuttosto che la costruzione di un layout grafico complesso.</w:t>
      </w:r>
    </w:p>
    <w:p w14:paraId="32E6A027"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r w:rsidRPr="000C61AE">
        <w:rPr>
          <w:rFonts w:ascii="Courier New" w:eastAsia="Times New Roman" w:hAnsi="Courier New" w:cs="Courier New"/>
          <w:color w:val="666666"/>
          <w:kern w:val="0"/>
          <w:sz w:val="30"/>
          <w:szCs w:val="30"/>
          <w:lang w:eastAsia="it-IT"/>
          <w14:ligatures w14:val="none"/>
        </w:rPr>
        <w:t>dataService.js</w:t>
      </w:r>
      <w:r w:rsidRPr="000C61AE">
        <w:rPr>
          <w:rFonts w:ascii="Arial" w:eastAsia="Times New Roman" w:hAnsi="Arial" w:cs="Arial"/>
          <w:color w:val="666666"/>
          <w:kern w:val="0"/>
          <w:sz w:val="30"/>
          <w:szCs w:val="30"/>
          <w:lang w:eastAsia="it-IT"/>
          <w14:ligatures w14:val="none"/>
        </w:rPr>
        <w:t>: integrazione e arricchimento dei dati</w:t>
      </w:r>
    </w:p>
    <w:p w14:paraId="549ABF76"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r w:rsidRPr="000C61AE">
        <w:rPr>
          <w:rFonts w:ascii="Courier New" w:eastAsia="Times New Roman" w:hAnsi="Courier New" w:cs="Courier New"/>
          <w:i/>
          <w:iCs/>
          <w:color w:val="000000"/>
          <w:kern w:val="0"/>
          <w:lang w:eastAsia="it-IT"/>
          <w14:ligatures w14:val="none"/>
        </w:rPr>
        <w:t>dataService.js</w:t>
      </w:r>
      <w:r w:rsidRPr="000C61AE">
        <w:rPr>
          <w:rFonts w:ascii="Courier New" w:eastAsia="Times New Roman" w:hAnsi="Courier New" w:cs="Courier New"/>
          <w:color w:val="000000"/>
          <w:kern w:val="0"/>
          <w:lang w:eastAsia="it-IT"/>
          <w14:ligatures w14:val="none"/>
        </w:rPr>
        <w:t xml:space="preserve"> </w:t>
      </w:r>
      <w:r w:rsidRPr="000C61AE">
        <w:rPr>
          <w:rFonts w:ascii="Arial" w:eastAsia="Times New Roman" w:hAnsi="Arial" w:cs="Arial"/>
          <w:color w:val="000000"/>
          <w:kern w:val="0"/>
          <w:lang w:eastAsia="it-IT"/>
          <w14:ligatures w14:val="none"/>
        </w:rPr>
        <w:t xml:space="preserve">contiene la logica principale di integrazione dei dataset e rappresenta il livello di trasformazione dei dati dell’applicazione. Il suo compito non è la visualizzazione, ma la costruzione di un modello informativo coerente a partire da fonti eterogenee (CSV e </w:t>
      </w:r>
      <w:proofErr w:type="spellStart"/>
      <w:r w:rsidRPr="000C61AE">
        <w:rPr>
          <w:rFonts w:ascii="Arial" w:eastAsia="Times New Roman" w:hAnsi="Arial" w:cs="Arial"/>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w:t>
      </w:r>
    </w:p>
    <w:p w14:paraId="4FAFF868"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All’interno della funzione asincrona </w:t>
      </w:r>
      <w:proofErr w:type="spellStart"/>
      <w:proofErr w:type="gramStart"/>
      <w:r w:rsidRPr="000C61AE">
        <w:rPr>
          <w:rFonts w:ascii="Courier New" w:eastAsia="Times New Roman" w:hAnsi="Courier New" w:cs="Courier New"/>
          <w:color w:val="188038"/>
          <w:kern w:val="0"/>
          <w:lang w:eastAsia="it-IT"/>
          <w14:ligatures w14:val="none"/>
        </w:rPr>
        <w:t>loadMapData</w:t>
      </w:r>
      <w:proofErr w:type="spellEnd"/>
      <w:r w:rsidRPr="000C61AE">
        <w:rPr>
          <w:rFonts w:ascii="Courier New" w:eastAsia="Times New Roman" w:hAnsi="Courier New" w:cs="Courier New"/>
          <w:color w:val="188038"/>
          <w:kern w:val="0"/>
          <w:lang w:eastAsia="it-IT"/>
          <w14:ligatures w14:val="none"/>
        </w:rPr>
        <w:t>(</w:t>
      </w:r>
      <w:proofErr w:type="gramEnd"/>
      <w:r w:rsidRPr="000C61AE">
        <w:rPr>
          <w:rFonts w:ascii="Courier New" w:eastAsia="Times New Roman" w:hAnsi="Courier New" w:cs="Courier New"/>
          <w:color w:val="188038"/>
          <w:kern w:val="0"/>
          <w:lang w:eastAsia="it-IT"/>
          <w14:ligatures w14:val="none"/>
        </w:rPr>
        <w:t>)</w:t>
      </w:r>
      <w:r w:rsidRPr="000C61AE">
        <w:rPr>
          <w:rFonts w:ascii="Arial" w:eastAsia="Times New Roman" w:hAnsi="Arial" w:cs="Arial"/>
          <w:color w:val="000000"/>
          <w:kern w:val="0"/>
          <w:lang w:eastAsia="it-IT"/>
          <w14:ligatures w14:val="none"/>
        </w:rPr>
        <w:t xml:space="preserve"> vengono caricati in parallelo i file </w:t>
      </w:r>
      <w:r w:rsidRPr="000C61AE">
        <w:rPr>
          <w:rFonts w:ascii="Arial" w:eastAsia="Times New Roman" w:hAnsi="Arial" w:cs="Arial"/>
          <w:i/>
          <w:iCs/>
          <w:color w:val="000000"/>
          <w:kern w:val="0"/>
          <w:lang w:eastAsia="it-IT"/>
          <w14:ligatures w14:val="none"/>
        </w:rPr>
        <w:t>cable-</w:t>
      </w:r>
      <w:proofErr w:type="spellStart"/>
      <w:r w:rsidRPr="000C61AE">
        <w:rPr>
          <w:rFonts w:ascii="Arial" w:eastAsia="Times New Roman" w:hAnsi="Arial" w:cs="Arial"/>
          <w:i/>
          <w:iCs/>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 xml:space="preserve">, </w:t>
      </w:r>
      <w:r w:rsidRPr="000C61AE">
        <w:rPr>
          <w:rFonts w:ascii="Arial" w:eastAsia="Times New Roman" w:hAnsi="Arial" w:cs="Arial"/>
          <w:i/>
          <w:iCs/>
          <w:color w:val="000000"/>
          <w:kern w:val="0"/>
          <w:lang w:eastAsia="it-IT"/>
          <w14:ligatures w14:val="none"/>
        </w:rPr>
        <w:t>landing-point-</w:t>
      </w:r>
      <w:proofErr w:type="spellStart"/>
      <w:r w:rsidRPr="000C61AE">
        <w:rPr>
          <w:rFonts w:ascii="Arial" w:eastAsia="Times New Roman" w:hAnsi="Arial" w:cs="Arial"/>
          <w:i/>
          <w:iCs/>
          <w:color w:val="000000"/>
          <w:kern w:val="0"/>
          <w:lang w:eastAsia="it-IT"/>
          <w14:ligatures w14:val="none"/>
        </w:rPr>
        <w:t>geo.json</w:t>
      </w:r>
      <w:proofErr w:type="spellEnd"/>
      <w:r w:rsidRPr="000C61AE">
        <w:rPr>
          <w:rFonts w:ascii="Arial" w:eastAsia="Times New Roman" w:hAnsi="Arial" w:cs="Arial"/>
          <w:color w:val="000000"/>
          <w:kern w:val="0"/>
          <w:lang w:eastAsia="it-IT"/>
          <w14:ligatures w14:val="none"/>
        </w:rPr>
        <w:t xml:space="preserve">, i CSV descrittivi e i file JSON supplementari. Il caricamento avviene tramite </w:t>
      </w:r>
      <w:r w:rsidRPr="000C61AE">
        <w:rPr>
          <w:rFonts w:ascii="Courier New" w:eastAsia="Times New Roman" w:hAnsi="Courier New" w:cs="Courier New"/>
          <w:color w:val="188038"/>
          <w:kern w:val="0"/>
          <w:lang w:eastAsia="it-IT"/>
          <w14:ligatures w14:val="none"/>
        </w:rPr>
        <w:t>fetch</w:t>
      </w:r>
      <w:r w:rsidRPr="000C61AE">
        <w:rPr>
          <w:rFonts w:ascii="Arial" w:eastAsia="Times New Roman" w:hAnsi="Arial" w:cs="Arial"/>
          <w:color w:val="000000"/>
          <w:kern w:val="0"/>
          <w:lang w:eastAsia="it-IT"/>
          <w14:ligatures w14:val="none"/>
        </w:rPr>
        <w:t>, in modo da poter utilizzare direttamente i dati nel browser senza passaggi intermedi lato server.</w:t>
      </w:r>
    </w:p>
    <w:p w14:paraId="2CD98A8B"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Una volta caricati i dataset, viene effettuata una fase di integrazione. I file CSV vengono utilizzati per recuperare informazioni descrittive come nome completo del cavo, proprietario e stato operativo. Poiché le diverse fonti possono presentare leggere variazioni nei nomi, viene utilizzata una funzione di normalizzazione che elimina caratteri speciali e differenze di formattazione, così da </w:t>
      </w:r>
      <w:r w:rsidRPr="000C61AE">
        <w:rPr>
          <w:rFonts w:ascii="Arial" w:eastAsia="Times New Roman" w:hAnsi="Arial" w:cs="Arial"/>
          <w:color w:val="000000"/>
          <w:kern w:val="0"/>
          <w:u w:val="single"/>
          <w:lang w:eastAsia="it-IT"/>
          <w14:ligatures w14:val="none"/>
        </w:rPr>
        <w:t>rendere</w:t>
      </w:r>
      <w:r w:rsidRPr="000C61AE">
        <w:rPr>
          <w:rFonts w:ascii="Arial" w:eastAsia="Times New Roman" w:hAnsi="Arial" w:cs="Arial"/>
          <w:color w:val="000000"/>
          <w:kern w:val="0"/>
          <w:lang w:eastAsia="it-IT"/>
          <w14:ligatures w14:val="none"/>
        </w:rPr>
        <w:t xml:space="preserve"> possibile il confronto tra stringhe provenienti da dataset differenti.</w:t>
      </w:r>
    </w:p>
    <w:p w14:paraId="30A4CB64"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proofErr w:type="spellStart"/>
      <w:r w:rsidRPr="000C61AE">
        <w:rPr>
          <w:rFonts w:ascii="Arial" w:eastAsia="Times New Roman" w:hAnsi="Arial" w:cs="Arial"/>
          <w:i/>
          <w:iCs/>
          <w:color w:val="000000"/>
          <w:kern w:val="0"/>
          <w:lang w:eastAsia="it-IT"/>
          <w14:ligatures w14:val="none"/>
        </w:rPr>
        <w:t>CableGeo.json</w:t>
      </w:r>
      <w:proofErr w:type="spellEnd"/>
      <w:r w:rsidRPr="000C61AE">
        <w:rPr>
          <w:rFonts w:ascii="Arial" w:eastAsia="Times New Roman" w:hAnsi="Arial" w:cs="Arial"/>
          <w:color w:val="000000"/>
          <w:kern w:val="0"/>
          <w:lang w:eastAsia="it-IT"/>
          <w14:ligatures w14:val="none"/>
        </w:rPr>
        <w:t xml:space="preserve"> fornisce invece la geometria dei cavi sotto forma di </w:t>
      </w:r>
      <w:proofErr w:type="spellStart"/>
      <w:r w:rsidRPr="000C61AE">
        <w:rPr>
          <w:rFonts w:ascii="Arial" w:eastAsia="Times New Roman" w:hAnsi="Arial" w:cs="Arial"/>
          <w:color w:val="000000"/>
          <w:kern w:val="0"/>
          <w:lang w:eastAsia="it-IT"/>
          <w14:ligatures w14:val="none"/>
        </w:rPr>
        <w:t>LineString</w:t>
      </w:r>
      <w:proofErr w:type="spellEnd"/>
      <w:r w:rsidRPr="000C61AE">
        <w:rPr>
          <w:rFonts w:ascii="Arial" w:eastAsia="Times New Roman" w:hAnsi="Arial" w:cs="Arial"/>
          <w:color w:val="000000"/>
          <w:kern w:val="0"/>
          <w:lang w:eastAsia="it-IT"/>
          <w14:ligatures w14:val="none"/>
        </w:rPr>
        <w:t xml:space="preserve"> o </w:t>
      </w:r>
      <w:proofErr w:type="spellStart"/>
      <w:r w:rsidRPr="000C61AE">
        <w:rPr>
          <w:rFonts w:ascii="Arial" w:eastAsia="Times New Roman" w:hAnsi="Arial" w:cs="Arial"/>
          <w:color w:val="000000"/>
          <w:kern w:val="0"/>
          <w:lang w:eastAsia="it-IT"/>
          <w14:ligatures w14:val="none"/>
        </w:rPr>
        <w:t>MultiLineString</w:t>
      </w:r>
      <w:proofErr w:type="spellEnd"/>
      <w:r w:rsidRPr="000C61AE">
        <w:rPr>
          <w:rFonts w:ascii="Arial" w:eastAsia="Times New Roman" w:hAnsi="Arial" w:cs="Arial"/>
          <w:color w:val="000000"/>
          <w:kern w:val="0"/>
          <w:lang w:eastAsia="it-IT"/>
          <w14:ligatures w14:val="none"/>
        </w:rPr>
        <w:t xml:space="preserve">. Per ciascuna feature viene calcolata la lunghezza stimata del percorso reale, sommando la distanza tra ogni coppia di punti consecutivi tramite la formula di </w:t>
      </w:r>
      <w:proofErr w:type="spellStart"/>
      <w:r w:rsidRPr="000C61AE">
        <w:rPr>
          <w:rFonts w:ascii="Arial" w:eastAsia="Times New Roman" w:hAnsi="Arial" w:cs="Arial"/>
          <w:color w:val="000000"/>
          <w:kern w:val="0"/>
          <w:lang w:eastAsia="it-IT"/>
          <w14:ligatures w14:val="none"/>
        </w:rPr>
        <w:t>Haversine</w:t>
      </w:r>
      <w:proofErr w:type="spellEnd"/>
      <w:r w:rsidRPr="000C61AE">
        <w:rPr>
          <w:rFonts w:ascii="Arial" w:eastAsia="Times New Roman" w:hAnsi="Arial" w:cs="Arial"/>
          <w:color w:val="000000"/>
          <w:kern w:val="0"/>
          <w:lang w:eastAsia="it-IT"/>
          <w14:ligatures w14:val="none"/>
        </w:rPr>
        <w:t>, che consente di calcolare la distanza tra due coordinate geografiche tenendo conto della curvatura terrestre. Questo approccio permette di ottenere una stima più realistica rispetto alla semplice distanza tra gli estremi del cavo.</w:t>
      </w:r>
    </w:p>
    <w:p w14:paraId="3D1B8D73"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lastRenderedPageBreak/>
        <w:t>I landing points vengono collegati ai cavi analizzando la prossimità spaziale tra le coordinate dei punti e la geometria delle linee. Per ogni cavo vengono individuati i punti costieri che risultano sufficientemente vicini al tracciato, creando così un legame diretto tra infrastruttura lineare e nodi geografici.</w:t>
      </w:r>
    </w:p>
    <w:p w14:paraId="650E519D"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Infine, le informazioni provenienti dal file </w:t>
      </w:r>
      <w:r w:rsidRPr="000C61AE">
        <w:rPr>
          <w:rFonts w:ascii="Arial" w:eastAsia="Times New Roman" w:hAnsi="Arial" w:cs="Arial"/>
          <w:i/>
          <w:iCs/>
          <w:color w:val="000000"/>
          <w:kern w:val="0"/>
          <w:lang w:eastAsia="it-IT"/>
          <w14:ligatures w14:val="none"/>
        </w:rPr>
        <w:t>All1.json</w:t>
      </w:r>
      <w:r w:rsidRPr="000C61AE">
        <w:rPr>
          <w:rFonts w:ascii="Arial" w:eastAsia="Times New Roman" w:hAnsi="Arial" w:cs="Arial"/>
          <w:color w:val="000000"/>
          <w:kern w:val="0"/>
          <w:lang w:eastAsia="it-IT"/>
          <w14:ligatures w14:val="none"/>
        </w:rPr>
        <w:t xml:space="preserve"> vengono utilizzate per arricchire ulteriormente i cavi con dati ufficiali come la lunghezza dichiarata, i proprietari ufficiali e la data di messa in funzione. Se disponibile, la lunghezza ufficiale viene mantenuta separata dalla lunghezza stimata calcolata automaticamente, permettendo un confronto tra dato dichiarato e dato geometrico.</w:t>
      </w:r>
    </w:p>
    <w:p w14:paraId="715DCFE5"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risultato finale della funzione </w:t>
      </w:r>
      <w:proofErr w:type="spellStart"/>
      <w:proofErr w:type="gramStart"/>
      <w:r w:rsidRPr="000C61AE">
        <w:rPr>
          <w:rFonts w:ascii="Courier New" w:eastAsia="Times New Roman" w:hAnsi="Courier New" w:cs="Courier New"/>
          <w:color w:val="188038"/>
          <w:kern w:val="0"/>
          <w:lang w:eastAsia="it-IT"/>
          <w14:ligatures w14:val="none"/>
        </w:rPr>
        <w:t>loadMapData</w:t>
      </w:r>
      <w:proofErr w:type="spellEnd"/>
      <w:r w:rsidRPr="000C61AE">
        <w:rPr>
          <w:rFonts w:ascii="Courier New" w:eastAsia="Times New Roman" w:hAnsi="Courier New" w:cs="Courier New"/>
          <w:color w:val="188038"/>
          <w:kern w:val="0"/>
          <w:lang w:eastAsia="it-IT"/>
          <w14:ligatures w14:val="none"/>
        </w:rPr>
        <w:t>(</w:t>
      </w:r>
      <w:proofErr w:type="gramEnd"/>
      <w:r w:rsidRPr="000C61AE">
        <w:rPr>
          <w:rFonts w:ascii="Courier New" w:eastAsia="Times New Roman" w:hAnsi="Courier New" w:cs="Courier New"/>
          <w:color w:val="188038"/>
          <w:kern w:val="0"/>
          <w:lang w:eastAsia="it-IT"/>
          <w14:ligatures w14:val="none"/>
        </w:rPr>
        <w:t>)</w:t>
      </w:r>
      <w:r w:rsidRPr="000C61AE">
        <w:rPr>
          <w:rFonts w:ascii="Arial" w:eastAsia="Times New Roman" w:hAnsi="Arial" w:cs="Arial"/>
          <w:color w:val="000000"/>
          <w:kern w:val="0"/>
          <w:lang w:eastAsia="it-IT"/>
          <w14:ligatures w14:val="none"/>
        </w:rPr>
        <w:t xml:space="preserve"> è un oggetto contenente due insiemi di feature già arricchite e pronte per la visualizzazione: uno per i cavi e uno per i landing points.</w:t>
      </w:r>
    </w:p>
    <w:p w14:paraId="36FD788E"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3506BCDF"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hyperlink r:id="rId15" w:history="1">
        <w:r w:rsidRPr="000C61AE">
          <w:rPr>
            <w:rFonts w:ascii="Courier New" w:eastAsia="Times New Roman" w:hAnsi="Courier New" w:cs="Courier New"/>
            <w:color w:val="666666"/>
            <w:kern w:val="0"/>
            <w:sz w:val="30"/>
            <w:szCs w:val="30"/>
            <w:u w:val="single"/>
            <w:lang w:eastAsia="it-IT"/>
            <w14:ligatures w14:val="none"/>
          </w:rPr>
          <w:t>main.js</w:t>
        </w:r>
      </w:hyperlink>
      <w:r w:rsidRPr="000C61AE">
        <w:rPr>
          <w:rFonts w:ascii="Arial" w:eastAsia="Times New Roman" w:hAnsi="Arial" w:cs="Arial"/>
          <w:color w:val="666666"/>
          <w:kern w:val="0"/>
          <w:sz w:val="30"/>
          <w:szCs w:val="30"/>
          <w:lang w:eastAsia="it-IT"/>
          <w14:ligatures w14:val="none"/>
        </w:rPr>
        <w:t>: visualizzazione e interazione</w:t>
      </w:r>
    </w:p>
    <w:p w14:paraId="5E889652"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r w:rsidRPr="000C61AE">
        <w:rPr>
          <w:rFonts w:ascii="Arial" w:eastAsia="Times New Roman" w:hAnsi="Arial" w:cs="Arial"/>
          <w:i/>
          <w:iCs/>
          <w:color w:val="000000"/>
          <w:kern w:val="0"/>
          <w:lang w:eastAsia="it-IT"/>
          <w14:ligatures w14:val="none"/>
        </w:rPr>
        <w:t>main.js</w:t>
      </w:r>
      <w:r w:rsidRPr="000C61AE">
        <w:rPr>
          <w:rFonts w:ascii="Arial" w:eastAsia="Times New Roman" w:hAnsi="Arial" w:cs="Arial"/>
          <w:color w:val="000000"/>
          <w:kern w:val="0"/>
          <w:lang w:eastAsia="it-IT"/>
          <w14:ligatures w14:val="none"/>
        </w:rPr>
        <w:t xml:space="preserve"> rappresenta il punto di coordinamento dell’applicazione e si occupa esclusivamente della fase di visualizzazione e interazione utente. Una volta richiamata la funzione </w:t>
      </w:r>
      <w:proofErr w:type="spellStart"/>
      <w:proofErr w:type="gramStart"/>
      <w:r w:rsidRPr="000C61AE">
        <w:rPr>
          <w:rFonts w:ascii="Courier New" w:eastAsia="Times New Roman" w:hAnsi="Courier New" w:cs="Courier New"/>
          <w:color w:val="188038"/>
          <w:kern w:val="0"/>
          <w:lang w:eastAsia="it-IT"/>
          <w14:ligatures w14:val="none"/>
        </w:rPr>
        <w:t>loadMapData</w:t>
      </w:r>
      <w:proofErr w:type="spellEnd"/>
      <w:r w:rsidRPr="000C61AE">
        <w:rPr>
          <w:rFonts w:ascii="Courier New" w:eastAsia="Times New Roman" w:hAnsi="Courier New" w:cs="Courier New"/>
          <w:color w:val="188038"/>
          <w:kern w:val="0"/>
          <w:lang w:eastAsia="it-IT"/>
          <w14:ligatures w14:val="none"/>
        </w:rPr>
        <w:t>(</w:t>
      </w:r>
      <w:proofErr w:type="gramEnd"/>
      <w:r w:rsidRPr="000C61AE">
        <w:rPr>
          <w:rFonts w:ascii="Courier New" w:eastAsia="Times New Roman" w:hAnsi="Courier New" w:cs="Courier New"/>
          <w:color w:val="188038"/>
          <w:kern w:val="0"/>
          <w:lang w:eastAsia="it-IT"/>
          <w14:ligatures w14:val="none"/>
        </w:rPr>
        <w:t>)</w:t>
      </w:r>
      <w:r w:rsidRPr="000C61AE">
        <w:rPr>
          <w:rFonts w:ascii="Arial" w:eastAsia="Times New Roman" w:hAnsi="Arial" w:cs="Arial"/>
          <w:color w:val="000000"/>
          <w:kern w:val="0"/>
          <w:lang w:eastAsia="it-IT"/>
          <w14:ligatures w14:val="none"/>
        </w:rPr>
        <w:t xml:space="preserve"> definita in </w:t>
      </w:r>
      <w:r w:rsidRPr="000C61AE">
        <w:rPr>
          <w:rFonts w:ascii="Arial" w:eastAsia="Times New Roman" w:hAnsi="Arial" w:cs="Arial"/>
          <w:i/>
          <w:iCs/>
          <w:color w:val="000000"/>
          <w:kern w:val="0"/>
          <w:lang w:eastAsia="it-IT"/>
          <w14:ligatures w14:val="none"/>
        </w:rPr>
        <w:t>dataService.js</w:t>
      </w:r>
      <w:r w:rsidRPr="000C61AE">
        <w:rPr>
          <w:rFonts w:ascii="Arial" w:eastAsia="Times New Roman" w:hAnsi="Arial" w:cs="Arial"/>
          <w:color w:val="000000"/>
          <w:kern w:val="0"/>
          <w:lang w:eastAsia="it-IT"/>
          <w14:ligatures w14:val="none"/>
        </w:rPr>
        <w:t xml:space="preserve">, i dataset già integrati vengono utilizzati per costruire la mappa interattiva tramite la libreria </w:t>
      </w:r>
      <w:proofErr w:type="spellStart"/>
      <w:r w:rsidRPr="000C61AE">
        <w:rPr>
          <w:rFonts w:ascii="Arial" w:eastAsia="Times New Roman" w:hAnsi="Arial" w:cs="Arial"/>
          <w:color w:val="000000"/>
          <w:kern w:val="0"/>
          <w:lang w:eastAsia="it-IT"/>
          <w14:ligatures w14:val="none"/>
        </w:rPr>
        <w:t>Leaflet</w:t>
      </w:r>
      <w:proofErr w:type="spellEnd"/>
      <w:r w:rsidRPr="000C61AE">
        <w:rPr>
          <w:rFonts w:ascii="Arial" w:eastAsia="Times New Roman" w:hAnsi="Arial" w:cs="Arial"/>
          <w:color w:val="000000"/>
          <w:kern w:val="0"/>
          <w:lang w:eastAsia="it-IT"/>
          <w14:ligatures w14:val="none"/>
        </w:rPr>
        <w:t>.</w:t>
      </w:r>
    </w:p>
    <w:p w14:paraId="38FBA36D"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La mappa viene inizializzata con una vista globale centrata sul pianeta e utilizza come base cartografica il </w:t>
      </w:r>
      <w:proofErr w:type="spellStart"/>
      <w:r w:rsidRPr="000C61AE">
        <w:rPr>
          <w:rFonts w:ascii="Arial" w:eastAsia="Times New Roman" w:hAnsi="Arial" w:cs="Arial"/>
          <w:color w:val="000000"/>
          <w:kern w:val="0"/>
          <w:lang w:eastAsia="it-IT"/>
          <w14:ligatures w14:val="none"/>
        </w:rPr>
        <w:t>layer</w:t>
      </w:r>
      <w:proofErr w:type="spellEnd"/>
      <w:r w:rsidRPr="000C61AE">
        <w:rPr>
          <w:rFonts w:ascii="Arial" w:eastAsia="Times New Roman" w:hAnsi="Arial" w:cs="Arial"/>
          <w:color w:val="000000"/>
          <w:kern w:val="0"/>
          <w:lang w:eastAsia="it-IT"/>
          <w14:ligatures w14:val="none"/>
        </w:rPr>
        <w:t xml:space="preserve"> di </w:t>
      </w:r>
      <w:proofErr w:type="spellStart"/>
      <w:r w:rsidRPr="000C61AE">
        <w:rPr>
          <w:rFonts w:ascii="Arial" w:eastAsia="Times New Roman" w:hAnsi="Arial" w:cs="Arial"/>
          <w:color w:val="000000"/>
          <w:kern w:val="0"/>
          <w:lang w:eastAsia="it-IT"/>
          <w14:ligatures w14:val="none"/>
        </w:rPr>
        <w:t>OpenStreetMap</w:t>
      </w:r>
      <w:proofErr w:type="spellEnd"/>
      <w:r w:rsidRPr="000C61AE">
        <w:rPr>
          <w:rFonts w:ascii="Arial" w:eastAsia="Times New Roman" w:hAnsi="Arial" w:cs="Arial"/>
          <w:color w:val="000000"/>
          <w:kern w:val="0"/>
          <w:lang w:eastAsia="it-IT"/>
          <w14:ligatures w14:val="none"/>
        </w:rPr>
        <w:t>. Per garantire una visualizzazione continua dei cavi che attraversano l’oceano Pacifico o altre aree di confine, viene utilizzata una tecnica di duplicazione del mondo tramite offset longitudinale (-360, 0, 360). In questo modo le linee non risultano spezzate ai bordi della mappa.</w:t>
      </w:r>
    </w:p>
    <w:p w14:paraId="28B96C0F"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 cavi vengono disegnati a partire dalle feature GeoJSON mediante </w:t>
      </w:r>
      <w:proofErr w:type="spellStart"/>
      <w:proofErr w:type="gramStart"/>
      <w:r w:rsidRPr="000C61AE">
        <w:rPr>
          <w:rFonts w:ascii="Courier New" w:eastAsia="Times New Roman" w:hAnsi="Courier New" w:cs="Courier New"/>
          <w:color w:val="188038"/>
          <w:kern w:val="0"/>
          <w:lang w:eastAsia="it-IT"/>
          <w14:ligatures w14:val="none"/>
        </w:rPr>
        <w:t>L.geoJSON</w:t>
      </w:r>
      <w:proofErr w:type="spellEnd"/>
      <w:proofErr w:type="gramEnd"/>
      <w:r w:rsidRPr="000C61AE">
        <w:rPr>
          <w:rFonts w:ascii="Arial" w:eastAsia="Times New Roman" w:hAnsi="Arial" w:cs="Arial"/>
          <w:color w:val="000000"/>
          <w:kern w:val="0"/>
          <w:lang w:eastAsia="it-IT"/>
          <w14:ligatures w14:val="none"/>
        </w:rPr>
        <w:t xml:space="preserve">, mentre i landing points vengono rappresentati come </w:t>
      </w:r>
      <w:proofErr w:type="spellStart"/>
      <w:r w:rsidRPr="000C61AE">
        <w:rPr>
          <w:rFonts w:ascii="Courier New" w:eastAsia="Times New Roman" w:hAnsi="Courier New" w:cs="Courier New"/>
          <w:color w:val="188038"/>
          <w:kern w:val="0"/>
          <w:lang w:eastAsia="it-IT"/>
          <w14:ligatures w14:val="none"/>
        </w:rPr>
        <w:t>circleMarker</w:t>
      </w:r>
      <w:proofErr w:type="spellEnd"/>
      <w:r w:rsidRPr="000C61AE">
        <w:rPr>
          <w:rFonts w:ascii="Arial" w:eastAsia="Times New Roman" w:hAnsi="Arial" w:cs="Arial"/>
          <w:color w:val="000000"/>
          <w:kern w:val="0"/>
          <w:lang w:eastAsia="it-IT"/>
          <w14:ligatures w14:val="none"/>
        </w:rPr>
        <w:t>, una soluzione leggera e facilmente personalizzabile. Ogni cavo è associato a un popup informativo che include nome, lunghezza (ufficiale o stimata), stato operativo, proprietari e lista dei punti di approdo collegati. Quando il numero dei punti è elevato, la lista è racchiusa in un riquadro con scroll verticale, così da evitare popup eccessivamente estesi.</w:t>
      </w:r>
    </w:p>
    <w:p w14:paraId="6C733EA8"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Dal punto di vista dell’interazione, è stato implementato un sistema di selezione che permette di evidenziare un singolo cavo al click. Quando un cavo viene selezionato, gli altri vengono temporaneamente opacizzati e vengono messi in evidenza soltanto i landing points ad esso collegati. Il click su un’area vuota della mappa ripristina la visualizzazione originale. Questo meccanismo migliora la leggibilità nelle aree ad alta densità di linee e consente un’esplorazione mirata dell’infrastruttura.</w:t>
      </w:r>
    </w:p>
    <w:p w14:paraId="1C37B09D"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È stata inoltre introdotta una barra di ricerca che consente di filtrare dinamicamente i cavi in base al nome o al proprietario. Durante la digitazione, vengono evidenziati solo i cavi corrispondenti al testo inserito, mentre gli altri vengono resi semi-trasparenti. La cancellazione del testo o la perdita di focus dell’input riportano automaticamente la mappa allo stato iniziale.</w:t>
      </w:r>
    </w:p>
    <w:p w14:paraId="1F7F3AFF"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Il file </w:t>
      </w:r>
      <w:r w:rsidRPr="000C61AE">
        <w:rPr>
          <w:rFonts w:ascii="Arial" w:eastAsia="Times New Roman" w:hAnsi="Arial" w:cs="Arial"/>
          <w:i/>
          <w:iCs/>
          <w:color w:val="000000"/>
          <w:kern w:val="0"/>
          <w:lang w:eastAsia="it-IT"/>
          <w14:ligatures w14:val="none"/>
        </w:rPr>
        <w:t>main.js</w:t>
      </w:r>
      <w:r w:rsidRPr="000C61AE">
        <w:rPr>
          <w:rFonts w:ascii="Arial" w:eastAsia="Times New Roman" w:hAnsi="Arial" w:cs="Arial"/>
          <w:color w:val="000000"/>
          <w:kern w:val="0"/>
          <w:lang w:eastAsia="it-IT"/>
          <w14:ligatures w14:val="none"/>
        </w:rPr>
        <w:t xml:space="preserve"> non contiene logiche di trasformazione dei dati, ma si limita a gestire la rappresentazione grafica e gli eventi interattivi, mantenendo una chiara separazione tra livello di integrazione dati e livello di presentazione.</w:t>
      </w:r>
    </w:p>
    <w:p w14:paraId="6F0718CF" w14:textId="77777777" w:rsid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224B7FBA" w14:textId="77777777" w:rsid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69687EE0" w14:textId="77777777" w:rsid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4AEA4560" w14:textId="77777777" w:rsid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p>
    <w:p w14:paraId="3ED68E2C" w14:textId="77777777" w:rsidR="000C61AE" w:rsidRPr="000C61AE" w:rsidRDefault="000C61AE" w:rsidP="000C61AE">
      <w:pPr>
        <w:spacing w:after="0" w:line="240" w:lineRule="auto"/>
        <w:rPr>
          <w:rFonts w:ascii="Times New Roman" w:eastAsia="Times New Roman" w:hAnsi="Times New Roman" w:cs="Times New Roman"/>
          <w:kern w:val="0"/>
          <w:sz w:val="24"/>
          <w:szCs w:val="24"/>
          <w:u w:val="single"/>
          <w:lang w:eastAsia="it-IT"/>
          <w14:ligatures w14:val="none"/>
        </w:rPr>
      </w:pPr>
    </w:p>
    <w:p w14:paraId="7E4FA4AC" w14:textId="77777777" w:rsidR="000C61AE" w:rsidRPr="000C61AE" w:rsidRDefault="000C61AE" w:rsidP="000C61AE">
      <w:pPr>
        <w:spacing w:after="0" w:line="240" w:lineRule="auto"/>
        <w:rPr>
          <w:rFonts w:ascii="Times New Roman" w:eastAsia="Times New Roman" w:hAnsi="Times New Roman" w:cs="Times New Roman"/>
          <w:kern w:val="0"/>
          <w:sz w:val="24"/>
          <w:szCs w:val="24"/>
          <w:lang w:eastAsia="it-IT"/>
          <w14:ligatures w14:val="none"/>
        </w:rPr>
      </w:pPr>
      <w:r w:rsidRPr="000C61AE">
        <w:rPr>
          <w:rFonts w:ascii="Times New Roman" w:eastAsia="Times New Roman" w:hAnsi="Times New Roman" w:cs="Times New Roman"/>
          <w:kern w:val="0"/>
          <w:sz w:val="24"/>
          <w:szCs w:val="24"/>
          <w:lang w:eastAsia="it-IT"/>
          <w14:ligatures w14:val="none"/>
        </w:rPr>
        <w:lastRenderedPageBreak/>
        <w:pict w14:anchorId="65C28365">
          <v:rect id="_x0000_i1039" style="width:0;height:1.5pt" o:hralign="center" o:hrstd="t" o:hr="t" fillcolor="#a0a0a0" stroked="f"/>
        </w:pict>
      </w:r>
    </w:p>
    <w:p w14:paraId="506D54D7" w14:textId="77777777" w:rsidR="000C61AE" w:rsidRPr="000C61AE" w:rsidRDefault="000C61AE" w:rsidP="000C61AE">
      <w:pPr>
        <w:spacing w:after="32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666666"/>
          <w:kern w:val="0"/>
          <w:sz w:val="30"/>
          <w:szCs w:val="30"/>
          <w:lang w:eastAsia="it-IT"/>
          <w14:ligatures w14:val="none"/>
        </w:rPr>
        <w:t>MAPPA CON LEAFLET</w:t>
      </w:r>
    </w:p>
    <w:p w14:paraId="0D5CADC6" w14:textId="77777777" w:rsidR="000C61AE" w:rsidRPr="000C61AE" w:rsidRDefault="000C61AE" w:rsidP="000C61AE">
      <w:pPr>
        <w:spacing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Una volta completata la fase di integrazione dei dataset, i dati vengono utilizzati per la visualizzazione geospaziale tramite la libreria </w:t>
      </w:r>
      <w:proofErr w:type="spellStart"/>
      <w:r w:rsidRPr="000C61AE">
        <w:rPr>
          <w:rFonts w:ascii="Arial" w:eastAsia="Times New Roman" w:hAnsi="Arial" w:cs="Arial"/>
          <w:color w:val="000000"/>
          <w:kern w:val="0"/>
          <w:lang w:eastAsia="it-IT"/>
          <w14:ligatures w14:val="none"/>
        </w:rPr>
        <w:t>Leaflet</w:t>
      </w:r>
      <w:proofErr w:type="spellEnd"/>
      <w:r w:rsidRPr="000C61AE">
        <w:rPr>
          <w:rFonts w:ascii="Arial" w:eastAsia="Times New Roman" w:hAnsi="Arial" w:cs="Arial"/>
          <w:color w:val="000000"/>
          <w:kern w:val="0"/>
          <w:lang w:eastAsia="it-IT"/>
          <w14:ligatures w14:val="none"/>
        </w:rPr>
        <w:t>, che consente la rappresentazione interattiva dei cavi sottomarini e dei relativi punti di atterraggio direttamente nel browser.</w:t>
      </w:r>
    </w:p>
    <w:p w14:paraId="37834D76"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La mappa viene inizializzata all’interno di un contenitore HTML dedicato (</w:t>
      </w:r>
      <w:r w:rsidRPr="000C61AE">
        <w:rPr>
          <w:rFonts w:ascii="Courier New" w:eastAsia="Times New Roman" w:hAnsi="Courier New" w:cs="Courier New"/>
          <w:color w:val="188038"/>
          <w:kern w:val="0"/>
          <w:lang w:eastAsia="it-IT"/>
          <w14:ligatures w14:val="none"/>
        </w:rPr>
        <w:t>&lt;div id="</w:t>
      </w:r>
      <w:proofErr w:type="spellStart"/>
      <w:r w:rsidRPr="000C61AE">
        <w:rPr>
          <w:rFonts w:ascii="Courier New" w:eastAsia="Times New Roman" w:hAnsi="Courier New" w:cs="Courier New"/>
          <w:color w:val="188038"/>
          <w:kern w:val="0"/>
          <w:lang w:eastAsia="it-IT"/>
          <w14:ligatures w14:val="none"/>
        </w:rPr>
        <w:t>map</w:t>
      </w:r>
      <w:proofErr w:type="spellEnd"/>
      <w:r w:rsidRPr="000C61AE">
        <w:rPr>
          <w:rFonts w:ascii="Courier New" w:eastAsia="Times New Roman" w:hAnsi="Courier New" w:cs="Courier New"/>
          <w:color w:val="188038"/>
          <w:kern w:val="0"/>
          <w:lang w:eastAsia="it-IT"/>
          <w14:ligatures w14:val="none"/>
        </w:rPr>
        <w:t>"&gt;</w:t>
      </w:r>
      <w:r w:rsidRPr="000C61AE">
        <w:rPr>
          <w:rFonts w:ascii="Arial" w:eastAsia="Times New Roman" w:hAnsi="Arial" w:cs="Arial"/>
          <w:color w:val="000000"/>
          <w:kern w:val="0"/>
          <w:lang w:eastAsia="it-IT"/>
          <w14:ligatures w14:val="none"/>
        </w:rPr>
        <w:t xml:space="preserve">) e impostata con una vista globale del pianeta. Come base cartografica viene utilizzato il </w:t>
      </w:r>
      <w:proofErr w:type="spellStart"/>
      <w:r w:rsidRPr="000C61AE">
        <w:rPr>
          <w:rFonts w:ascii="Arial" w:eastAsia="Times New Roman" w:hAnsi="Arial" w:cs="Arial"/>
          <w:color w:val="000000"/>
          <w:kern w:val="0"/>
          <w:lang w:eastAsia="it-IT"/>
          <w14:ligatures w14:val="none"/>
        </w:rPr>
        <w:t>layer</w:t>
      </w:r>
      <w:proofErr w:type="spellEnd"/>
      <w:r w:rsidRPr="000C61AE">
        <w:rPr>
          <w:rFonts w:ascii="Arial" w:eastAsia="Times New Roman" w:hAnsi="Arial" w:cs="Arial"/>
          <w:color w:val="000000"/>
          <w:kern w:val="0"/>
          <w:lang w:eastAsia="it-IT"/>
          <w14:ligatures w14:val="none"/>
        </w:rPr>
        <w:t xml:space="preserve"> di </w:t>
      </w:r>
      <w:proofErr w:type="spellStart"/>
      <w:r w:rsidRPr="000C61AE">
        <w:rPr>
          <w:rFonts w:ascii="Arial" w:eastAsia="Times New Roman" w:hAnsi="Arial" w:cs="Arial"/>
          <w:color w:val="000000"/>
          <w:kern w:val="0"/>
          <w:lang w:eastAsia="it-IT"/>
          <w14:ligatures w14:val="none"/>
        </w:rPr>
        <w:t>OpenStreetMap</w:t>
      </w:r>
      <w:proofErr w:type="spellEnd"/>
      <w:r w:rsidRPr="000C61AE">
        <w:rPr>
          <w:rFonts w:ascii="Arial" w:eastAsia="Times New Roman" w:hAnsi="Arial" w:cs="Arial"/>
          <w:color w:val="000000"/>
          <w:kern w:val="0"/>
          <w:lang w:eastAsia="it-IT"/>
          <w14:ligatures w14:val="none"/>
        </w:rPr>
        <w:t>, che fornisce uno sfondo aggiornato e liberamente utilizzabile. Per evitare che i cavi risultano spezzati ai bordi della mappa, è stata adottata una tecnica di duplicazione longitudinale del mondo, che permette di visualizzare correttamente le linee anche quando attraversano il meridiano di cambio data.</w:t>
      </w:r>
    </w:p>
    <w:p w14:paraId="433F7B1D"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I cavi sottomarini vengono rappresentati come polilinee generate a partire dalle feature GeoJSON. Le coordinate, originariamente nel formato [</w:t>
      </w:r>
      <w:proofErr w:type="spellStart"/>
      <w:r w:rsidRPr="000C61AE">
        <w:rPr>
          <w:rFonts w:ascii="Arial" w:eastAsia="Times New Roman" w:hAnsi="Arial" w:cs="Arial"/>
          <w:color w:val="000000"/>
          <w:kern w:val="0"/>
          <w:lang w:eastAsia="it-IT"/>
          <w14:ligatures w14:val="none"/>
        </w:rPr>
        <w:t>lon</w:t>
      </w:r>
      <w:proofErr w:type="spellEnd"/>
      <w:r w:rsidRPr="000C61AE">
        <w:rPr>
          <w:rFonts w:ascii="Arial" w:eastAsia="Times New Roman" w:hAnsi="Arial" w:cs="Arial"/>
          <w:color w:val="000000"/>
          <w:kern w:val="0"/>
          <w:lang w:eastAsia="it-IT"/>
          <w14:ligatures w14:val="none"/>
        </w:rPr>
        <w:t xml:space="preserve">, </w:t>
      </w:r>
      <w:proofErr w:type="spellStart"/>
      <w:r w:rsidRPr="000C61AE">
        <w:rPr>
          <w:rFonts w:ascii="Arial" w:eastAsia="Times New Roman" w:hAnsi="Arial" w:cs="Arial"/>
          <w:color w:val="000000"/>
          <w:kern w:val="0"/>
          <w:lang w:eastAsia="it-IT"/>
          <w14:ligatures w14:val="none"/>
        </w:rPr>
        <w:t>lat</w:t>
      </w:r>
      <w:proofErr w:type="spellEnd"/>
      <w:r w:rsidRPr="000C61AE">
        <w:rPr>
          <w:rFonts w:ascii="Arial" w:eastAsia="Times New Roman" w:hAnsi="Arial" w:cs="Arial"/>
          <w:color w:val="000000"/>
          <w:kern w:val="0"/>
          <w:lang w:eastAsia="it-IT"/>
          <w14:ligatures w14:val="none"/>
        </w:rPr>
        <w:t xml:space="preserve">], vengono convertite automaticamente nel formato richiesto da </w:t>
      </w:r>
      <w:proofErr w:type="spellStart"/>
      <w:r w:rsidRPr="000C61AE">
        <w:rPr>
          <w:rFonts w:ascii="Arial" w:eastAsia="Times New Roman" w:hAnsi="Arial" w:cs="Arial"/>
          <w:color w:val="000000"/>
          <w:kern w:val="0"/>
          <w:lang w:eastAsia="it-IT"/>
          <w14:ligatures w14:val="none"/>
        </w:rPr>
        <w:t>Leaflet</w:t>
      </w:r>
      <w:proofErr w:type="spellEnd"/>
      <w:r w:rsidRPr="000C61AE">
        <w:rPr>
          <w:rFonts w:ascii="Arial" w:eastAsia="Times New Roman" w:hAnsi="Arial" w:cs="Arial"/>
          <w:color w:val="000000"/>
          <w:kern w:val="0"/>
          <w:lang w:eastAsia="it-IT"/>
          <w14:ligatures w14:val="none"/>
        </w:rPr>
        <w:t xml:space="preserve"> [</w:t>
      </w:r>
      <w:proofErr w:type="spellStart"/>
      <w:r w:rsidRPr="000C61AE">
        <w:rPr>
          <w:rFonts w:ascii="Arial" w:eastAsia="Times New Roman" w:hAnsi="Arial" w:cs="Arial"/>
          <w:color w:val="000000"/>
          <w:kern w:val="0"/>
          <w:lang w:eastAsia="it-IT"/>
          <w14:ligatures w14:val="none"/>
        </w:rPr>
        <w:t>lat</w:t>
      </w:r>
      <w:proofErr w:type="spellEnd"/>
      <w:r w:rsidRPr="000C61AE">
        <w:rPr>
          <w:rFonts w:ascii="Arial" w:eastAsia="Times New Roman" w:hAnsi="Arial" w:cs="Arial"/>
          <w:color w:val="000000"/>
          <w:kern w:val="0"/>
          <w:lang w:eastAsia="it-IT"/>
          <w14:ligatures w14:val="none"/>
        </w:rPr>
        <w:t xml:space="preserve">, </w:t>
      </w:r>
      <w:proofErr w:type="spellStart"/>
      <w:r w:rsidRPr="000C61AE">
        <w:rPr>
          <w:rFonts w:ascii="Arial" w:eastAsia="Times New Roman" w:hAnsi="Arial" w:cs="Arial"/>
          <w:color w:val="000000"/>
          <w:kern w:val="0"/>
          <w:lang w:eastAsia="it-IT"/>
          <w14:ligatures w14:val="none"/>
        </w:rPr>
        <w:t>lon</w:t>
      </w:r>
      <w:proofErr w:type="spellEnd"/>
      <w:r w:rsidRPr="000C61AE">
        <w:rPr>
          <w:rFonts w:ascii="Arial" w:eastAsia="Times New Roman" w:hAnsi="Arial" w:cs="Arial"/>
          <w:color w:val="000000"/>
          <w:kern w:val="0"/>
          <w:lang w:eastAsia="it-IT"/>
          <w14:ligatures w14:val="none"/>
        </w:rPr>
        <w:t>]. I landing points sono invece rappresentati come marker circolari leggeri (</w:t>
      </w:r>
      <w:proofErr w:type="spellStart"/>
      <w:r w:rsidRPr="000C61AE">
        <w:rPr>
          <w:rFonts w:ascii="Courier New" w:eastAsia="Times New Roman" w:hAnsi="Courier New" w:cs="Courier New"/>
          <w:color w:val="188038"/>
          <w:kern w:val="0"/>
          <w:lang w:eastAsia="it-IT"/>
          <w14:ligatures w14:val="none"/>
        </w:rPr>
        <w:t>circleMarker</w:t>
      </w:r>
      <w:proofErr w:type="spellEnd"/>
      <w:r w:rsidRPr="000C61AE">
        <w:rPr>
          <w:rFonts w:ascii="Arial" w:eastAsia="Times New Roman" w:hAnsi="Arial" w:cs="Arial"/>
          <w:color w:val="000000"/>
          <w:kern w:val="0"/>
          <w:lang w:eastAsia="it-IT"/>
          <w14:ligatures w14:val="none"/>
        </w:rPr>
        <w:t>), scelti per la loro semplicità grafica e per la possibilità di personalizzarne facilmente dimensione e colore.</w:t>
      </w:r>
    </w:p>
    <w:p w14:paraId="7562D9CE"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Ogni cavo è associato a un popup informativo che riporta le principali informazioni disponibili: nome, lunghezza (ufficiale se disponibile, altrimenti stimata tramite calcolo geometrico), stato operativo, proprietari e lista dei punti di approdo collegati. Nel caso in cui il numero di punti di approdo sia elevato, la lista è contenuta in un riquadro con scorrimento verticale, in modo da mantenere dimensioni contenute del popup e migliorare la leggibilità.</w:t>
      </w:r>
    </w:p>
    <w:p w14:paraId="6C4A9E9B"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Dal punto di vista dell’interazione, al passaggio del mouse i cavi possono essere evidenziati temporaneamente, mentre il click consente una selezione persistente. Quando un cavo viene selezionato, gli altri vengono resi semi-trasparenti e vengono messi in evidenza soltanto i landing points ad esso associati. Il click su un’area vuota della mappa ripristina la visualizzazione originale. Questo comportamento rende la mappa uno strumento non solo di visualizzazione, ma anche di esplorazione analitica della rete globale dei cavi sottomarini.</w:t>
      </w:r>
    </w:p>
    <w:p w14:paraId="05B39A5F" w14:textId="77777777" w:rsidR="000C61AE" w:rsidRPr="000C61AE" w:rsidRDefault="000C61AE" w:rsidP="000C61AE">
      <w:pPr>
        <w:spacing w:before="240" w:after="240" w:line="240" w:lineRule="auto"/>
        <w:rPr>
          <w:rFonts w:ascii="Times New Roman" w:eastAsia="Times New Roman" w:hAnsi="Times New Roman" w:cs="Times New Roman"/>
          <w:kern w:val="0"/>
          <w:sz w:val="24"/>
          <w:szCs w:val="24"/>
          <w:lang w:eastAsia="it-IT"/>
          <w14:ligatures w14:val="none"/>
        </w:rPr>
      </w:pPr>
      <w:r w:rsidRPr="000C61AE">
        <w:rPr>
          <w:rFonts w:ascii="Arial" w:eastAsia="Times New Roman" w:hAnsi="Arial" w:cs="Arial"/>
          <w:color w:val="000000"/>
          <w:kern w:val="0"/>
          <w:lang w:eastAsia="it-IT"/>
          <w14:ligatures w14:val="none"/>
        </w:rPr>
        <w:t xml:space="preserve">Infine, è stata integrata una barra di ricerca che consente di filtrare dinamicamente i cavi per nome o per proprietario. La ricerca agisce direttamente sui </w:t>
      </w:r>
      <w:proofErr w:type="spellStart"/>
      <w:r w:rsidRPr="000C61AE">
        <w:rPr>
          <w:rFonts w:ascii="Arial" w:eastAsia="Times New Roman" w:hAnsi="Arial" w:cs="Arial"/>
          <w:color w:val="000000"/>
          <w:kern w:val="0"/>
          <w:lang w:eastAsia="it-IT"/>
          <w14:ligatures w14:val="none"/>
        </w:rPr>
        <w:t>layer</w:t>
      </w:r>
      <w:proofErr w:type="spellEnd"/>
      <w:r w:rsidRPr="000C61AE">
        <w:rPr>
          <w:rFonts w:ascii="Arial" w:eastAsia="Times New Roman" w:hAnsi="Arial" w:cs="Arial"/>
          <w:color w:val="000000"/>
          <w:kern w:val="0"/>
          <w:lang w:eastAsia="it-IT"/>
          <w14:ligatures w14:val="none"/>
        </w:rPr>
        <w:t xml:space="preserve"> presenti in mappa, evidenziando solo gli elementi corrispondenti e opacizzando gli altri, senza ricaricare i dati. Questo approccio garantisce un’interazione fluida e immediata anche su dataset di dimensioni elevate.</w:t>
      </w:r>
    </w:p>
    <w:p w14:paraId="1E7E526C" w14:textId="77777777" w:rsidR="00B35395" w:rsidRDefault="00B35395"/>
    <w:sectPr w:rsidR="00B3539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34E5D"/>
    <w:multiLevelType w:val="multilevel"/>
    <w:tmpl w:val="F0BE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1A07F2"/>
    <w:multiLevelType w:val="multilevel"/>
    <w:tmpl w:val="1ECE49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1F53E0"/>
    <w:multiLevelType w:val="multilevel"/>
    <w:tmpl w:val="1DCA26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C452F2"/>
    <w:multiLevelType w:val="multilevel"/>
    <w:tmpl w:val="A73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687033">
    <w:abstractNumId w:val="1"/>
  </w:num>
  <w:num w:numId="2" w16cid:durableId="1112634026">
    <w:abstractNumId w:val="1"/>
    <w:lvlOverride w:ilvl="1">
      <w:lvl w:ilvl="1">
        <w:numFmt w:val="lowerLetter"/>
        <w:lvlText w:val="%2."/>
        <w:lvlJc w:val="left"/>
      </w:lvl>
    </w:lvlOverride>
  </w:num>
  <w:num w:numId="3" w16cid:durableId="1366755299">
    <w:abstractNumId w:val="1"/>
    <w:lvlOverride w:ilvl="1">
      <w:lvl w:ilvl="1">
        <w:numFmt w:val="lowerLetter"/>
        <w:lvlText w:val="%2."/>
        <w:lvlJc w:val="left"/>
      </w:lvl>
    </w:lvlOverride>
  </w:num>
  <w:num w:numId="4" w16cid:durableId="1190533024">
    <w:abstractNumId w:val="1"/>
    <w:lvlOverride w:ilvl="1">
      <w:lvl w:ilvl="1">
        <w:numFmt w:val="lowerLetter"/>
        <w:lvlText w:val="%2."/>
        <w:lvlJc w:val="left"/>
      </w:lvl>
    </w:lvlOverride>
  </w:num>
  <w:num w:numId="5" w16cid:durableId="1141926353">
    <w:abstractNumId w:val="1"/>
    <w:lvlOverride w:ilvl="1">
      <w:lvl w:ilvl="1">
        <w:numFmt w:val="lowerLetter"/>
        <w:lvlText w:val="%2."/>
        <w:lvlJc w:val="left"/>
      </w:lvl>
    </w:lvlOverride>
  </w:num>
  <w:num w:numId="6" w16cid:durableId="168520018">
    <w:abstractNumId w:val="3"/>
  </w:num>
  <w:num w:numId="7" w16cid:durableId="1893997992">
    <w:abstractNumId w:val="2"/>
  </w:num>
  <w:num w:numId="8" w16cid:durableId="1189445353">
    <w:abstractNumId w:val="2"/>
    <w:lvlOverride w:ilvl="1">
      <w:lvl w:ilvl="1">
        <w:numFmt w:val="lowerLetter"/>
        <w:lvlText w:val="%2."/>
        <w:lvlJc w:val="left"/>
      </w:lvl>
    </w:lvlOverride>
  </w:num>
  <w:num w:numId="9" w16cid:durableId="1448543202">
    <w:abstractNumId w:val="2"/>
    <w:lvlOverride w:ilvl="1">
      <w:lvl w:ilvl="1">
        <w:numFmt w:val="lowerLetter"/>
        <w:lvlText w:val="%2."/>
        <w:lvlJc w:val="left"/>
      </w:lvl>
    </w:lvlOverride>
  </w:num>
  <w:num w:numId="10" w16cid:durableId="1027439314">
    <w:abstractNumId w:val="2"/>
    <w:lvlOverride w:ilvl="1">
      <w:lvl w:ilvl="1">
        <w:numFmt w:val="lowerLetter"/>
        <w:lvlText w:val="%2."/>
        <w:lvlJc w:val="left"/>
      </w:lvl>
    </w:lvlOverride>
  </w:num>
  <w:num w:numId="11" w16cid:durableId="1466047084">
    <w:abstractNumId w:val="2"/>
    <w:lvlOverride w:ilvl="1">
      <w:lvl w:ilvl="1">
        <w:numFmt w:val="lowerLetter"/>
        <w:lvlText w:val="%2."/>
        <w:lvlJc w:val="left"/>
      </w:lvl>
    </w:lvlOverride>
  </w:num>
  <w:num w:numId="12" w16cid:durableId="1607426581">
    <w:abstractNumId w:val="2"/>
    <w:lvlOverride w:ilvl="1">
      <w:lvl w:ilvl="1">
        <w:numFmt w:val="lowerLetter"/>
        <w:lvlText w:val="%2."/>
        <w:lvlJc w:val="left"/>
      </w:lvl>
    </w:lvlOverride>
  </w:num>
  <w:num w:numId="13" w16cid:durableId="2022537758">
    <w:abstractNumId w:val="2"/>
    <w:lvlOverride w:ilvl="1">
      <w:lvl w:ilvl="1">
        <w:numFmt w:val="lowerLetter"/>
        <w:lvlText w:val="%2."/>
        <w:lvlJc w:val="left"/>
      </w:lvl>
    </w:lvlOverride>
  </w:num>
  <w:num w:numId="14" w16cid:durableId="984357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15"/>
    <w:rsid w:val="000A0080"/>
    <w:rsid w:val="000C61AE"/>
    <w:rsid w:val="002B2115"/>
    <w:rsid w:val="002E0ADF"/>
    <w:rsid w:val="00464795"/>
    <w:rsid w:val="0091409D"/>
    <w:rsid w:val="00B35395"/>
    <w:rsid w:val="00CE220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15EAA"/>
  <w15:chartTrackingRefBased/>
  <w15:docId w15:val="{630CFAA6-54E6-4A5A-8FFF-18E53A83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B21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B21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B211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B211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B211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B211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B211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B211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B211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B211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B211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B211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B211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B211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B211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B211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B211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B211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B21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B211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B211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B211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B211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B2115"/>
    <w:rPr>
      <w:i/>
      <w:iCs/>
      <w:color w:val="404040" w:themeColor="text1" w:themeTint="BF"/>
    </w:rPr>
  </w:style>
  <w:style w:type="paragraph" w:styleId="Paragrafoelenco">
    <w:name w:val="List Paragraph"/>
    <w:basedOn w:val="Normale"/>
    <w:uiPriority w:val="34"/>
    <w:qFormat/>
    <w:rsid w:val="002B2115"/>
    <w:pPr>
      <w:ind w:left="720"/>
      <w:contextualSpacing/>
    </w:pPr>
  </w:style>
  <w:style w:type="character" w:styleId="Enfasiintensa">
    <w:name w:val="Intense Emphasis"/>
    <w:basedOn w:val="Carpredefinitoparagrafo"/>
    <w:uiPriority w:val="21"/>
    <w:qFormat/>
    <w:rsid w:val="002B2115"/>
    <w:rPr>
      <w:i/>
      <w:iCs/>
      <w:color w:val="0F4761" w:themeColor="accent1" w:themeShade="BF"/>
    </w:rPr>
  </w:style>
  <w:style w:type="paragraph" w:styleId="Citazioneintensa">
    <w:name w:val="Intense Quote"/>
    <w:basedOn w:val="Normale"/>
    <w:next w:val="Normale"/>
    <w:link w:val="CitazioneintensaCarattere"/>
    <w:uiPriority w:val="30"/>
    <w:qFormat/>
    <w:rsid w:val="002B21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B2115"/>
    <w:rPr>
      <w:i/>
      <w:iCs/>
      <w:color w:val="0F4761" w:themeColor="accent1" w:themeShade="BF"/>
    </w:rPr>
  </w:style>
  <w:style w:type="character" w:styleId="Riferimentointenso">
    <w:name w:val="Intense Reference"/>
    <w:basedOn w:val="Carpredefinitoparagrafo"/>
    <w:uiPriority w:val="32"/>
    <w:qFormat/>
    <w:rsid w:val="002B21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open?id=1XLWhWoxB8xwFf8UJb8Lev7Imhue4b5OH" TargetMode="External"/><Relationship Id="rId13" Type="http://schemas.openxmlformats.org/officeDocument/2006/relationships/hyperlink" Target="http://main.js" TargetMode="External"/><Relationship Id="rId3" Type="http://schemas.openxmlformats.org/officeDocument/2006/relationships/settings" Target="settings.xml"/><Relationship Id="rId7" Type="http://schemas.openxmlformats.org/officeDocument/2006/relationships/hyperlink" Target="https://drive.google.com/open?id=1m9G0MV1yhaF_O4WVk11xF7a_eSDUZmPk" TargetMode="External"/><Relationship Id="rId12" Type="http://schemas.openxmlformats.org/officeDocument/2006/relationships/hyperlink" Target="http://main.j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cs.google.com/spreadsheets/d/1eTHx4Em7XtmFXTCiiFX6nzdAq-ss4QGJqm0AQfGUcIE/edit?usp=drive_link" TargetMode="External"/><Relationship Id="rId11" Type="http://schemas.openxmlformats.org/officeDocument/2006/relationships/hyperlink" Target="http://dataservice.js" TargetMode="External"/><Relationship Id="rId5" Type="http://schemas.openxmlformats.org/officeDocument/2006/relationships/hyperlink" Target="https://docs.google.com/spreadsheets/d/1P5lTIaAD9GkcfyYzKe44MDAXlmkvYxvzOWW3tjksHbA/edit?usp=drive_link" TargetMode="External"/><Relationship Id="rId15" Type="http://schemas.openxmlformats.org/officeDocument/2006/relationships/hyperlink" Target="http://main.js" TargetMode="External"/><Relationship Id="rId10" Type="http://schemas.openxmlformats.org/officeDocument/2006/relationships/hyperlink" Target="https://drive.google.com/open?id=1G5Zw61LarK7lcmNu71HT3XRx9HIJvkLN" TargetMode="External"/><Relationship Id="rId4" Type="http://schemas.openxmlformats.org/officeDocument/2006/relationships/webSettings" Target="webSettings.xml"/><Relationship Id="rId9" Type="http://schemas.openxmlformats.org/officeDocument/2006/relationships/hyperlink" Target="https://drive.google.com/open?id=1ozHtoBCc-OyGFVJD1W00wGfJ68RexVFL" TargetMode="External"/><Relationship Id="rId14" Type="http://schemas.openxmlformats.org/officeDocument/2006/relationships/hyperlink" Target="http://dataservice.j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1724</Words>
  <Characters>10229</Characters>
  <Application>Microsoft Office Word</Application>
  <DocSecurity>0</DocSecurity>
  <Lines>170</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Cosenza</dc:creator>
  <cp:keywords/>
  <dc:description/>
  <cp:lastModifiedBy>Valentina Cosenza</cp:lastModifiedBy>
  <cp:revision>2</cp:revision>
  <dcterms:created xsi:type="dcterms:W3CDTF">2026-02-12T18:15:00Z</dcterms:created>
  <dcterms:modified xsi:type="dcterms:W3CDTF">2026-02-12T18:15:00Z</dcterms:modified>
</cp:coreProperties>
</file>