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9.png" ContentType="image/png"/>
  <Override PartName="/word/media/rId13.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 a Bag of Concepts: does J-Lens recover relational binding?</w:t>
      </w:r>
    </w:p>
    <w:p>
      <w:pPr>
        <w:pStyle w:val="Subtitle"/>
      </w:pPr>
      <w:r>
        <w:t xml:space="preserve">MATS 12.0 application — Neel Nanda stream</w:t>
      </w:r>
    </w:p>
    <w:p>
      <w:pPr>
        <w:pStyle w:val="Author"/>
      </w:pPr>
      <w:r>
        <w:t xml:space="preserve">Jason Cusati</w:t>
      </w:r>
    </w:p>
    <w:p>
      <w:pPr>
        <w:pStyle w:val="Date"/>
      </w:pPr>
      <w:r>
        <w:t xml:space="preserve">September 2026</w:t>
      </w:r>
    </w:p>
    <w:bookmarkStart w:id="21" w:name="executive-summary"/>
    <w:p>
      <w:pPr>
        <w:pStyle w:val="Heading1"/>
      </w:pPr>
      <w:r>
        <w:t xml:space="preserve">Executive summary</w:t>
      </w:r>
    </w:p>
    <w:bookmarkStart w:id="9" w:name="research-question"/>
    <w:p>
      <w:pPr>
        <w:pStyle w:val="Heading2"/>
      </w:pPr>
      <w:r>
        <w:t xml:space="preserve">Research Question</w:t>
      </w:r>
    </w:p>
    <w:p>
      <w:pPr>
        <w:pStyle w:val="FirstParagraph"/>
      </w:pPr>
      <w:r>
        <w:t xml:space="preserve">J-Lens can show you the vocabulary and the bag of concepts at each step or layer, but is it able to read out the binding information, or is it just predicting what the model is about to answer?</w:t>
      </w:r>
    </w:p>
    <w:bookmarkEnd w:id="9"/>
    <w:bookmarkStart w:id="16" w:name="what-problem-am-i-trying-to-solve"/>
    <w:p>
      <w:pPr>
        <w:pStyle w:val="Heading2"/>
      </w:pPr>
      <w:r>
        <w:t xml:space="preserve">What problem am I trying to solve?</w:t>
      </w:r>
    </w:p>
    <w:p>
      <w:pPr>
        <w:pStyle w:val="FirstParagraph"/>
      </w:pPr>
      <w:r>
        <w:t xml:space="preserve">How do we know if the thoughts exposed by an interpretability lens are trustworthy enough to reveal what the model actually represents? I built a small task and experiment to measure, audit, and tell the difference between a guess and the actual answer.</w:t>
      </w:r>
      <w:r>
        <w:br/>
      </w:r>
      <w:r>
        <w:t xml:space="preserve">To answer this question, I built a dataset of prompts. Each prompt contains a pair, such as</w:t>
      </w:r>
      <w:r>
        <w:t xml:space="preserve"> </w:t>
      </w:r>
      <w:r>
        <w:t xml:space="preserve">“Helen lives in Prague, and Mark lives in Oslo”</w:t>
      </w:r>
      <w:r>
        <w:t xml:space="preserve">. For each prompt I swapped pairs changing who goes with what. I then used J-Lens, partway through the computation for the answer, to see if it could tell which city goes with which person. Both cities appear in every prompt, so a method that only detects concepts scores 50%, which is just chance. The intuition says that only binding-access beats chance. However, there is a second way to beat chance, and that is by predicting the answer the model is about to give. My experiment is designed to distinguish between the two.</w:t>
      </w:r>
      <w:r>
        <w:t xml:space="preserve"> </w:t>
      </w:r>
      <w:r>
        <w:t xml:space="preserve">## Methodology</w:t>
      </w:r>
      <w:r>
        <w:t xml:space="preserve"> </w:t>
      </w:r>
      <w:r>
        <w:t xml:space="preserve">For my experiment I used Qwen3.5-4B with the released pre-fitted J-Lens. Qwen3.5-4B has 32 layers (0-31), with layer 31 being the final answer. J-Lens can read from any of the layers. Using the development dataset, I probed at various points in the prompt: after the facts, during the question, at the question mark, and right before the answer colon. At each of these point I measured the margin. I then froze the layer with the best margin at each position in the sentence.</w:t>
      </w:r>
      <w:r>
        <w:t xml:space="preserve"> </w:t>
      </w:r>
      <w:r>
        <w:t xml:space="preserve">Using the held-out data, I again probed at the frozen layers at each position to measure the margin. A positive value means the lens prefers the correct answer. The magnitude of that number measures how much it’s preferred. Of the 4 popsitions, the interesting one is just after the model is forced to start answering the question.</w:t>
      </w:r>
      <w:r>
        <w:t xml:space="preserve"> </w:t>
      </w:r>
      <w:r>
        <w:t xml:space="preserve">## Results</w:t>
      </w:r>
      <w:r>
        <w:t xml:space="preserve"> </w:t>
      </w:r>
      <w:r>
        <w:t xml:space="preserve">J-Lens scoore 0.781 vs 0.519 for a shuffled-label control end of the fact token. But the next token for the same position is 0.800. On the records where the model is wrong, the lens reduces to 0.344 and 0.125, well below chance.</w:t>
      </w:r>
      <w:r>
        <w:br/>
      </w:r>
      <w:r>
        <w:drawing>
          <wp:inline>
            <wp:extent cx="4267200" cy="2607733"/>
            <wp:effectExtent b="0" l="0" r="0" t="0"/>
            <wp:docPr descr="Direction score by position on frozen held-out data (n=160): both lenses rise at the token that pins down the answer and track the model’s own next-token preference; the shuffled-label and random-transport controls stay at chance." title="" id="11" name="Picture"/>
            <a:graphic>
              <a:graphicData uri="http://schemas.openxmlformats.org/drawingml/2006/picture">
                <pic:pic>
                  <pic:nvPicPr>
                    <pic:cNvPr descr="results/figures/stage3-frac-by-position.png" id="12" name="Picture"/>
                    <pic:cNvPicPr>
                      <a:picLocks noChangeArrowheads="1" noChangeAspect="1"/>
                    </pic:cNvPicPr>
                  </pic:nvPicPr>
                  <pic:blipFill>
                    <a:blip r:embed="rId10"/>
                    <a:stretch>
                      <a:fillRect/>
                    </a:stretch>
                  </pic:blipFill>
                  <pic:spPr bwMode="auto">
                    <a:xfrm>
                      <a:off x="0" y="0"/>
                      <a:ext cx="4267200" cy="2607733"/>
                    </a:xfrm>
                    <a:prstGeom prst="rect">
                      <a:avLst/>
                    </a:prstGeom>
                    <a:noFill/>
                    <a:ln w="9525">
                      <a:noFill/>
                      <a:headEnd/>
                      <a:tailEnd/>
                    </a:ln>
                  </pic:spPr>
                </pic:pic>
              </a:graphicData>
            </a:graphic>
          </wp:inline>
        </w:drawing>
      </w:r>
      <w:r>
        <w:t xml:space="preserve"> </w:t>
      </w:r>
      <w:r>
        <w:drawing>
          <wp:inline>
            <wp:extent cx="4267200" cy="2800349"/>
            <wp:effectExtent b="0" l="0" r="0" t="0"/>
            <wp:docPr descr="J-Lens accuracy on held-out records, split by whether the model itself was leaning right or wrong. Where the model leaned wrong, every passive readout followed it below chance." title="" id="14" name="Picture"/>
            <a:graphic>
              <a:graphicData uri="http://schemas.openxmlformats.org/drawingml/2006/picture">
                <pic:pic>
                  <pic:nvPicPr>
                    <pic:cNvPr descr="results/figures/stage3-discriminating-set.png" id="15" name="Picture"/>
                    <pic:cNvPicPr>
                      <a:picLocks noChangeArrowheads="1" noChangeAspect="1"/>
                    </pic:cNvPicPr>
                  </pic:nvPicPr>
                  <pic:blipFill>
                    <a:blip r:embed="rId13"/>
                    <a:stretch>
                      <a:fillRect/>
                    </a:stretch>
                  </pic:blipFill>
                  <pic:spPr bwMode="auto">
                    <a:xfrm>
                      <a:off x="0" y="0"/>
                      <a:ext cx="4267200" cy="2800349"/>
                    </a:xfrm>
                    <a:prstGeom prst="rect">
                      <a:avLst/>
                    </a:prstGeom>
                    <a:noFill/>
                    <a:ln w="9525">
                      <a:noFill/>
                      <a:headEnd/>
                      <a:tailEnd/>
                    </a:ln>
                  </pic:spPr>
                </pic:pic>
              </a:graphicData>
            </a:graphic>
          </wp:inline>
        </w:drawing>
      </w:r>
      <w:r>
        <w:t xml:space="preserve"> </w:t>
      </w:r>
      <w:r>
        <w:t xml:space="preserve">## Experiment 1 — Does J-Lens beat the logit lens at binding?</w:t>
      </w:r>
    </w:p>
    <w:p>
      <w:pPr>
        <w:pStyle w:val="BodyText"/>
      </w:pPr>
      <w:r>
        <w:t xml:space="preserve">I ran J-Lens and the logit lens on the same 160 held-out prompts at the frozen layers. J-Lens scored 0.781 and the logit lens 0.688, against a 0.519 shuffled-label control. Both beat the control. But the model’s own next-token guess at the same spot was already 0.800, so this alone does not show that either lens read the binding.</w:t>
      </w:r>
    </w:p>
    <w:bookmarkEnd w:id="16"/>
    <w:bookmarkStart w:id="17" w:name="experiment-2-do-the-controls-hold"/>
    <w:p>
      <w:pPr>
        <w:pStyle w:val="Heading2"/>
      </w:pPr>
      <w:r>
        <w:t xml:space="preserve">Experiment 2 — Do the controls hold?</w:t>
      </w:r>
    </w:p>
    <w:p>
      <w:pPr>
        <w:pStyle w:val="FirstParagraph"/>
      </w:pPr>
      <w:r>
        <w:t xml:space="preserve">Two controls ran on every read. Shuffling the labels scored about 0.52. Putting a random map of the same size in place of J-Lens scored about 0.50. Both sit at chance, so the score in Experiment 1 is not coming from the pipeline itself.</w:t>
      </w:r>
    </w:p>
    <w:bookmarkEnd w:id="17"/>
    <w:bookmarkStart w:id="18" w:name="X444d33cdc79da0ce4be1444b3a46153c51831c6"/>
    <w:p>
      <w:pPr>
        <w:pStyle w:val="Heading2"/>
      </w:pPr>
      <w:r>
        <w:t xml:space="preserve">Experiment 3 — What replaced the causal test</w:t>
      </w:r>
    </w:p>
    <w:p>
      <w:pPr>
        <w:pStyle w:val="FirstParagraph"/>
      </w:pPr>
      <w:r>
        <w:t xml:space="preserve">The causal test could not run: the released J-Lens code gives no way to separate its part of the residual from the rest. In its place I used the records where the model’s own guess pointed to the wrong city (32 to 40 of the 160). A lens that reads binding should still get these right. J-Lens got 0.344 and 0.125, below chance. A probe trained with the answer key read 0.525 at the same spot, so no method found a binding signal there.</w:t>
      </w:r>
    </w:p>
    <w:bookmarkEnd w:id="18"/>
    <w:bookmarkStart w:id="19" w:name="high-level-takeaways"/>
    <w:p>
      <w:pPr>
        <w:pStyle w:val="Heading2"/>
      </w:pPr>
      <w:r>
        <w:t xml:space="preserve">High-level takeaways</w:t>
      </w:r>
    </w:p>
    <w:p>
      <w:pPr>
        <w:pStyle w:val="Compact"/>
        <w:numPr>
          <w:ilvl w:val="0"/>
          <w:numId w:val="1001"/>
        </w:numPr>
      </w:pPr>
      <w:r>
        <w:t xml:space="preserve">On the task I tested, J-Lens does NOT read what the model has stored for bindings - it simply guesses what the model is about to say.</w:t>
      </w:r>
      <w:r>
        <w:br/>
      </w:r>
    </w:p>
    <w:p>
      <w:pPr>
        <w:pStyle w:val="Compact"/>
        <w:numPr>
          <w:ilvl w:val="0"/>
          <w:numId w:val="1001"/>
        </w:numPr>
      </w:pPr>
      <w:r>
        <w:t xml:space="preserve">J-Lens scoring used by most does not catch this; my method allows you to measure whether the readings are saying more than the model’s output, making the use of a Lens more trustworthy.</w:t>
      </w:r>
    </w:p>
    <w:p>
      <w:pPr>
        <w:pStyle w:val="Compact"/>
        <w:numPr>
          <w:ilvl w:val="0"/>
          <w:numId w:val="1001"/>
        </w:numPr>
      </w:pPr>
      <w:r>
        <w:t xml:space="preserve">A probe trained with the answer key found nothing to read at the frozen position and layers I scored.</w:t>
      </w:r>
    </w:p>
    <w:p>
      <w:pPr>
        <w:pStyle w:val="Compact"/>
        <w:numPr>
          <w:ilvl w:val="0"/>
          <w:numId w:val="1001"/>
        </w:numPr>
      </w:pPr>
      <w:r>
        <w:t xml:space="preserve">J-Lens is better than previous lenses at ranking the right words. J-Lens vs Logit Lens had a ranking of 35 vs 1000 out of 248K words.</w:t>
      </w:r>
      <w:r>
        <w:br/>
      </w:r>
    </w:p>
    <w:p>
      <w:pPr>
        <w:pStyle w:val="Compact"/>
        <w:numPr>
          <w:ilvl w:val="0"/>
          <w:numId w:val="1001"/>
        </w:numPr>
      </w:pPr>
      <w:r>
        <w:t xml:space="preserve">Key Limitaion: I tested just one model (Qwen3.5.4B), only tested on fitted lens, and only tested on small task.</w:t>
      </w:r>
    </w:p>
    <w:bookmarkEnd w:id="19"/>
    <w:bookmarkStart w:id="20" w:name="biggest-limitation"/>
    <w:p>
      <w:pPr>
        <w:pStyle w:val="Heading2"/>
      </w:pPr>
      <w:r>
        <w:t xml:space="preserve">Biggest limitation</w:t>
      </w:r>
    </w:p>
    <w:p>
      <w:pPr>
        <w:pStyle w:val="FirstParagraph"/>
      </w:pPr>
      <w:r>
        <w:t xml:space="preserve">One model, one released lens, one small task with six cities. At the position that matters most, even a probe trained with the answers found nothing, so I cannot say whether the binding is stored at some layer or position I did not read. I also did not test whether changing the residual changes the answer.</w:t>
      </w:r>
    </w:p>
    <w:bookmarkEnd w:id="20"/>
    <w:bookmarkEnd w:id="21"/>
    <w:bookmarkStart w:id="27" w:name="randomly-selected-raw-examples"/>
    <w:p>
      <w:pPr>
        <w:pStyle w:val="Heading1"/>
      </w:pPr>
      <w:r>
        <w:t xml:space="preserve">Randomly selected raw examples</w:t>
      </w:r>
    </w:p>
    <w:p>
      <w:pPr>
        <w:pStyle w:val="FirstParagraph"/>
      </w:pPr>
      <w:r>
        <w:t xml:space="preserve">Examples below are drawn with</w:t>
      </w:r>
      <w:r>
        <w:t xml:space="preserve"> </w:t>
      </w:r>
      <w:r>
        <w:rPr>
          <w:rStyle w:val="VerbatimChar"/>
        </w:rPr>
        <w:t xml:space="preserve">seed=1337</w:t>
      </w:r>
      <w:r>
        <w:t xml:space="preserve"> </w:t>
      </w:r>
      <w:r>
        <w:t xml:space="preserve">from the held-out set; they are</w:t>
      </w:r>
      <w:r>
        <w:t xml:space="preserve"> </w:t>
      </w:r>
      <w:r>
        <w:t xml:space="preserve">randomly selected, not chosen.</w:t>
      </w:r>
    </w:p>
    <w:p>
      <w:pPr>
        <w:pStyle w:val="BodyText"/>
      </w:pPr>
      <w:r>
        <w:t xml:space="preserve">Selection rule, stated before the draw: a</w:t>
      </w:r>
      <w:r>
        <w:t xml:space="preserve"> </w:t>
      </w:r>
      <w:r>
        <w:rPr>
          <w:i/>
          <w:iCs/>
        </w:rPr>
        <w:t xml:space="preserve">success</w:t>
      </w:r>
      <w:r>
        <w:t xml:space="preserve"> </w:t>
      </w:r>
      <w:r>
        <w:t xml:space="preserve">has a positive J-Lens</w:t>
      </w:r>
      <w:r>
        <w:t xml:space="preserve"> </w:t>
      </w:r>
      <w:r>
        <w:rPr>
          <w:rStyle w:val="VerbatimChar"/>
        </w:rPr>
        <w:t xml:space="preserve">relcomp</w:t>
      </w:r>
      <w:r>
        <w:t xml:space="preserve"> </w:t>
      </w:r>
      <w:r>
        <w:t xml:space="preserve">margin, a</w:t>
      </w:r>
      <w:r>
        <w:t xml:space="preserve"> </w:t>
      </w:r>
      <w:r>
        <w:rPr>
          <w:i/>
          <w:iCs/>
        </w:rPr>
        <w:t xml:space="preserve">failure</w:t>
      </w:r>
      <w:r>
        <w:t xml:space="preserve"> </w:t>
      </w:r>
      <w:r>
        <w:t xml:space="preserve">a negative one; two of each drawn with</w:t>
      </w:r>
      <w:r>
        <w:t xml:space="preserve"> </w:t>
      </w:r>
      <w:r>
        <w:rPr>
          <w:rStyle w:val="VerbatimChar"/>
        </w:rPr>
        <w:t xml:space="preserve">random.Random(1337).sample</w:t>
      </w:r>
      <w:r>
        <w:t xml:space="preserve"> </w:t>
      </w:r>
      <w:r>
        <w:t xml:space="preserve">over sorted record ids, plus the single closest</w:t>
      </w:r>
      <w:r>
        <w:t xml:space="preserve"> </w:t>
      </w:r>
      <w:r>
        <w:t xml:space="preserve">call (smallest absolute margin, deterministic). The readout columns are ranks</w:t>
      </w:r>
      <w:r>
        <w:t xml:space="preserve"> </w:t>
      </w:r>
      <w:r>
        <w:t xml:space="preserve">of the correct and role-swapped intermediate in each lens’s vocabulary</w:t>
      </w:r>
      <w:r>
        <w:t xml:space="preserve"> </w:t>
      </w:r>
      <w:r>
        <w:t xml:space="preserve">readout (the pipeline stores ranks and margins, not top-k dumps). Only the</w:t>
      </w:r>
      <w:r>
        <w:t xml:space="preserve"> </w:t>
      </w:r>
      <w:r>
        <w:t xml:space="preserve">two primary positions are shown; all four positions per record are in the run</w:t>
      </w:r>
      <w:r>
        <w:t xml:space="preserve"> </w:t>
      </w:r>
      <w:r>
        <w:t xml:space="preserve">outputs and in</w:t>
      </w:r>
      <w:r>
        <w:t xml:space="preserve"> </w:t>
      </w:r>
      <w:r>
        <w:rPr>
          <w:rStyle w:val="VerbatimChar"/>
        </w:rPr>
        <w:t xml:space="preserve">writeup/main-full.md</w:t>
      </w:r>
      <w:r>
        <w:t xml:space="preserve">. All numbers agent-derived from the</w:t>
      </w:r>
      <w:r>
        <w:t xml:space="preserve"> </w:t>
      </w:r>
      <w:r>
        <w:t xml:space="preserve">committed run output; agent-unverified.</w:t>
      </w:r>
    </w:p>
    <w:bookmarkStart w:id="22" w:name="example-1-success-real-zero-035-bba-t6"/>
    <w:p>
      <w:pPr>
        <w:pStyle w:val="Heading3"/>
      </w:pPr>
      <w:r>
        <w:t xml:space="preserve">Example 1 — success (</w:t>
      </w:r>
      <w:r>
        <w:rPr>
          <w:rStyle w:val="VerbatimChar"/>
        </w:rPr>
        <w:t xml:space="preserve">real-zero-035-BBA</w:t>
      </w:r>
      <w:r>
        <w:t xml:space="preserve">, T6)</w:t>
      </w:r>
    </w:p>
    <w:p>
      <w:pPr>
        <w:pStyle w:val="BlockText"/>
      </w:pPr>
      <w:r>
        <w:t xml:space="preserve">Facts: Clara paints at Bristol. Anna paints at Seattle. Bristol stores granite. Seattle stores bronze. What is stored where Anna paints? Answer:</w:t>
      </w:r>
    </w:p>
    <w:p>
      <w:pPr>
        <w:pStyle w:val="FirstParagraph"/>
      </w:pPr>
      <w:r>
        <w:t xml:space="preserve">Correct intermediate</w:t>
      </w:r>
      <w:r>
        <w:t xml:space="preserve"> </w:t>
      </w:r>
      <w:r>
        <w:rPr>
          <w:b/>
          <w:bCs/>
        </w:rPr>
        <w:t xml:space="preserve">Seattle</w:t>
      </w:r>
      <w:r>
        <w:t xml:space="preserve"> </w:t>
      </w:r>
      <w:r>
        <w:t xml:space="preserve">-&gt; answer</w:t>
      </w:r>
      <w:r>
        <w:t xml:space="preserve"> </w:t>
      </w:r>
      <w:r>
        <w:rPr>
          <w:b/>
          <w:bCs/>
        </w:rPr>
        <w:t xml:space="preserve">bronze</w:t>
      </w:r>
      <w:r>
        <w:t xml:space="preserve">; role-swapped alternative Bristol -&gt; granite.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position</w:t>
            </w:r>
          </w:p>
        </w:tc>
        <w:tc>
          <w:tcPr/>
          <w:p>
            <w:pPr>
              <w:pStyle w:val="Compact"/>
            </w:pPr>
            <w:r>
              <w:t xml:space="preserve">J-Lens margin</w:t>
            </w:r>
          </w:p>
        </w:tc>
        <w:tc>
          <w:tcPr/>
          <w:p>
            <w:pPr>
              <w:pStyle w:val="Compact"/>
            </w:pPr>
            <w:r>
              <w:t xml:space="preserve">J-Lens rank (corr/alt)</w:t>
            </w:r>
          </w:p>
        </w:tc>
        <w:tc>
          <w:tcPr/>
          <w:p>
            <w:pPr>
              <w:pStyle w:val="Compact"/>
            </w:pPr>
            <w:r>
              <w:t xml:space="preserve">logit-lens margin</w:t>
            </w:r>
          </w:p>
        </w:tc>
        <w:tc>
          <w:tcPr/>
          <w:p>
            <w:pPr>
              <w:pStyle w:val="Compact"/>
            </w:pPr>
            <w:r>
              <w:t xml:space="preserve">logit-lens rank (corr/alt)</w:t>
            </w:r>
          </w:p>
        </w:tc>
        <w:tc>
          <w:tcPr/>
          <w:p>
            <w:pPr>
              <w:pStyle w:val="Compact"/>
            </w:pPr>
            <w:r>
              <w:t xml:space="preserve">model (shadow) margin</w:t>
            </w:r>
          </w:p>
        </w:tc>
      </w:tr>
      <w:tr>
        <w:tc>
          <w:tcPr/>
          <w:p>
            <w:pPr>
              <w:pStyle w:val="Compact"/>
            </w:pPr>
            <w:r>
              <w:t xml:space="preserve">relcomp</w:t>
            </w:r>
          </w:p>
        </w:tc>
        <w:tc>
          <w:tcPr/>
          <w:p>
            <w:pPr>
              <w:pStyle w:val="Compact"/>
            </w:pPr>
            <w:r>
              <w:t xml:space="preserve">+0.188</w:t>
            </w:r>
          </w:p>
        </w:tc>
        <w:tc>
          <w:tcPr/>
          <w:p>
            <w:pPr>
              <w:pStyle w:val="Compact"/>
            </w:pPr>
            <w:r>
              <w:t xml:space="preserve">256 / 279</w:t>
            </w:r>
          </w:p>
        </w:tc>
        <w:tc>
          <w:tcPr/>
          <w:p>
            <w:pPr>
              <w:pStyle w:val="Compact"/>
            </w:pPr>
            <w:r>
              <w:t xml:space="preserve">+0.203</w:t>
            </w:r>
          </w:p>
        </w:tc>
        <w:tc>
          <w:tcPr/>
          <w:p>
            <w:pPr>
              <w:pStyle w:val="Compact"/>
            </w:pPr>
            <w:r>
              <w:t xml:space="preserve">1233 / 1687</w:t>
            </w:r>
          </w:p>
        </w:tc>
        <w:tc>
          <w:tcPr/>
          <w:p>
            <w:pPr>
              <w:pStyle w:val="Compact"/>
            </w:pPr>
            <w:r>
              <w:t xml:space="preserve">+0.625</w:t>
            </w:r>
          </w:p>
        </w:tc>
      </w:tr>
      <w:tr>
        <w:tc>
          <w:tcPr/>
          <w:p>
            <w:pPr>
              <w:pStyle w:val="Compact"/>
            </w:pPr>
            <w:r>
              <w:t xml:space="preserve">qmark</w:t>
            </w:r>
          </w:p>
        </w:tc>
        <w:tc>
          <w:tcPr/>
          <w:p>
            <w:pPr>
              <w:pStyle w:val="Compact"/>
            </w:pPr>
            <w:r>
              <w:t xml:space="preserve">+7.375</w:t>
            </w:r>
          </w:p>
        </w:tc>
        <w:tc>
          <w:tcPr/>
          <w:p>
            <w:pPr>
              <w:pStyle w:val="Compact"/>
            </w:pPr>
            <w:r>
              <w:t xml:space="preserve">62 / 3315</w:t>
            </w:r>
          </w:p>
        </w:tc>
        <w:tc>
          <w:tcPr/>
          <w:p>
            <w:pPr>
              <w:pStyle w:val="Compact"/>
            </w:pPr>
            <w:r>
              <w:t xml:space="preserve">+7.578</w:t>
            </w:r>
          </w:p>
        </w:tc>
        <w:tc>
          <w:tcPr/>
          <w:p>
            <w:pPr>
              <w:pStyle w:val="Compact"/>
            </w:pPr>
            <w:r>
              <w:t xml:space="preserve">40 / 56275</w:t>
            </w:r>
          </w:p>
        </w:tc>
        <w:tc>
          <w:tcPr/>
          <w:p>
            <w:pPr>
              <w:pStyle w:val="Compact"/>
            </w:pPr>
            <w:r>
              <w:t xml:space="preserve">+5.625</w:t>
            </w:r>
          </w:p>
        </w:tc>
      </w:tr>
    </w:tbl>
    <w:bookmarkEnd w:id="22"/>
    <w:bookmarkStart w:id="23" w:name="example-2-success-real-zero-047-aba-t6"/>
    <w:p>
      <w:pPr>
        <w:pStyle w:val="Heading3"/>
      </w:pPr>
      <w:r>
        <w:t xml:space="preserve">Example 2 — success (</w:t>
      </w:r>
      <w:r>
        <w:rPr>
          <w:rStyle w:val="VerbatimChar"/>
        </w:rPr>
        <w:t xml:space="preserve">real-zero-047-ABA</w:t>
      </w:r>
      <w:r>
        <w:t xml:space="preserve">, T6)</w:t>
      </w:r>
    </w:p>
    <w:p>
      <w:pPr>
        <w:pStyle w:val="BlockText"/>
      </w:pPr>
      <w:r>
        <w:t xml:space="preserve">Facts: Victor paints at Dublin. Simon paints at Seattle. Seattle stores wool. Dublin stores rubber. What is stored where Simon paints? Answer:</w:t>
      </w:r>
    </w:p>
    <w:p>
      <w:pPr>
        <w:pStyle w:val="FirstParagraph"/>
      </w:pPr>
      <w:r>
        <w:t xml:space="preserve">Correct intermediate</w:t>
      </w:r>
      <w:r>
        <w:t xml:space="preserve"> </w:t>
      </w:r>
      <w:r>
        <w:rPr>
          <w:b/>
          <w:bCs/>
        </w:rPr>
        <w:t xml:space="preserve">Seattle</w:t>
      </w:r>
      <w:r>
        <w:t xml:space="preserve"> </w:t>
      </w:r>
      <w:r>
        <w:t xml:space="preserve">-&gt; answer</w:t>
      </w:r>
      <w:r>
        <w:t xml:space="preserve"> </w:t>
      </w:r>
      <w:r>
        <w:rPr>
          <w:b/>
          <w:bCs/>
        </w:rPr>
        <w:t xml:space="preserve">wool</w:t>
      </w:r>
      <w:r>
        <w:t xml:space="preserve">; role-swapped alternative Dublin -&gt; rubber.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position</w:t>
            </w:r>
          </w:p>
        </w:tc>
        <w:tc>
          <w:tcPr/>
          <w:p>
            <w:pPr>
              <w:pStyle w:val="Compact"/>
            </w:pPr>
            <w:r>
              <w:t xml:space="preserve">J-Lens margin</w:t>
            </w:r>
          </w:p>
        </w:tc>
        <w:tc>
          <w:tcPr/>
          <w:p>
            <w:pPr>
              <w:pStyle w:val="Compact"/>
            </w:pPr>
            <w:r>
              <w:t xml:space="preserve">J-Lens rank (corr/alt)</w:t>
            </w:r>
          </w:p>
        </w:tc>
        <w:tc>
          <w:tcPr/>
          <w:p>
            <w:pPr>
              <w:pStyle w:val="Compact"/>
            </w:pPr>
            <w:r>
              <w:t xml:space="preserve">logit-lens margin</w:t>
            </w:r>
          </w:p>
        </w:tc>
        <w:tc>
          <w:tcPr/>
          <w:p>
            <w:pPr>
              <w:pStyle w:val="Compact"/>
            </w:pPr>
            <w:r>
              <w:t xml:space="preserve">logit-lens rank (corr/alt)</w:t>
            </w:r>
          </w:p>
        </w:tc>
        <w:tc>
          <w:tcPr/>
          <w:p>
            <w:pPr>
              <w:pStyle w:val="Compact"/>
            </w:pPr>
            <w:r>
              <w:t xml:space="preserve">model (shadow) margin</w:t>
            </w:r>
          </w:p>
        </w:tc>
      </w:tr>
      <w:tr>
        <w:tc>
          <w:tcPr/>
          <w:p>
            <w:pPr>
              <w:pStyle w:val="Compact"/>
            </w:pPr>
            <w:r>
              <w:t xml:space="preserve">relcomp</w:t>
            </w:r>
          </w:p>
        </w:tc>
        <w:tc>
          <w:tcPr/>
          <w:p>
            <w:pPr>
              <w:pStyle w:val="Compact"/>
            </w:pPr>
            <w:r>
              <w:t xml:space="preserve">+4.156</w:t>
            </w:r>
          </w:p>
        </w:tc>
        <w:tc>
          <w:tcPr/>
          <w:p>
            <w:pPr>
              <w:pStyle w:val="Compact"/>
            </w:pPr>
            <w:r>
              <w:t xml:space="preserve">106 / 1502</w:t>
            </w:r>
          </w:p>
        </w:tc>
        <w:tc>
          <w:tcPr/>
          <w:p>
            <w:pPr>
              <w:pStyle w:val="Compact"/>
            </w:pPr>
            <w:r>
              <w:t xml:space="preserve">+3.609</w:t>
            </w:r>
          </w:p>
        </w:tc>
        <w:tc>
          <w:tcPr/>
          <w:p>
            <w:pPr>
              <w:pStyle w:val="Compact"/>
            </w:pPr>
            <w:r>
              <w:t xml:space="preserve">255 / 26145</w:t>
            </w:r>
          </w:p>
        </w:tc>
        <w:tc>
          <w:tcPr/>
          <w:p>
            <w:pPr>
              <w:pStyle w:val="Compact"/>
            </w:pPr>
            <w:r>
              <w:t xml:space="preserve">+3.500</w:t>
            </w:r>
          </w:p>
        </w:tc>
      </w:tr>
      <w:tr>
        <w:tc>
          <w:tcPr/>
          <w:p>
            <w:pPr>
              <w:pStyle w:val="Compact"/>
            </w:pPr>
            <w:r>
              <w:t xml:space="preserve">qmark</w:t>
            </w:r>
          </w:p>
        </w:tc>
        <w:tc>
          <w:tcPr/>
          <w:p>
            <w:pPr>
              <w:pStyle w:val="Compact"/>
            </w:pPr>
            <w:r>
              <w:t xml:space="preserve">+6.531</w:t>
            </w:r>
          </w:p>
        </w:tc>
        <w:tc>
          <w:tcPr/>
          <w:p>
            <w:pPr>
              <w:pStyle w:val="Compact"/>
            </w:pPr>
            <w:r>
              <w:t xml:space="preserve">26 / 718</w:t>
            </w:r>
          </w:p>
        </w:tc>
        <w:tc>
          <w:tcPr/>
          <w:p>
            <w:pPr>
              <w:pStyle w:val="Compact"/>
            </w:pPr>
            <w:r>
              <w:t xml:space="preserve">+4.938</w:t>
            </w:r>
          </w:p>
        </w:tc>
        <w:tc>
          <w:tcPr/>
          <w:p>
            <w:pPr>
              <w:pStyle w:val="Compact"/>
            </w:pPr>
            <w:r>
              <w:t xml:space="preserve">49 / 6785</w:t>
            </w:r>
          </w:p>
        </w:tc>
        <w:tc>
          <w:tcPr/>
          <w:p>
            <w:pPr>
              <w:pStyle w:val="Compact"/>
            </w:pPr>
            <w:r>
              <w:t xml:space="preserve">+2.188</w:t>
            </w:r>
          </w:p>
        </w:tc>
      </w:tr>
    </w:tbl>
    <w:bookmarkEnd w:id="23"/>
    <w:bookmarkStart w:id="24" w:name="example-3-failure-real-zero-035-bab-t6"/>
    <w:p>
      <w:pPr>
        <w:pStyle w:val="Heading3"/>
      </w:pPr>
      <w:r>
        <w:t xml:space="preserve">Example 3 — failure (</w:t>
      </w:r>
      <w:r>
        <w:rPr>
          <w:rStyle w:val="VerbatimChar"/>
        </w:rPr>
        <w:t xml:space="preserve">real-zero-035-BAB</w:t>
      </w:r>
      <w:r>
        <w:t xml:space="preserve">, T6)</w:t>
      </w:r>
    </w:p>
    <w:p>
      <w:pPr>
        <w:pStyle w:val="BlockText"/>
      </w:pPr>
      <w:r>
        <w:t xml:space="preserve">Facts: Anna paints at Seattle. Clara paints at Bristol. Bristol stores granite. Seattle stores bronze. What is stored where Anna paints? Answer:</w:t>
      </w:r>
    </w:p>
    <w:p>
      <w:pPr>
        <w:pStyle w:val="FirstParagraph"/>
      </w:pPr>
      <w:r>
        <w:t xml:space="preserve">Correct intermediate</w:t>
      </w:r>
      <w:r>
        <w:t xml:space="preserve"> </w:t>
      </w:r>
      <w:r>
        <w:rPr>
          <w:b/>
          <w:bCs/>
        </w:rPr>
        <w:t xml:space="preserve">Seattle</w:t>
      </w:r>
      <w:r>
        <w:t xml:space="preserve"> </w:t>
      </w:r>
      <w:r>
        <w:t xml:space="preserve">-&gt; answer</w:t>
      </w:r>
      <w:r>
        <w:t xml:space="preserve"> </w:t>
      </w:r>
      <w:r>
        <w:rPr>
          <w:b/>
          <w:bCs/>
        </w:rPr>
        <w:t xml:space="preserve">bronze</w:t>
      </w:r>
      <w:r>
        <w:t xml:space="preserve">; role-swapped alternative Bristol -&gt; granite.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position</w:t>
            </w:r>
          </w:p>
        </w:tc>
        <w:tc>
          <w:tcPr/>
          <w:p>
            <w:pPr>
              <w:pStyle w:val="Compact"/>
            </w:pPr>
            <w:r>
              <w:t xml:space="preserve">J-Lens margin</w:t>
            </w:r>
          </w:p>
        </w:tc>
        <w:tc>
          <w:tcPr/>
          <w:p>
            <w:pPr>
              <w:pStyle w:val="Compact"/>
            </w:pPr>
            <w:r>
              <w:t xml:space="preserve">J-Lens rank (corr/alt)</w:t>
            </w:r>
          </w:p>
        </w:tc>
        <w:tc>
          <w:tcPr/>
          <w:p>
            <w:pPr>
              <w:pStyle w:val="Compact"/>
            </w:pPr>
            <w:r>
              <w:t xml:space="preserve">logit-lens margin</w:t>
            </w:r>
          </w:p>
        </w:tc>
        <w:tc>
          <w:tcPr/>
          <w:p>
            <w:pPr>
              <w:pStyle w:val="Compact"/>
            </w:pPr>
            <w:r>
              <w:t xml:space="preserve">logit-lens rank (corr/alt)</w:t>
            </w:r>
          </w:p>
        </w:tc>
        <w:tc>
          <w:tcPr/>
          <w:p>
            <w:pPr>
              <w:pStyle w:val="Compact"/>
            </w:pPr>
            <w:r>
              <w:t xml:space="preserve">model (shadow) margin</w:t>
            </w:r>
          </w:p>
        </w:tc>
      </w:tr>
      <w:tr>
        <w:tc>
          <w:tcPr/>
          <w:p>
            <w:pPr>
              <w:pStyle w:val="Compact"/>
            </w:pPr>
            <w:r>
              <w:t xml:space="preserve">relcomp</w:t>
            </w:r>
          </w:p>
        </w:tc>
        <w:tc>
          <w:tcPr/>
          <w:p>
            <w:pPr>
              <w:pStyle w:val="Compact"/>
            </w:pPr>
            <w:r>
              <w:t xml:space="preserve">-0.688</w:t>
            </w:r>
          </w:p>
        </w:tc>
        <w:tc>
          <w:tcPr/>
          <w:p>
            <w:pPr>
              <w:pStyle w:val="Compact"/>
            </w:pPr>
            <w:r>
              <w:t xml:space="preserve">162 / 121</w:t>
            </w:r>
          </w:p>
        </w:tc>
        <w:tc>
          <w:tcPr/>
          <w:p>
            <w:pPr>
              <w:pStyle w:val="Compact"/>
            </w:pPr>
            <w:r>
              <w:t xml:space="preserve">-0.625</w:t>
            </w:r>
          </w:p>
        </w:tc>
        <w:tc>
          <w:tcPr/>
          <w:p>
            <w:pPr>
              <w:pStyle w:val="Compact"/>
            </w:pPr>
            <w:r>
              <w:t xml:space="preserve">473 / 230</w:t>
            </w:r>
          </w:p>
        </w:tc>
        <w:tc>
          <w:tcPr/>
          <w:p>
            <w:pPr>
              <w:pStyle w:val="Compact"/>
            </w:pPr>
            <w:r>
              <w:t xml:space="preserve">-0.125</w:t>
            </w:r>
          </w:p>
        </w:tc>
      </w:tr>
      <w:tr>
        <w:tc>
          <w:tcPr/>
          <w:p>
            <w:pPr>
              <w:pStyle w:val="Compact"/>
            </w:pPr>
            <w:r>
              <w:t xml:space="preserve">qmark</w:t>
            </w:r>
          </w:p>
        </w:tc>
        <w:tc>
          <w:tcPr/>
          <w:p>
            <w:pPr>
              <w:pStyle w:val="Compact"/>
            </w:pPr>
            <w:r>
              <w:t xml:space="preserve">+0.312</w:t>
            </w:r>
          </w:p>
        </w:tc>
        <w:tc>
          <w:tcPr/>
          <w:p>
            <w:pPr>
              <w:pStyle w:val="Compact"/>
            </w:pPr>
            <w:r>
              <w:t xml:space="preserve">370 / 440</w:t>
            </w:r>
          </w:p>
        </w:tc>
        <w:tc>
          <w:tcPr/>
          <w:p>
            <w:pPr>
              <w:pStyle w:val="Compact"/>
            </w:pPr>
            <w:r>
              <w:t xml:space="preserve">+2.312</w:t>
            </w:r>
          </w:p>
        </w:tc>
        <w:tc>
          <w:tcPr/>
          <w:p>
            <w:pPr>
              <w:pStyle w:val="Compact"/>
            </w:pPr>
            <w:r>
              <w:t xml:space="preserve">256 / 3638</w:t>
            </w:r>
          </w:p>
        </w:tc>
        <w:tc>
          <w:tcPr/>
          <w:p>
            <w:pPr>
              <w:pStyle w:val="Compact"/>
            </w:pPr>
            <w:r>
              <w:t xml:space="preserve">+1.875</w:t>
            </w:r>
          </w:p>
        </w:tc>
      </w:tr>
    </w:tbl>
    <w:bookmarkEnd w:id="24"/>
    <w:bookmarkStart w:id="25" w:name="example-4-failure-real-zero-023-bba-t6"/>
    <w:p>
      <w:pPr>
        <w:pStyle w:val="Heading3"/>
      </w:pPr>
      <w:r>
        <w:t xml:space="preserve">Example 4 — failure (</w:t>
      </w:r>
      <w:r>
        <w:rPr>
          <w:rStyle w:val="VerbatimChar"/>
        </w:rPr>
        <w:t xml:space="preserve">real-zero-023-BBA</w:t>
      </w:r>
      <w:r>
        <w:t xml:space="preserve">, T6)</w:t>
      </w:r>
    </w:p>
    <w:p>
      <w:pPr>
        <w:pStyle w:val="BlockText"/>
      </w:pPr>
      <w:r>
        <w:t xml:space="preserve">Facts: Alice paints at Bristol. Anna paints at Athens. Bristol stores rubber. Athens stores linen. What is stored where Anna paints? Answer:</w:t>
      </w:r>
    </w:p>
    <w:p>
      <w:pPr>
        <w:pStyle w:val="FirstParagraph"/>
      </w:pPr>
      <w:r>
        <w:t xml:space="preserve">Correct intermediate</w:t>
      </w:r>
      <w:r>
        <w:t xml:space="preserve"> </w:t>
      </w:r>
      <w:r>
        <w:rPr>
          <w:b/>
          <w:bCs/>
        </w:rPr>
        <w:t xml:space="preserve">Athens</w:t>
      </w:r>
      <w:r>
        <w:t xml:space="preserve"> </w:t>
      </w:r>
      <w:r>
        <w:t xml:space="preserve">-&gt; answer</w:t>
      </w:r>
      <w:r>
        <w:t xml:space="preserve"> </w:t>
      </w:r>
      <w:r>
        <w:rPr>
          <w:b/>
          <w:bCs/>
        </w:rPr>
        <w:t xml:space="preserve">linen</w:t>
      </w:r>
      <w:r>
        <w:t xml:space="preserve">; role-swapped alternative Bristol -&gt; rubber.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position</w:t>
            </w:r>
          </w:p>
        </w:tc>
        <w:tc>
          <w:tcPr/>
          <w:p>
            <w:pPr>
              <w:pStyle w:val="Compact"/>
            </w:pPr>
            <w:r>
              <w:t xml:space="preserve">J-Lens margin</w:t>
            </w:r>
          </w:p>
        </w:tc>
        <w:tc>
          <w:tcPr/>
          <w:p>
            <w:pPr>
              <w:pStyle w:val="Compact"/>
            </w:pPr>
            <w:r>
              <w:t xml:space="preserve">J-Lens rank (corr/alt)</w:t>
            </w:r>
          </w:p>
        </w:tc>
        <w:tc>
          <w:tcPr/>
          <w:p>
            <w:pPr>
              <w:pStyle w:val="Compact"/>
            </w:pPr>
            <w:r>
              <w:t xml:space="preserve">logit-lens margin</w:t>
            </w:r>
          </w:p>
        </w:tc>
        <w:tc>
          <w:tcPr/>
          <w:p>
            <w:pPr>
              <w:pStyle w:val="Compact"/>
            </w:pPr>
            <w:r>
              <w:t xml:space="preserve">logit-lens rank (corr/alt)</w:t>
            </w:r>
          </w:p>
        </w:tc>
        <w:tc>
          <w:tcPr/>
          <w:p>
            <w:pPr>
              <w:pStyle w:val="Compact"/>
            </w:pPr>
            <w:r>
              <w:t xml:space="preserve">model (shadow) margin</w:t>
            </w:r>
          </w:p>
        </w:tc>
      </w:tr>
      <w:tr>
        <w:tc>
          <w:tcPr/>
          <w:p>
            <w:pPr>
              <w:pStyle w:val="Compact"/>
            </w:pPr>
            <w:r>
              <w:t xml:space="preserve">relcomp</w:t>
            </w:r>
          </w:p>
        </w:tc>
        <w:tc>
          <w:tcPr/>
          <w:p>
            <w:pPr>
              <w:pStyle w:val="Compact"/>
            </w:pPr>
            <w:r>
              <w:t xml:space="preserve">-0.500</w:t>
            </w:r>
          </w:p>
        </w:tc>
        <w:tc>
          <w:tcPr/>
          <w:p>
            <w:pPr>
              <w:pStyle w:val="Compact"/>
            </w:pPr>
            <w:r>
              <w:t xml:space="preserve">416 / 293</w:t>
            </w:r>
          </w:p>
        </w:tc>
        <w:tc>
          <w:tcPr/>
          <w:p>
            <w:pPr>
              <w:pStyle w:val="Compact"/>
            </w:pPr>
            <w:r>
              <w:t xml:space="preserve">-0.188</w:t>
            </w:r>
          </w:p>
        </w:tc>
        <w:tc>
          <w:tcPr/>
          <w:p>
            <w:pPr>
              <w:pStyle w:val="Compact"/>
            </w:pPr>
            <w:r>
              <w:t xml:space="preserve">1365 / 1057</w:t>
            </w:r>
          </w:p>
        </w:tc>
        <w:tc>
          <w:tcPr/>
          <w:p>
            <w:pPr>
              <w:pStyle w:val="Compact"/>
            </w:pPr>
            <w:r>
              <w:t xml:space="preserve">-0.562</w:t>
            </w:r>
          </w:p>
        </w:tc>
      </w:tr>
      <w:tr>
        <w:tc>
          <w:tcPr/>
          <w:p>
            <w:pPr>
              <w:pStyle w:val="Compact"/>
            </w:pPr>
            <w:r>
              <w:t xml:space="preserve">qmark</w:t>
            </w:r>
          </w:p>
        </w:tc>
        <w:tc>
          <w:tcPr/>
          <w:p>
            <w:pPr>
              <w:pStyle w:val="Compact"/>
            </w:pPr>
            <w:r>
              <w:t xml:space="preserve">+7.500</w:t>
            </w:r>
          </w:p>
        </w:tc>
        <w:tc>
          <w:tcPr/>
          <w:p>
            <w:pPr>
              <w:pStyle w:val="Compact"/>
            </w:pPr>
            <w:r>
              <w:t xml:space="preserve">57 / 4011</w:t>
            </w:r>
          </w:p>
        </w:tc>
        <w:tc>
          <w:tcPr/>
          <w:p>
            <w:pPr>
              <w:pStyle w:val="Compact"/>
            </w:pPr>
            <w:r>
              <w:t xml:space="preserve">+7.453</w:t>
            </w:r>
          </w:p>
        </w:tc>
        <w:tc>
          <w:tcPr/>
          <w:p>
            <w:pPr>
              <w:pStyle w:val="Compact"/>
            </w:pPr>
            <w:r>
              <w:t xml:space="preserve">26 / 32028</w:t>
            </w:r>
          </w:p>
        </w:tc>
        <w:tc>
          <w:tcPr/>
          <w:p>
            <w:pPr>
              <w:pStyle w:val="Compact"/>
            </w:pPr>
            <w:r>
              <w:t xml:space="preserve">+4.438</w:t>
            </w:r>
          </w:p>
        </w:tc>
      </w:tr>
    </w:tbl>
    <w:bookmarkEnd w:id="25"/>
    <w:bookmarkStart w:id="26" w:name="X08d12fc239e1304c729fa2c498dcd7bd419b671"/>
    <w:p>
      <w:pPr>
        <w:pStyle w:val="Heading3"/>
      </w:pPr>
      <w:r>
        <w:t xml:space="preserve">Example 5 — closest call (</w:t>
      </w:r>
      <w:r>
        <w:rPr>
          <w:rStyle w:val="VerbatimChar"/>
        </w:rPr>
        <w:t xml:space="preserve">real-zero-038-ABA</w:t>
      </w:r>
      <w:r>
        <w:t xml:space="preserve">, T3)</w:t>
      </w:r>
    </w:p>
    <w:p>
      <w:pPr>
        <w:pStyle w:val="BlockText"/>
      </w:pPr>
      <w:r>
        <w:t xml:space="preserve">Facts: Sarah studies at Athens. Iris studies at Bristol. Bristol teaches linen. Athens teaches timber. What is taught where Iris studies? Answer:</w:t>
      </w:r>
    </w:p>
    <w:p>
      <w:pPr>
        <w:pStyle w:val="FirstParagraph"/>
      </w:pPr>
      <w:r>
        <w:t xml:space="preserve">Correct intermediate</w:t>
      </w:r>
      <w:r>
        <w:t xml:space="preserve"> </w:t>
      </w:r>
      <w:r>
        <w:rPr>
          <w:b/>
          <w:bCs/>
        </w:rPr>
        <w:t xml:space="preserve">Bristol</w:t>
      </w:r>
      <w:r>
        <w:t xml:space="preserve"> </w:t>
      </w:r>
      <w:r>
        <w:t xml:space="preserve">-&gt; answer</w:t>
      </w:r>
      <w:r>
        <w:t xml:space="preserve"> </w:t>
      </w:r>
      <w:r>
        <w:rPr>
          <w:b/>
          <w:bCs/>
        </w:rPr>
        <w:t xml:space="preserve">linen</w:t>
      </w:r>
      <w:r>
        <w:t xml:space="preserve">; role-swapped alternative Athens -&gt; timber.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position</w:t>
            </w:r>
          </w:p>
        </w:tc>
        <w:tc>
          <w:tcPr/>
          <w:p>
            <w:pPr>
              <w:pStyle w:val="Compact"/>
            </w:pPr>
            <w:r>
              <w:t xml:space="preserve">J-Lens margin</w:t>
            </w:r>
          </w:p>
        </w:tc>
        <w:tc>
          <w:tcPr/>
          <w:p>
            <w:pPr>
              <w:pStyle w:val="Compact"/>
            </w:pPr>
            <w:r>
              <w:t xml:space="preserve">J-Lens rank (corr/alt)</w:t>
            </w:r>
          </w:p>
        </w:tc>
        <w:tc>
          <w:tcPr/>
          <w:p>
            <w:pPr>
              <w:pStyle w:val="Compact"/>
            </w:pPr>
            <w:r>
              <w:t xml:space="preserve">logit-lens margin</w:t>
            </w:r>
          </w:p>
        </w:tc>
        <w:tc>
          <w:tcPr/>
          <w:p>
            <w:pPr>
              <w:pStyle w:val="Compact"/>
            </w:pPr>
            <w:r>
              <w:t xml:space="preserve">logit-lens rank (corr/alt)</w:t>
            </w:r>
          </w:p>
        </w:tc>
        <w:tc>
          <w:tcPr/>
          <w:p>
            <w:pPr>
              <w:pStyle w:val="Compact"/>
            </w:pPr>
            <w:r>
              <w:t xml:space="preserve">model (shadow) margin</w:t>
            </w:r>
          </w:p>
        </w:tc>
      </w:tr>
      <w:tr>
        <w:tc>
          <w:tcPr/>
          <w:p>
            <w:pPr>
              <w:pStyle w:val="Compact"/>
            </w:pPr>
            <w:r>
              <w:t xml:space="preserve">relcomp</w:t>
            </w:r>
          </w:p>
        </w:tc>
        <w:tc>
          <w:tcPr/>
          <w:p>
            <w:pPr>
              <w:pStyle w:val="Compact"/>
            </w:pPr>
            <w:r>
              <w:t xml:space="preserve">+0.000</w:t>
            </w:r>
          </w:p>
        </w:tc>
        <w:tc>
          <w:tcPr/>
          <w:p>
            <w:pPr>
              <w:pStyle w:val="Compact"/>
            </w:pPr>
            <w:r>
              <w:t xml:space="preserve">143 / 143</w:t>
            </w:r>
          </w:p>
        </w:tc>
        <w:tc>
          <w:tcPr/>
          <w:p>
            <w:pPr>
              <w:pStyle w:val="Compact"/>
            </w:pPr>
            <w:r>
              <w:t xml:space="preserve">-0.094</w:t>
            </w:r>
          </w:p>
        </w:tc>
        <w:tc>
          <w:tcPr/>
          <w:p>
            <w:pPr>
              <w:pStyle w:val="Compact"/>
            </w:pPr>
            <w:r>
              <w:t xml:space="preserve">321 / 284</w:t>
            </w:r>
          </w:p>
        </w:tc>
        <w:tc>
          <w:tcPr/>
          <w:p>
            <w:pPr>
              <w:pStyle w:val="Compact"/>
            </w:pPr>
            <w:r>
              <w:t xml:space="preserve">+0.125</w:t>
            </w:r>
          </w:p>
        </w:tc>
      </w:tr>
      <w:tr>
        <w:tc>
          <w:tcPr/>
          <w:p>
            <w:pPr>
              <w:pStyle w:val="Compact"/>
            </w:pPr>
            <w:r>
              <w:t xml:space="preserve">qmark</w:t>
            </w:r>
          </w:p>
        </w:tc>
        <w:tc>
          <w:tcPr/>
          <w:p>
            <w:pPr>
              <w:pStyle w:val="Compact"/>
            </w:pPr>
            <w:r>
              <w:t xml:space="preserve">+5.375</w:t>
            </w:r>
          </w:p>
        </w:tc>
        <w:tc>
          <w:tcPr/>
          <w:p>
            <w:pPr>
              <w:pStyle w:val="Compact"/>
            </w:pPr>
            <w:r>
              <w:t xml:space="preserve">95 / 1576</w:t>
            </w:r>
          </w:p>
        </w:tc>
        <w:tc>
          <w:tcPr/>
          <w:p>
            <w:pPr>
              <w:pStyle w:val="Compact"/>
            </w:pPr>
            <w:r>
              <w:t xml:space="preserve">+0.844</w:t>
            </w:r>
          </w:p>
        </w:tc>
        <w:tc>
          <w:tcPr/>
          <w:p>
            <w:pPr>
              <w:pStyle w:val="Compact"/>
            </w:pPr>
            <w:r>
              <w:t xml:space="preserve">139 / 299</w:t>
            </w:r>
          </w:p>
        </w:tc>
        <w:tc>
          <w:tcPr/>
          <w:p>
            <w:pPr>
              <w:pStyle w:val="Compact"/>
            </w:pPr>
            <w:r>
              <w:t xml:space="preserve">+1.500</w:t>
            </w:r>
          </w:p>
        </w:tc>
      </w:tr>
    </w:tbl>
    <w:p>
      <w:r>
        <w:pict>
          <v:rect style="width:0;height:1.5pt" o:hralign="center" o:hrstd="t" o:hr="t"/>
        </w:pict>
      </w:r>
    </w:p>
    <w:bookmarkEnd w:id="26"/>
    <w:bookmarkEnd w:id="27"/>
    <w:bookmarkStart w:id="34" w:name="motivation-and-research-question"/>
    <w:p>
      <w:pPr>
        <w:pStyle w:val="Heading1"/>
      </w:pPr>
      <w:r>
        <w:t xml:space="preserve">1. Motivation and research question</w:t>
      </w:r>
    </w:p>
    <w:p>
      <w:pPr>
        <w:pStyle w:val="FirstParagraph"/>
      </w:pPr>
      <w:r>
        <w:rPr>
          <w:b/>
          <w:bCs/>
        </w:rPr>
        <w:t xml:space="preserve">Question.</w:t>
      </w:r>
      <w:r>
        <w:t xml:space="preserve"> </w:t>
      </w:r>
      <w:r>
        <w:t xml:space="preserve">When two prompts contain the same entities and concepts but</w:t>
      </w:r>
      <w:r>
        <w:t xml:space="preserve"> </w:t>
      </w:r>
      <w:r>
        <w:t xml:space="preserve">assign them different relational roles, does J-Lens identify the correct</w:t>
      </w:r>
      <w:r>
        <w:t xml:space="preserve"> </w:t>
      </w:r>
      <w:r>
        <w:t xml:space="preserve">hidden intermediate — and does changing that representation causally change</w:t>
      </w:r>
      <w:r>
        <w:t xml:space="preserve"> </w:t>
      </w:r>
      <w:r>
        <w:t xml:space="preserve">the model’s answer?</w:t>
      </w:r>
    </w:p>
    <w:bookmarkStart w:id="28" w:name="what-j-lens-is-briefly"/>
    <w:p>
      <w:pPr>
        <w:pStyle w:val="Heading2"/>
      </w:pPr>
      <w:r>
        <w:t xml:space="preserve">1.1 What J-Lens is, briefly</w:t>
      </w:r>
    </w:p>
    <w:p>
      <w:pPr>
        <w:pStyle w:val="FirstParagraph"/>
      </w:pPr>
      <w:r>
        <w:t xml:space="preserve">J-Lens is defined from first principles in §2.1.</w:t>
      </w:r>
    </w:p>
    <w:bookmarkEnd w:id="28"/>
    <w:bookmarkStart w:id="32" w:name="X44758b870a0731464fb2764574cc64fea7fcb2d"/>
    <w:p>
      <w:pPr>
        <w:pStyle w:val="Heading2"/>
      </w:pPr>
      <w:r>
        <w:t xml:space="preserve">1.2 What binding is and why a lens struggles to see it</w:t>
      </w:r>
    </w:p>
    <w:p>
      <w:pPr>
        <w:pStyle w:val="FirstParagraph"/>
      </w:pPr>
      <w:r>
        <w:t xml:space="preserve">The question is not whether the model represents Paris; it is whether the</w:t>
      </w:r>
      <w:r>
        <w:t xml:space="preserve"> </w:t>
      </w:r>
      <w:r>
        <w:t xml:space="preserve">model represents</w:t>
      </w:r>
      <w:r>
        <w:t xml:space="preserve"> </w:t>
      </w:r>
      <w:r>
        <w:rPr>
          <w:i/>
          <w:iCs/>
        </w:rPr>
        <w:t xml:space="preserve">Paris-as-the-city-attached-to-Arin</w:t>
      </w:r>
      <w:r>
        <w:t xml:space="preserve"> </w:t>
      </w:r>
      <w:r>
        <w:t xml:space="preserve">— and whether an</w:t>
      </w:r>
      <w:r>
        <w:t xml:space="preserve"> </w:t>
      </w:r>
      <w:r>
        <w:t xml:space="preserve">unsupervised readout can see the difference. Two prompts —</w:t>
      </w:r>
    </w:p>
    <w:p>
      <w:pPr>
        <w:pStyle w:val="BlockText"/>
      </w:pPr>
      <w:r>
        <w:t xml:space="preserve">Arin lives in Paris. Bela lives in Tokyo.</w:t>
      </w:r>
      <w:r>
        <w:t xml:space="preserve"> </w:t>
      </w:r>
      <w:r>
        <w:t xml:space="preserve">Arin lives in Tokyo. Bela lives in Paris.</w:t>
      </w:r>
    </w:p>
    <w:p>
      <w:pPr>
        <w:pStyle w:val="FirstParagraph"/>
      </w:pPr>
      <w:r>
        <w:t xml:space="preserve">— contain exactly the same four concepts. Only the pairing differs, and the</w:t>
      </w:r>
      <w:r>
        <w:t xml:space="preserve"> </w:t>
      </w:r>
      <w:r>
        <w:t xml:space="preserve">pairing is the binding. Every record in the dataset therefore carries a</w:t>
      </w:r>
      <w:r>
        <w:t xml:space="preserve"> </w:t>
      </w:r>
      <w:r>
        <w:t xml:space="preserve">role-swapped twin: both cities are in the context, equally salient, so a</w:t>
      </w:r>
      <w:r>
        <w:t xml:space="preserve"> </w:t>
      </w:r>
      <w:r>
        <w:t xml:space="preserve">bag-of-concepts readout scores exactly chance (frac = 0.500) by construction,</w:t>
      </w:r>
      <w:r>
        <w:t xml:space="preserve"> </w:t>
      </w:r>
      <w:r>
        <w:t xml:space="preserve">and only a readout that has recovered the relation can beat it. The distractor</w:t>
      </w:r>
      <w:r>
        <w:t xml:space="preserve"> </w:t>
      </w:r>
      <w:r>
        <w:t xml:space="preserve">is the experiment.</w:t>
      </w:r>
    </w:p>
    <w:p>
      <w:pPr>
        <w:pStyle w:val="CaptionedFigure"/>
      </w:pPr>
      <w:r>
        <w:drawing>
          <wp:inline>
            <wp:extent cx="4373880" cy="2142308"/>
            <wp:effectExtent b="0" l="0" r="0" t="0"/>
            <wp:docPr descr="The binding problem: two prompts, the same four concepts, opposite pairings. Only the pairing distinguishes them, so only a reader of the relation can tell them apart." title="" id="30" name="Picture"/>
            <a:graphic>
              <a:graphicData uri="http://schemas.openxmlformats.org/drawingml/2006/picture">
                <pic:pic>
                  <pic:nvPicPr>
                    <pic:cNvPr descr="results/figures/binding-concept/fig1-binding-problem.png" id="31" name="Picture"/>
                    <pic:cNvPicPr>
                      <a:picLocks noChangeArrowheads="1" noChangeAspect="1"/>
                    </pic:cNvPicPr>
                  </pic:nvPicPr>
                  <pic:blipFill>
                    <a:blip r:embed="rId29"/>
                    <a:stretch>
                      <a:fillRect/>
                    </a:stretch>
                  </pic:blipFill>
                  <pic:spPr bwMode="auto">
                    <a:xfrm>
                      <a:off x="0" y="0"/>
                      <a:ext cx="4373880" cy="2142308"/>
                    </a:xfrm>
                    <a:prstGeom prst="rect">
                      <a:avLst/>
                    </a:prstGeom>
                    <a:noFill/>
                    <a:ln w="9525">
                      <a:noFill/>
                      <a:headEnd/>
                      <a:tailEnd/>
                    </a:ln>
                  </pic:spPr>
                </pic:pic>
              </a:graphicData>
            </a:graphic>
          </wp:inline>
        </w:drawing>
      </w:r>
    </w:p>
    <w:p>
      <w:pPr>
        <w:pStyle w:val="ImageCaption"/>
      </w:pPr>
      <w:r>
        <w:t xml:space="preserve">The binding problem: two prompts, the same four concepts, opposite pairings. Only the pairing distinguishes them, so only a reader of the relation can tell them apart.</w:t>
      </w:r>
    </w:p>
    <w:p>
      <w:pPr>
        <w:pStyle w:val="BodyText"/>
      </w:pPr>
      <w:r>
        <w:t xml:space="preserve">Binding is structurally awkward for a lens. A lens maps a residual vector to</w:t>
      </w:r>
      <w:r>
        <w:t xml:space="preserve"> </w:t>
      </w:r>
      <w:r>
        <w:t xml:space="preserve">a ranking over vocabulary items, and vocabulary items are identities — no</w:t>
      </w:r>
      <w:r>
        <w:t xml:space="preserve"> </w:t>
      </w:r>
      <w:r>
        <w:t xml:space="preserve">token means</w:t>
      </w:r>
      <w:r>
        <w:t xml:space="preserve"> </w:t>
      </w:r>
      <w:r>
        <w:t xml:space="preserve">“the-city-attached-to-Arin.”</w:t>
      </w:r>
      <w:r>
        <w:t xml:space="preserve"> </w:t>
      </w:r>
      <w:r>
        <w:t xml:space="preserve">A token-ranking instrument can only</w:t>
      </w:r>
      <w:r>
        <w:t xml:space="preserve"> </w:t>
      </w:r>
      <w:r>
        <w:t xml:space="preserve">express a binding by ranking Paris above Tokyo, once the model has resolved</w:t>
      </w:r>
      <w:r>
        <w:t xml:space="preserve"> </w:t>
      </w:r>
      <w:r>
        <w:t xml:space="preserve">the relation into a selection. That yields three phases at the readout</w:t>
      </w:r>
      <w:r>
        <w:t xml:space="preserve"> </w:t>
      </w:r>
      <w:r>
        <w:t xml:space="preserve">positions:</w:t>
      </w:r>
      <w:r>
        <w:t xml:space="preserve"> </w:t>
      </w:r>
      <w:r>
        <w:rPr>
          <w:b/>
          <w:bCs/>
        </w:rPr>
        <w:t xml:space="preserve">before the query</w:t>
      </w:r>
      <w:r>
        <w:t xml:space="preserve">, both bindings are stored, neither selected —</w:t>
      </w:r>
      <w:r>
        <w:t xml:space="preserve"> </w:t>
      </w:r>
      <w:r>
        <w:t xml:space="preserve">“correct intermediate”</w:t>
      </w:r>
      <w:r>
        <w:t xml:space="preserve"> </w:t>
      </w:r>
      <w:r>
        <w:t xml:space="preserve">is undefined, chance is the correct expected value, and</w:t>
      </w:r>
      <w:r>
        <w:t xml:space="preserve"> </w:t>
      </w:r>
      <w:r>
        <w:t xml:space="preserve">the Stage 2 prequery frac of 0.550 is the control passing;</w:t>
      </w:r>
      <w:r>
        <w:t xml:space="preserve"> </w:t>
      </w:r>
      <w:r>
        <w:rPr>
          <w:b/>
          <w:bCs/>
        </w:rPr>
        <w:t xml:space="preserve">during the</w:t>
      </w:r>
      <w:r>
        <w:rPr>
          <w:b/>
          <w:bCs/>
        </w:rPr>
        <w:t xml:space="preserve"> </w:t>
      </w:r>
      <w:r>
        <w:rPr>
          <w:b/>
          <w:bCs/>
        </w:rPr>
        <w:t xml:space="preserve">query</w:t>
      </w:r>
      <w:r>
        <w:t xml:space="preserve">, the model resolves which binding the question selects — the only span</w:t>
      </w:r>
      <w:r>
        <w:t xml:space="preserve"> </w:t>
      </w:r>
      <w:r>
        <w:t xml:space="preserve">where a binding could be determined but not yet emitted;</w:t>
      </w:r>
      <w:r>
        <w:t xml:space="preserve"> </w:t>
      </w:r>
      <w:r>
        <w:rPr>
          <w:b/>
          <w:bCs/>
        </w:rPr>
        <w:t xml:space="preserve">at the final</w:t>
      </w:r>
      <w:r>
        <w:rPr>
          <w:b/>
          <w:bCs/>
        </w:rPr>
        <w:t xml:space="preserve"> </w:t>
      </w:r>
      <w:r>
        <w:rPr>
          <w:b/>
          <w:bCs/>
        </w:rPr>
        <w:t xml:space="preserve">token</w:t>
      </w:r>
      <w:r>
        <w:t xml:space="preserve">, the answer is already forming, and a directional readout is dominated</w:t>
      </w:r>
      <w:r>
        <w:t xml:space="preserve"> </w:t>
      </w:r>
      <w:r>
        <w:t xml:space="preserve">by the output shadow (the model itself prefers the correct intermediate on</w:t>
      </w:r>
      <w:r>
        <w:t xml:space="preserve"> </w:t>
      </w:r>
      <w:r>
        <w:t xml:space="preserve">92.5% of records; J-Lens couples to the model’s own margin at r = 0.771).</w:t>
      </w:r>
    </w:p>
    <w:p>
      <w:pPr>
        <w:pStyle w:val="BodyText"/>
      </w:pPr>
      <w:r>
        <w:t xml:space="preserve">Stage 3 (§4.2) read the middle phase at frozen settings, with a supervised</w:t>
      </w:r>
      <w:r>
        <w:t xml:space="preserve"> </w:t>
      </w:r>
      <w:r>
        <w:t xml:space="preserve">difference-in-means probe on the same grid as a reference. The measured</w:t>
      </w:r>
      <w:r>
        <w:t xml:space="preserve"> </w:t>
      </w:r>
      <w:r>
        <w:t xml:space="preserve">answer: on this task the query window is not shadow-free either. The model’s</w:t>
      </w:r>
      <w:r>
        <w:t xml:space="preserve"> </w:t>
      </w:r>
      <w:r>
        <w:t xml:space="preserve">own next-token preference is already directional inside it (frac 0.800 at the</w:t>
      </w:r>
      <w:r>
        <w:t xml:space="preserve"> </w:t>
      </w:r>
      <w:r>
        <w:t xml:space="preserve">relation-completing token, 0.731 at the question mark), both lenses track it</w:t>
      </w:r>
      <w:r>
        <w:t xml:space="preserve"> </w:t>
      </w:r>
      <w:r>
        <w:t xml:space="preserve">at r = 0.88–0.92, and the supervised probe reads chance (0.525) at the</w:t>
      </w:r>
      <w:r>
        <w:t xml:space="preserve"> </w:t>
      </w:r>
      <w:r>
        <w:t xml:space="preserve">relation-completing token — the window carries the model’s developing</w:t>
      </w:r>
      <w:r>
        <w:t xml:space="preserve"> </w:t>
      </w:r>
      <w:r>
        <w:t xml:space="preserve">selection, not a linearly decodable stored binding.</w:t>
      </w:r>
    </w:p>
    <w:bookmarkEnd w:id="32"/>
    <w:bookmarkStart w:id="33" w:name="the-gap"/>
    <w:p>
      <w:pPr>
        <w:pStyle w:val="Heading2"/>
      </w:pPr>
      <w:r>
        <w:t xml:space="preserve">1.3 The gap</w:t>
      </w:r>
    </w:p>
    <w:p>
      <w:pPr>
        <w:pStyle w:val="FirstParagraph"/>
      </w:pPr>
      <w:r>
        <w:t xml:space="preserve">The J-Lens release names the bag-of-concepts limitation itself: a readout can</w:t>
      </w:r>
      <w:r>
        <w:t xml:space="preserve"> </w:t>
      </w:r>
      <w:r>
        <w:t xml:space="preserve">list the right concepts without showing which entity fills which role. What no</w:t>
      </w:r>
      <w:r>
        <w:t xml:space="preserve"> </w:t>
      </w:r>
      <w:r>
        <w:t xml:space="preserve">one had done is quantify that limitation on a matched-pair task, against</w:t>
      </w:r>
      <w:r>
        <w:t xml:space="preserve"> </w:t>
      </w:r>
      <w:r>
        <w:t xml:space="preserve">baselines — or separate</w:t>
      </w:r>
      <w:r>
        <w:t xml:space="preserve"> </w:t>
      </w:r>
      <w:r>
        <w:t xml:space="preserve">“reads stored structure”</w:t>
      </w:r>
      <w:r>
        <w:t xml:space="preserve"> </w:t>
      </w:r>
      <w:r>
        <w:t xml:space="preserve">from</w:t>
      </w:r>
      <w:r>
        <w:t xml:space="preserve"> </w:t>
      </w:r>
      <w:r>
        <w:t xml:space="preserve">“predicts the upcoming</w:t>
      </w:r>
      <w:r>
        <w:t xml:space="preserve"> </w:t>
      </w:r>
      <w:r>
        <w:t xml:space="preserve">output,”</w:t>
      </w:r>
      <w:r>
        <w:t xml:space="preserve"> </w:t>
      </w:r>
      <w:r>
        <w:t xml:space="preserve">two accounts that agree everywhere except where the model is wrong.</w:t>
      </w:r>
      <w:r>
        <w:t xml:space="preserve"> </w:t>
      </w:r>
      <w:r>
        <w:t xml:space="preserve">That separation is what this project supplies.</w:t>
      </w:r>
    </w:p>
    <w:p>
      <w:r>
        <w:pict>
          <v:rect style="width:0;height:1.5pt" o:hralign="center" o:hrstd="t" o:hr="t"/>
        </w:pict>
      </w:r>
    </w:p>
    <w:bookmarkEnd w:id="33"/>
    <w:bookmarkEnd w:id="34"/>
    <w:bookmarkStart w:id="47" w:name="method"/>
    <w:p>
      <w:pPr>
        <w:pStyle w:val="Heading1"/>
      </w:pPr>
      <w:r>
        <w:t xml:space="preserve">2. Method</w:t>
      </w:r>
    </w:p>
    <w:p>
      <w:pPr>
        <w:pStyle w:val="FirstParagraph"/>
      </w:pPr>
      <w:r>
        <w:t xml:space="preserve">This is a</w:t>
      </w:r>
      <w:r>
        <w:t xml:space="preserve"> </w:t>
      </w:r>
      <w:r>
        <w:rPr>
          <w:b/>
          <w:bCs/>
        </w:rPr>
        <w:t xml:space="preserve">method evaluation</w:t>
      </w:r>
      <w:r>
        <w:t xml:space="preserve">, not circuit discovery. The object under test is</w:t>
      </w:r>
      <w:r>
        <w:t xml:space="preserve"> </w:t>
      </w:r>
      <w:r>
        <w:t xml:space="preserve">J-Lens; the two-hop binding task is an instrument, chosen because it is</w:t>
      </w:r>
      <w:r>
        <w:t xml:space="preserve"> </w:t>
      </w:r>
      <w:r>
        <w:t xml:space="preserve">controlled, not because the circuit behind it is interesting. Nothing below is</w:t>
      </w:r>
      <w:r>
        <w:t xml:space="preserve"> </w:t>
      </w:r>
      <w:r>
        <w:t xml:space="preserve">offered as a finding about how Qwen3.5-4B does relational reasoning, and no</w:t>
      </w:r>
      <w:r>
        <w:t xml:space="preserve"> </w:t>
      </w:r>
      <w:r>
        <w:t xml:space="preserve">claim here extends past a stated layer band and a single token position. The</w:t>
      </w:r>
      <w:r>
        <w:t xml:space="preserve"> </w:t>
      </w:r>
      <w:r>
        <w:t xml:space="preserve">synthetic templates and the small invented vocabulary are the point rather than</w:t>
      </w:r>
      <w:r>
        <w:t xml:space="preserve"> </w:t>
      </w:r>
      <w:r>
        <w:t xml:space="preserve">a concession: to ask whether a readout distinguishes</w:t>
      </w:r>
      <w:r>
        <w:t xml:space="preserve"> </w:t>
      </w:r>
      <w:r>
        <w:rPr>
          <w:i/>
          <w:iCs/>
        </w:rPr>
        <w:t xml:space="preserve">which entity fills which</w:t>
      </w:r>
      <w:r>
        <w:rPr>
          <w:i/>
          <w:iCs/>
        </w:rPr>
        <w:t xml:space="preserve"> </w:t>
      </w:r>
      <w:r>
        <w:rPr>
          <w:i/>
          <w:iCs/>
        </w:rPr>
        <w:t xml:space="preserve">role</w:t>
      </w:r>
      <w:r>
        <w:t xml:space="preserve">, you need two stimuli whose entity inventories are identical and whose</w:t>
      </w:r>
      <w:r>
        <w:t xml:space="preserve"> </w:t>
      </w:r>
      <w:r>
        <w:t xml:space="preserve">bindings are not, and natural text does not supply matched pairs like that. A</w:t>
      </w:r>
      <w:r>
        <w:t xml:space="preserve"> </w:t>
      </w:r>
      <w:r>
        <w:t xml:space="preserve">method evaluation legitimately wants a controlled stimulus. If the instrument</w:t>
      </w:r>
      <w:r>
        <w:t xml:space="preserve"> </w:t>
      </w:r>
      <w:r>
        <w:t xml:space="preserve">turns out to be the interesting part, this project has failed.</w:t>
      </w:r>
    </w:p>
    <w:bookmarkStart w:id="35" w:name="X57525b78a038dd7677b74b2cd929c744f8e7d70"/>
    <w:p>
      <w:pPr>
        <w:pStyle w:val="Heading2"/>
      </w:pPr>
      <w:r>
        <w:t xml:space="preserve">2.1 What J-Lens computes, and why a first-order readout is the thing in question</w:t>
      </w:r>
    </w:p>
    <w:p>
      <w:pPr>
        <w:pStyle w:val="FirstParagraph"/>
      </w:pPr>
      <w:r>
        <w:t xml:space="preserve">Write</w:t>
      </w:r>
      <w:r>
        <w:t xml:space="preserve"> </w:t>
      </w:r>
      <w:r>
        <w:rPr>
          <w:rStyle w:val="VerbatimChar"/>
        </w:rPr>
        <w:t xml:space="preserve">h_l[t]</w:t>
      </w:r>
      <w:r>
        <w:t xml:space="preserve"> </w:t>
      </w:r>
      <w:r>
        <w:t xml:space="preserve">for the residual stream at layer</w:t>
      </w:r>
      <w:r>
        <w:t xml:space="preserve"> </w:t>
      </w:r>
      <w:r>
        <w:rPr>
          <w:rStyle w:val="VerbatimChar"/>
        </w:rPr>
        <w:t xml:space="preserve">l</w:t>
      </w:r>
      <w:r>
        <w:t xml:space="preserve">, token position</w:t>
      </w:r>
      <w:r>
        <w:t xml:space="preserve"> </w:t>
      </w:r>
      <w:r>
        <w:rPr>
          <w:rStyle w:val="VerbatimChar"/>
        </w:rPr>
        <w:t xml:space="preserve">t</w:t>
      </w:r>
      <w:r>
        <w:t xml:space="preserve">, and</w:t>
      </w:r>
      <w:r>
        <w:t xml:space="preserve"> </w:t>
      </w:r>
      <w:r>
        <w:rPr>
          <w:rStyle w:val="VerbatimChar"/>
        </w:rPr>
        <w:t xml:space="preserve">unembed(·)</w:t>
      </w:r>
      <w:r>
        <w:t xml:space="preserve"> </w:t>
      </w:r>
      <w:r>
        <w:t xml:space="preserve">for the model’s own output map (final normalisation plus</w:t>
      </w:r>
      <w:r>
        <w:t xml:space="preserve"> </w:t>
      </w:r>
      <w:r>
        <w:rPr>
          <w:rStyle w:val="VerbatimChar"/>
        </w:rPr>
        <w:t xml:space="preserve">W_U</w:t>
      </w:r>
      <w:r>
        <w:t xml:space="preserve">).</w:t>
      </w:r>
      <w:r>
        <w:t xml:space="preserve"> </w:t>
      </w:r>
      <w:r>
        <w:t xml:space="preserve">The</w:t>
      </w:r>
      <w:r>
        <w:t xml:space="preserve"> </w:t>
      </w:r>
      <w:r>
        <w:rPr>
          <w:b/>
          <w:bCs/>
        </w:rPr>
        <w:t xml:space="preserve">logit lens</w:t>
      </w:r>
      <w:r>
        <w:t xml:space="preserve"> </w:t>
      </w:r>
      <w:r>
        <w:t xml:space="preserve">applies the output map to an intermediate residual directly</w:t>
      </w:r>
      <w:r>
        <w:t xml:space="preserve"> </w:t>
      </w:r>
      <w:r>
        <w:t xml:space="preserve">—</w:t>
      </w:r>
      <w:r>
        <w:t xml:space="preserve"> </w:t>
      </w:r>
      <w:r>
        <w:rPr>
          <w:rStyle w:val="VerbatimChar"/>
        </w:rPr>
        <w:t xml:space="preserve">unembed(h_l[t])</w:t>
      </w:r>
      <w:r>
        <w:t xml:space="preserve"> </w:t>
      </w:r>
      <w:r>
        <w:t xml:space="preserve">— assuming the layer-</w:t>
      </w:r>
      <w:r>
        <w:rPr>
          <w:rStyle w:val="VerbatimChar"/>
        </w:rPr>
        <w:t xml:space="preserve">l</w:t>
      </w:r>
      <w:r>
        <w:t xml:space="preserve"> </w:t>
      </w:r>
      <w:r>
        <w:t xml:space="preserve">basis is already close enough to</w:t>
      </w:r>
      <w:r>
        <w:t xml:space="preserve"> </w:t>
      </w:r>
      <w:r>
        <w:t xml:space="preserve">the final-layer basis to be read.</w:t>
      </w:r>
      <w:r>
        <w:t xml:space="preserve"> </w:t>
      </w:r>
      <w:r>
        <w:rPr>
          <w:b/>
          <w:bCs/>
        </w:rPr>
        <w:t xml:space="preserve">J-Lens</w:t>
      </w:r>
      <w:r>
        <w:t xml:space="preserve"> </w:t>
      </w:r>
      <w:r>
        <w:t xml:space="preserve">does not assume that: it fits, per</w:t>
      </w:r>
      <w:r>
        <w:t xml:space="preserve"> </w:t>
      </w:r>
      <w:r>
        <w:t xml:space="preserve">layer, an average input-output Jacobian</w:t>
      </w:r>
    </w:p>
    <w:p>
      <w:pPr>
        <w:pStyle w:val="SourceCode"/>
      </w:pPr>
      <w:r>
        <w:rPr>
          <w:rStyle w:val="VerbatimChar"/>
        </w:rPr>
        <w:t xml:space="preserve">J_l  ~=  E_x [ d h_L[t] / d h_l[t] ]</w:t>
      </w:r>
    </w:p>
    <w:p>
      <w:pPr>
        <w:pStyle w:val="FirstParagraph"/>
      </w:pPr>
      <w:r>
        <w:t xml:space="preserve">— a learned</w:t>
      </w:r>
      <w:r>
        <w:t xml:space="preserve"> </w:t>
      </w:r>
      <w:r>
        <w:rPr>
          <w:rStyle w:val="VerbatimChar"/>
        </w:rPr>
        <w:t xml:space="preserve">d_model x d_model</w:t>
      </w:r>
      <w:r>
        <w:t xml:space="preserve"> </w:t>
      </w:r>
      <w:r>
        <w:t xml:space="preserve">linear</w:t>
      </w:r>
      <w:r>
        <w:t xml:space="preserve"> </w:t>
      </w:r>
      <w:r>
        <w:rPr>
          <w:i/>
          <w:iCs/>
        </w:rPr>
        <w:t xml:space="preserve">transport</w:t>
      </w:r>
      <w:r>
        <w:t xml:space="preserve"> </w:t>
      </w:r>
      <w:r>
        <w:t xml:space="preserve">into the final-layer basis</w:t>
      </w:r>
      <w:r>
        <w:t xml:space="preserve"> </w:t>
      </w:r>
      <w:r>
        <w:t xml:space="preserve">— and reads</w:t>
      </w:r>
      <w:r>
        <w:t xml:space="preserve"> </w:t>
      </w:r>
      <w:r>
        <w:rPr>
          <w:rStyle w:val="VerbatimChar"/>
        </w:rPr>
        <w:t xml:space="preserve">unembed(J_l @ h_l[t])</w:t>
      </w:r>
      <w:r>
        <w:t xml:space="preserve">. In the pinned reference implementation,</w:t>
      </w:r>
      <w:r>
        <w:t xml:space="preserve"> </w:t>
      </w:r>
      <w:r>
        <w:t xml:space="preserve">calling the same code with</w:t>
      </w:r>
      <w:r>
        <w:t xml:space="preserve"> </w:t>
      </w:r>
      <w:r>
        <w:rPr>
          <w:rStyle w:val="VerbatimChar"/>
        </w:rPr>
        <w:t xml:space="preserve">use_jacobian=False</w:t>
      </w:r>
      <w:r>
        <w:t xml:space="preserve"> </w:t>
      </w:r>
      <w:r>
        <w:t xml:space="preserve">substitutes the identity for</w:t>
      </w:r>
      <w:r>
        <w:t xml:space="preserve"> </w:t>
      </w:r>
      <w:r>
        <w:rPr>
          <w:rStyle w:val="VerbatimChar"/>
        </w:rPr>
        <w:t xml:space="preserve">J_l</w:t>
      </w:r>
      <w:r>
        <w:t xml:space="preserve"> </w:t>
      </w:r>
      <w:r>
        <w:t xml:space="preserve">and yields the logit lens through the</w:t>
      </w:r>
      <w:r>
        <w:t xml:space="preserve"> </w:t>
      </w:r>
      <w:r>
        <w:rPr>
          <w:i/>
          <w:iCs/>
        </w:rPr>
        <w:t xml:space="preserve">identical</w:t>
      </w:r>
      <w:r>
        <w:t xml:space="preserve"> </w:t>
      </w:r>
      <w:r>
        <w:t xml:space="preserve">extraction, hooking</w:t>
      </w:r>
      <w:r>
        <w:t xml:space="preserve"> </w:t>
      </w:r>
      <w:r>
        <w:t xml:space="preserve">and decoding path — so the J-Lens-versus-logit-lens comparison isolates</w:t>
      </w:r>
      <w:r>
        <w:t xml:space="preserve"> </w:t>
      </w:r>
      <w:r>
        <w:t xml:space="preserve">exactly one thing, the learned transport, and cannot be contaminated by a</w:t>
      </w:r>
      <w:r>
        <w:t xml:space="preserve"> </w:t>
      </w:r>
      <w:r>
        <w:t xml:space="preserve">difference in capture, indexing or scoring (Control 1 in §2.5).</w:t>
      </w:r>
    </w:p>
    <w:p>
      <w:pPr>
        <w:pStyle w:val="BodyText"/>
      </w:pPr>
      <w:r>
        <w:rPr>
          <w:b/>
          <w:bCs/>
        </w:rPr>
        <w:t xml:space="preserve">Why this is worth testing.</w:t>
      </w:r>
      <w:r>
        <w:t xml:space="preserve"> </w:t>
      </w:r>
      <w:r>
        <w:rPr>
          <w:rStyle w:val="VerbatimChar"/>
        </w:rPr>
        <w:t xml:space="preserve">J_l</w:t>
      </w:r>
      <w:r>
        <w:t xml:space="preserve"> </w:t>
      </w:r>
      <w:r>
        <w:t xml:space="preserve">is a</w:t>
      </w:r>
      <w:r>
        <w:t xml:space="preserve"> </w:t>
      </w:r>
      <w:r>
        <w:rPr>
          <w:i/>
          <w:iCs/>
        </w:rPr>
        <w:t xml:space="preserve">first-order</w:t>
      </w:r>
      <w:r>
        <w:t xml:space="preserve"> </w:t>
      </w:r>
      <w:r>
        <w:t xml:space="preserve">object: an averaged</w:t>
      </w:r>
      <w:r>
        <w:t xml:space="preserve"> </w:t>
      </w:r>
      <w:r>
        <w:t xml:space="preserve">linear approximation of a map that is not linear.</w:t>
      </w:r>
      <w:r>
        <w:t xml:space="preserve"> </w:t>
      </w:r>
      <w:r>
        <w:t xml:space="preserve">“Open Problems in</w:t>
      </w:r>
      <w:r>
        <w:t xml:space="preserve"> </w:t>
      </w:r>
      <w:r>
        <w:t xml:space="preserve">Mechanistic Interpretability”</w:t>
      </w:r>
      <w:r>
        <w:t xml:space="preserve"> </w:t>
      </w:r>
      <w:r>
        <w:t xml:space="preserve">asks how attribution methods can capture</w:t>
      </w:r>
      <w:r>
        <w:t xml:space="preserve"> </w:t>
      </w:r>
      <w:r>
        <w:t xml:space="preserve">“higher-order effects beyond first-order approximations of model behavior.”</w:t>
      </w:r>
      <w:r>
        <w:t xml:space="preserve"> </w:t>
      </w:r>
      <w:r>
        <w:t xml:space="preserve">Binding is a conjunctive property — not of Arin being present or Luma being</w:t>
      </w:r>
      <w:r>
        <w:t xml:space="preserve"> </w:t>
      </w:r>
      <w:r>
        <w:t xml:space="preserve">present, but of the pairing between them — so this project tests an instance</w:t>
      </w:r>
      <w:r>
        <w:t xml:space="preserve"> </w:t>
      </w:r>
      <w:r>
        <w:t xml:space="preserve">of that open problem: does an averaged first-order readout preserve structure</w:t>
      </w:r>
      <w:r>
        <w:t xml:space="preserve"> </w:t>
      </w:r>
      <w:r>
        <w:t xml:space="preserve">that is, by construction, not carried by either constituent alone? I am not</w:t>
      </w:r>
      <w:r>
        <w:t xml:space="preserve"> </w:t>
      </w:r>
      <w:r>
        <w:t xml:space="preserve">claiming binding is literally a second-order Taylor term; the claim is the</w:t>
      </w:r>
      <w:r>
        <w:t xml:space="preserve"> </w:t>
      </w:r>
      <w:r>
        <w:t xml:space="preserve">weaker, testable one — whether a single averaged linear operator, applied</w:t>
      </w:r>
      <w:r>
        <w:t xml:space="preserve"> </w:t>
      </w:r>
      <w:r>
        <w:t xml:space="preserve">identically to every input, preserves a conjunctive property is an empirical</w:t>
      </w:r>
      <w:r>
        <w:t xml:space="preserve"> </w:t>
      </w:r>
      <w:r>
        <w:t xml:space="preserve">question with no obvious answer in either direction.</w:t>
      </w:r>
    </w:p>
    <w:bookmarkEnd w:id="35"/>
    <w:bookmarkStart w:id="36" w:name="substrate-model-lens-and-environment"/>
    <w:p>
      <w:pPr>
        <w:pStyle w:val="Heading2"/>
      </w:pPr>
      <w:r>
        <w:t xml:space="preserve">2.2 Substrate: model, lens, and environment</w:t>
      </w:r>
    </w:p>
    <w:p>
      <w:pPr>
        <w:pStyle w:val="FirstParagraph"/>
      </w:pPr>
      <w:r>
        <w:t xml:space="preserve">Every identifier below is taken from</w:t>
      </w:r>
      <w:r>
        <w:t xml:space="preserve"> </w:t>
      </w:r>
      <w:r>
        <w:rPr>
          <w:rStyle w:val="VerbatimChar"/>
        </w:rPr>
        <w:t xml:space="preserve">results/design-verification/environment-manifest.md</w:t>
      </w:r>
      <w:r>
        <w:t xml:space="preserve">,</w:t>
      </w:r>
      <w:r>
        <w:t xml:space="preserve"> </w:t>
      </w:r>
      <w:r>
        <w:t xml:space="preserve">which records them as verified on the execution GPU rather than from memory.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Model (pinned)</w:t>
            </w:r>
          </w:p>
        </w:tc>
        <w:tc>
          <w:tcPr/>
          <w:p>
            <w:pPr>
              <w:pStyle w:val="Compact"/>
            </w:pPr>
            <w:r>
              <w:rPr>
                <w:rStyle w:val="VerbatimChar"/>
              </w:rPr>
              <w:t xml:space="preserve">Qwen/Qwen3.5-4B</w:t>
            </w:r>
            <w:r>
              <w:t xml:space="preserve"> </w:t>
            </w:r>
            <w:r>
              <w:t xml:space="preserve">@</w:t>
            </w:r>
            <w:r>
              <w:t xml:space="preserve"> </w:t>
            </w:r>
            <w:r>
              <w:rPr>
                <w:rStyle w:val="VerbatimChar"/>
              </w:rPr>
              <w:t xml:space="preserve">851bf6e806efd8d0a36b00ddf55e13ccb7b8cd0a</w:t>
            </w:r>
            <w:r>
              <w:t xml:space="preserve">, resolved as</w:t>
            </w:r>
            <w:r>
              <w:t xml:space="preserve"> </w:t>
            </w:r>
            <w:r>
              <w:rPr>
                <w:rStyle w:val="VerbatimChar"/>
              </w:rPr>
              <w:t xml:space="preserve">Qwen3_5ForCausalLM</w:t>
            </w:r>
            <w:r>
              <w:t xml:space="preserve"> </w:t>
            </w:r>
            <w:r>
              <w:t xml:space="preserve">(text tower),</w:t>
            </w:r>
            <w:r>
              <w:t xml:space="preserve"> </w:t>
            </w:r>
            <w:r>
              <w:rPr>
                <w:rStyle w:val="VerbatimChar"/>
              </w:rPr>
              <w:t xml:space="preserve">torch.bfloat16</w:t>
            </w:r>
          </w:p>
        </w:tc>
      </w:tr>
      <w:tr>
        <w:tc>
          <w:tcPr/>
          <w:p>
            <w:pPr>
              <w:pStyle w:val="Compact"/>
            </w:pPr>
            <w:r>
              <w:t xml:space="preserve">Layers /</w:t>
            </w:r>
            <w:r>
              <w:t xml:space="preserve"> </w:t>
            </w:r>
            <w:r>
              <w:rPr>
                <w:rStyle w:val="VerbatimChar"/>
              </w:rPr>
              <w:t xml:space="preserve">d_model</w:t>
            </w:r>
            <w:r>
              <w:t xml:space="preserve"> </w:t>
            </w:r>
            <w:r>
              <w:t xml:space="preserve">/ unembedding width</w:t>
            </w:r>
          </w:p>
        </w:tc>
        <w:tc>
          <w:tcPr/>
          <w:p>
            <w:pPr>
              <w:pStyle w:val="Compact"/>
            </w:pPr>
            <w:r>
              <w:rPr>
                <w:b/>
                <w:bCs/>
              </w:rPr>
              <w:t xml:space="preserve">32</w:t>
            </w:r>
            <w:r>
              <w:t xml:space="preserve"> </w:t>
            </w:r>
            <w:r>
              <w:t xml:space="preserve">/</w:t>
            </w:r>
            <w:r>
              <w:t xml:space="preserve"> </w:t>
            </w:r>
            <w:r>
              <w:rPr>
                <w:b/>
                <w:bCs/>
              </w:rPr>
              <w:t xml:space="preserve">2560</w:t>
            </w:r>
            <w:r>
              <w:t xml:space="preserve"> </w:t>
            </w:r>
            <w:r>
              <w:t xml:space="preserve">/</w:t>
            </w:r>
            <w:r>
              <w:t xml:space="preserve"> </w:t>
            </w:r>
            <w:r>
              <w:rPr>
                <w:b/>
                <w:bCs/>
              </w:rPr>
              <w:t xml:space="preserve">248320</w:t>
            </w:r>
            <w:r>
              <w:t xml:space="preserve"> </w:t>
            </w:r>
            <w:r>
              <w:t xml:space="preserve">(</w:t>
            </w:r>
            <w:r>
              <w:rPr>
                <w:rStyle w:val="VerbatimChar"/>
              </w:rPr>
              <w:t xml:space="preserve">Qwen2Tokenizer</w:t>
            </w:r>
            <w:r>
              <w:t xml:space="preserve">,</w:t>
            </w:r>
            <w:r>
              <w:t xml:space="preserve"> </w:t>
            </w:r>
            <w:r>
              <w:rPr>
                <w:rStyle w:val="VerbatimChar"/>
              </w:rPr>
              <w:t xml:space="preserve">len(tokenizer)=248077</w:t>
            </w:r>
            <w:r>
              <w:t xml:space="preserve">)</w:t>
            </w:r>
          </w:p>
        </w:tc>
      </w:tr>
      <w:tr>
        <w:tc>
          <w:tcPr/>
          <w:p>
            <w:pPr>
              <w:pStyle w:val="Compact"/>
            </w:pPr>
            <w:r>
              <w:t xml:space="preserve">Lens (pinned)</w:t>
            </w:r>
          </w:p>
        </w:tc>
        <w:tc>
          <w:tcPr/>
          <w:p>
            <w:pPr>
              <w:pStyle w:val="Compact"/>
            </w:pPr>
            <w:r>
              <w:rPr>
                <w:rStyle w:val="VerbatimChar"/>
              </w:rPr>
              <w:t xml:space="preserve">neuronpedia/jacobian-lens</w:t>
            </w:r>
            <w:r>
              <w:t xml:space="preserve"> </w:t>
            </w:r>
            <w:r>
              <w:t xml:space="preserve">@</w:t>
            </w:r>
            <w:r>
              <w:t xml:space="preserve"> </w:t>
            </w:r>
            <w:r>
              <w:rPr>
                <w:rStyle w:val="VerbatimChar"/>
              </w:rPr>
              <w:t xml:space="preserve">16a01f30</w:t>
            </w:r>
            <w:r>
              <w:t xml:space="preserve">, file</w:t>
            </w:r>
            <w:r>
              <w:t xml:space="preserve"> </w:t>
            </w:r>
            <w:r>
              <w:rPr>
                <w:rStyle w:val="VerbatimChar"/>
              </w:rPr>
              <w:t xml:space="preserve">..._n1000.pt</w:t>
            </w:r>
            <w:r>
              <w:t xml:space="preserve"> </w:t>
            </w:r>
            <w:r>
              <w:t xml:space="preserve">(sha256</w:t>
            </w:r>
            <w:r>
              <w:t xml:space="preserve"> </w:t>
            </w:r>
            <w:r>
              <w:rPr>
                <w:rStyle w:val="VerbatimChar"/>
              </w:rPr>
              <w:t xml:space="preserve">1f9a8f8f…</w:t>
            </w:r>
            <w:r>
              <w:t xml:space="preserve">, n_prompts=1000)</w:t>
            </w:r>
          </w:p>
        </w:tc>
      </w:tr>
      <w:tr>
        <w:tc>
          <w:tcPr/>
          <w:p>
            <w:pPr>
              <w:pStyle w:val="Compact"/>
            </w:pPr>
            <w:r>
              <w:t xml:space="preserve">Lens</w:t>
            </w:r>
            <w:r>
              <w:t xml:space="preserve"> </w:t>
            </w:r>
            <w:r>
              <w:rPr>
                <w:rStyle w:val="VerbatimChar"/>
              </w:rPr>
              <w:t xml:space="preserve">source_layers</w:t>
            </w:r>
          </w:p>
        </w:tc>
        <w:tc>
          <w:tcPr/>
          <w:p>
            <w:pPr>
              <w:pStyle w:val="Compact"/>
            </w:pPr>
            <w:r>
              <w:rPr>
                <w:rStyle w:val="VerbatimChar"/>
              </w:rPr>
              <w:t xml:space="preserve">0..30</w:t>
            </w:r>
            <w:r>
              <w:t xml:space="preserve"> </w:t>
            </w:r>
            <w:r>
              <w:t xml:space="preserve">(31 layers); model layer 31 is the lens’s output row</w:t>
            </w:r>
          </w:p>
        </w:tc>
      </w:tr>
      <w:tr>
        <w:tc>
          <w:tcPr/>
          <w:p>
            <w:pPr>
              <w:pStyle w:val="Compact"/>
            </w:pPr>
            <w:r>
              <w:t xml:space="preserve">Reference implementation</w:t>
            </w:r>
          </w:p>
        </w:tc>
        <w:tc>
          <w:tcPr/>
          <w:p>
            <w:pPr>
              <w:pStyle w:val="Compact"/>
            </w:pPr>
            <w:r>
              <w:rPr>
                <w:rStyle w:val="VerbatimChar"/>
              </w:rPr>
              <w:t xml:space="preserve">anthropics/jacobian-lens</w:t>
            </w:r>
            <w:r>
              <w:t xml:space="preserve"> </w:t>
            </w:r>
            <w:r>
              <w:t xml:space="preserve">@</w:t>
            </w:r>
            <w:r>
              <w:t xml:space="preserve"> </w:t>
            </w:r>
            <w:r>
              <w:rPr>
                <w:rStyle w:val="VerbatimChar"/>
              </w:rPr>
              <w:t xml:space="preserve">581d398</w:t>
            </w:r>
            <w:r>
              <w:t xml:space="preserve"> </w:t>
            </w:r>
            <w:r>
              <w:t xml:space="preserve">(Apache-2.0); test suite 32/32 passing on the execution GPU</w:t>
            </w:r>
          </w:p>
        </w:tc>
      </w:tr>
    </w:tbl>
    <w:p>
      <w:pPr>
        <w:pStyle w:val="BodyText"/>
      </w:pPr>
      <w:r>
        <w:rPr>
          <w:b/>
          <w:bCs/>
        </w:rPr>
        <w:t xml:space="preserve">Provenance and compatibility.</w:t>
      </w:r>
      <w:r>
        <w:t xml:space="preserve"> </w:t>
      </w:r>
      <w:r>
        <w:t xml:space="preserve">The lens was fit by Neuronpedia with</w:t>
      </w:r>
      <w:r>
        <w:t xml:space="preserve"> </w:t>
      </w:r>
      <w:r>
        <w:rPr>
          <w:rStyle w:val="VerbatimChar"/>
        </w:rPr>
        <w:t xml:space="preserve">fit_lens.py Qwen/Qwen3.5-4B</w:t>
      </w:r>
      <w:r>
        <w:t xml:space="preserve"> </w:t>
      </w:r>
      <w:r>
        <w:t xml:space="preserve">on</w:t>
      </w:r>
      <w:r>
        <w:t xml:space="preserve"> </w:t>
      </w:r>
      <w:r>
        <w:rPr>
          <w:rStyle w:val="VerbatimChar"/>
        </w:rPr>
        <w:t xml:space="preserve">Salesforce/wikitext</w:t>
      </w:r>
      <w:r>
        <w:t xml:space="preserve"> </w:t>
      </w:r>
      <w:r>
        <w:t xml:space="preserve">(train split,</w:t>
      </w:r>
      <w:r>
        <w:t xml:space="preserve"> </w:t>
      </w:r>
      <w:r>
        <w:rPr>
          <w:rStyle w:val="VerbatimChar"/>
        </w:rPr>
        <w:t xml:space="preserve">max_seq_len=128</w:t>
      </w:r>
      <w:r>
        <w:t xml:space="preserve">, bfloat16) — a generic-corpus lens, not fit on anything</w:t>
      </w:r>
      <w:r>
        <w:t xml:space="preserve"> </w:t>
      </w:r>
      <w:r>
        <w:t xml:space="preserve">resembling this task’s prompts, which is why the coverage control in §2.5</w:t>
      </w:r>
      <w:r>
        <w:t xml:space="preserve"> </w:t>
      </w:r>
      <w:r>
        <w:t xml:space="preserve">exists. One ambiguity resolved rather than glossed: the lens directory’s</w:t>
      </w:r>
      <w:r>
        <w:t xml:space="preserve"> </w:t>
      </w:r>
      <w:r>
        <w:rPr>
          <w:rStyle w:val="VerbatimChar"/>
        </w:rPr>
        <w:t xml:space="preserve">config.yaml</w:t>
      </w:r>
      <w:r>
        <w:t xml:space="preserve"> </w:t>
      </w:r>
      <w:r>
        <w:t xml:space="preserve">describes its</w:t>
      </w:r>
      <w:r>
        <w:t xml:space="preserve"> </w:t>
      </w:r>
      <w:r>
        <w:rPr>
          <w:i/>
          <w:iCs/>
        </w:rPr>
        <w:t xml:space="preserve">other</w:t>
      </w:r>
      <w:r>
        <w:t xml:space="preserve"> </w:t>
      </w:r>
      <w:r>
        <w:t xml:space="preserve">checkpoint (</w:t>
      </w:r>
      <w:r>
        <w:rPr>
          <w:rStyle w:val="VerbatimChar"/>
        </w:rPr>
        <w:t xml:space="preserve">prompts_fitted: 417</w:t>
      </w:r>
      <w:r>
        <w:t xml:space="preserve">); the</w:t>
      </w:r>
      <w:r>
        <w:t xml:space="preserve"> </w:t>
      </w:r>
      <w:r>
        <w:t xml:space="preserve">loaded</w:t>
      </w:r>
      <w:r>
        <w:t xml:space="preserve"> </w:t>
      </w:r>
      <w:r>
        <w:rPr>
          <w:rStyle w:val="VerbatimChar"/>
        </w:rPr>
        <w:t xml:space="preserve">..._n1000.pt</w:t>
      </w:r>
      <w:r>
        <w:t xml:space="preserve"> </w:t>
      </w:r>
      <w:r>
        <w:t xml:space="preserve">reports</w:t>
      </w:r>
      <w:r>
        <w:t xml:space="preserve"> </w:t>
      </w:r>
      <w:r>
        <w:rPr>
          <w:rStyle w:val="VerbatimChar"/>
        </w:rPr>
        <w:t xml:space="preserve">n_prompts=1000</w:t>
      </w:r>
      <w:r>
        <w:t xml:space="preserve"> </w:t>
      </w:r>
      <w:r>
        <w:t xml:space="preserve">internally and is the</w:t>
      </w:r>
      <w:r>
        <w:t xml:space="preserve"> </w:t>
      </w:r>
      <w:r>
        <w:t xml:space="preserve">checkpoint the reference walkthrough selects. Compatibility was asserted on</w:t>
      </w:r>
      <w:r>
        <w:t xml:space="preserve"> </w:t>
      </w:r>
      <w:r>
        <w:t xml:space="preserve">the execution GPU, not assumed (</w:t>
      </w:r>
      <w:r>
        <w:rPr>
          <w:rStyle w:val="VerbatimChar"/>
        </w:rPr>
        <w:t xml:space="preserve">COMPAT_ASSERTIONS: PASS</w:t>
      </w:r>
      <w:r>
        <w:t xml:space="preserve">): the lens records</w:t>
      </w:r>
      <w:r>
        <w:t xml:space="preserve"> </w:t>
      </w:r>
      <w:r>
        <w:t xml:space="preserve">this exact model ID,</w:t>
      </w:r>
      <w:r>
        <w:t xml:space="preserve"> </w:t>
      </w:r>
      <w:r>
        <w:rPr>
          <w:rStyle w:val="VerbatimChar"/>
        </w:rPr>
        <w:t xml:space="preserve">d_model</w:t>
      </w:r>
      <w:r>
        <w:t xml:space="preserve"> </w:t>
      </w:r>
      <w:r>
        <w:t xml:space="preserve">2560 == 2560,</w:t>
      </w:r>
      <w:r>
        <w:t xml:space="preserve"> </w:t>
      </w:r>
      <w:r>
        <w:rPr>
          <w:rStyle w:val="VerbatimChar"/>
        </w:rPr>
        <w:t xml:space="preserve">max(source_layers)</w:t>
      </w:r>
      <w:r>
        <w:t xml:space="preserve"> </w:t>
      </w:r>
      <w:r>
        <w:t xml:space="preserve">30 &lt; 32.</w:t>
      </w:r>
    </w:p>
    <w:p>
      <w:pPr>
        <w:pStyle w:val="BodyText"/>
      </w:pPr>
      <w:r>
        <w:rPr>
          <w:b/>
          <w:bCs/>
        </w:rPr>
        <w:t xml:space="preserve">Activations are read from the HuggingFace modules directly; TransformerLens</w:t>
      </w:r>
      <w:r>
        <w:rPr>
          <w:b/>
          <w:bCs/>
        </w:rPr>
        <w:t xml:space="preserve"> </w:t>
      </w:r>
      <w:r>
        <w:rPr>
          <w:b/>
          <w:bCs/>
        </w:rPr>
        <w:t xml:space="preserve">is not in the path.</w:t>
      </w:r>
      <w:r>
        <w:t xml:space="preserve"> </w:t>
      </w:r>
      <w:r>
        <w:rPr>
          <w:rStyle w:val="VerbatimChar"/>
        </w:rPr>
        <w:t xml:space="preserve">HookedTransformer.from_pretrained</w:t>
      </w:r>
      <w:r>
        <w:t xml:space="preserve"> </w:t>
      </w:r>
      <w:r>
        <w:t xml:space="preserve">folds LayerNorm and</w:t>
      </w:r>
      <w:r>
        <w:t xml:space="preserve"> </w:t>
      </w:r>
      <w:r>
        <w:t xml:space="preserve">centers weights by default; a lens fit on HF-native activations handed</w:t>
      </w:r>
      <w:r>
        <w:t xml:space="preserve"> </w:t>
      </w:r>
      <w:r>
        <w:t xml:space="preserve">processed activations returns wrong numbers without raising. The HF path the</w:t>
      </w:r>
      <w:r>
        <w:t xml:space="preserve"> </w:t>
      </w:r>
      <w:r>
        <w:t xml:space="preserve">lens was fit through is the path used.</w:t>
      </w:r>
    </w:p>
    <w:p>
      <w:pPr>
        <w:pStyle w:val="BodyText"/>
      </w:pPr>
      <w:r>
        <w:rPr>
          <w:b/>
          <w:bCs/>
        </w:rPr>
        <w:t xml:space="preserve">Hardware.</w:t>
      </w:r>
      <w:r>
        <w:t xml:space="preserve"> </w:t>
      </w:r>
      <w:r>
        <w:t xml:space="preserve">VT ARC Falcon, NVIDIA L40S, CUDA 13.0, PyTorch 2.13.0+cu130,</w:t>
      </w:r>
      <w:r>
        <w:t xml:space="preserve"> </w:t>
      </w:r>
      <w:r>
        <w:t xml:space="preserve">transformers 5.16.1, Python 3.12.3. Model load 13.6 s; peak GPU allocation</w:t>
      </w:r>
      <w:r>
        <w:t xml:space="preserve"> </w:t>
      </w:r>
      <w:r>
        <w:t xml:space="preserve">8.51 GB of 47.7 GB — headroom is not a constraint on this design.</w:t>
      </w:r>
    </w:p>
    <w:bookmarkEnd w:id="36"/>
    <w:bookmarkStart w:id="37" w:name="Xe108057b195fe3c9ce8721c4dbab2e15b618e33"/>
    <w:p>
      <w:pPr>
        <w:pStyle w:val="Heading2"/>
      </w:pPr>
      <w:r>
        <w:t xml:space="preserve">2.3 Dataset: matched pairs, and the order-reversed variant</w:t>
      </w:r>
    </w:p>
    <w:p>
      <w:pPr>
        <w:pStyle w:val="FirstParagraph"/>
      </w:pPr>
      <w:r>
        <w:rPr>
          <w:b/>
          <w:bCs/>
        </w:rPr>
        <w:t xml:space="preserve">The paired construction is the whole method.</w:t>
      </w:r>
      <w:r>
        <w:t xml:space="preserve"> </w:t>
      </w:r>
      <w:r>
        <w:t xml:space="preserve">Each item is a pair of prompts</w:t>
      </w:r>
      <w:r>
        <w:t xml:space="preserve"> </w:t>
      </w:r>
      <w:r>
        <w:t xml:space="preserve">built from an identical inventory of entities, relations and answer candidates.</w:t>
      </w:r>
      <w:r>
        <w:t xml:space="preserve"> </w:t>
      </w:r>
      <w:r>
        <w:t xml:space="preserve">Only the binding differs.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Prompt</w:t>
            </w:r>
          </w:p>
        </w:tc>
        <w:tc>
          <w:tcPr/>
          <w:p>
            <w:pPr>
              <w:pStyle w:val="Compact"/>
            </w:pPr>
            <w:r>
              <w:t xml:space="preserve">Correct intermediate</w:t>
            </w:r>
          </w:p>
        </w:tc>
        <w:tc>
          <w:tcPr/>
          <w:p>
            <w:pPr>
              <w:pStyle w:val="Compact"/>
            </w:pPr>
            <w:r>
              <w:t xml:space="preserve">Correct answer</w:t>
            </w:r>
          </w:p>
        </w:tc>
      </w:tr>
      <w:tr>
        <w:tc>
          <w:tcPr/>
          <w:p>
            <w:pPr>
              <w:pStyle w:val="Compact"/>
            </w:pPr>
            <w:r>
              <w:t xml:space="preserve">Variant A</w:t>
            </w:r>
          </w:p>
        </w:tc>
        <w:tc>
          <w:tcPr/>
          <w:p>
            <w:pPr>
              <w:pStyle w:val="Compact"/>
            </w:pPr>
            <w:r>
              <w:t xml:space="preserve">Arin lives in Luma. Bex lives in Nori. Luma uses zent. Nori uses vark. What is used where Arin lives? Answer:</w:t>
            </w:r>
          </w:p>
        </w:tc>
        <w:tc>
          <w:tcPr/>
          <w:p>
            <w:pPr>
              <w:pStyle w:val="Compact"/>
            </w:pPr>
            <w:r>
              <w:rPr>
                <w:rStyle w:val="VerbatimChar"/>
              </w:rPr>
              <w:t xml:space="preserve">Luma</w:t>
            </w:r>
          </w:p>
        </w:tc>
        <w:tc>
          <w:tcPr/>
          <w:p>
            <w:pPr>
              <w:pStyle w:val="Compact"/>
            </w:pPr>
            <w:r>
              <w:rPr>
                <w:rStyle w:val="VerbatimChar"/>
              </w:rPr>
              <w:t xml:space="preserve">zent</w:t>
            </w:r>
          </w:p>
        </w:tc>
      </w:tr>
      <w:tr>
        <w:tc>
          <w:tcPr/>
          <w:p>
            <w:pPr>
              <w:pStyle w:val="Compact"/>
            </w:pPr>
            <w:r>
              <w:t xml:space="preserve">Variant B</w:t>
            </w:r>
          </w:p>
        </w:tc>
        <w:tc>
          <w:tcPr/>
          <w:p>
            <w:pPr>
              <w:pStyle w:val="Compact"/>
            </w:pPr>
            <w:r>
              <w:t xml:space="preserve">Arin lives in Nori. Bex lives in Luma. Luma uses zent. Nori uses vark. What is used where Arin lives? Answer:</w:t>
            </w:r>
          </w:p>
        </w:tc>
        <w:tc>
          <w:tcPr/>
          <w:p>
            <w:pPr>
              <w:pStyle w:val="Compact"/>
            </w:pPr>
            <w:r>
              <w:rPr>
                <w:rStyle w:val="VerbatimChar"/>
              </w:rPr>
              <w:t xml:space="preserve">Nori</w:t>
            </w:r>
          </w:p>
        </w:tc>
        <w:tc>
          <w:tcPr/>
          <w:p>
            <w:pPr>
              <w:pStyle w:val="Compact"/>
            </w:pPr>
            <w:r>
              <w:rPr>
                <w:rStyle w:val="VerbatimChar"/>
              </w:rPr>
              <w:t xml:space="preserve">vark</w:t>
            </w:r>
          </w:p>
        </w:tc>
      </w:tr>
    </w:tbl>
    <w:p>
      <w:pPr>
        <w:pStyle w:val="BodyText"/>
      </w:pPr>
      <w:r>
        <w:t xml:space="preserve">The two prompts contain the same four proper nouns, the same two relations and</w:t>
      </w:r>
      <w:r>
        <w:t xml:space="preserve"> </w:t>
      </w:r>
      <w:r>
        <w:t xml:space="preserve">the same two answer candidates. Any readout that responds to</w:t>
      </w:r>
      <w:r>
        <w:t xml:space="preserve"> </w:t>
      </w:r>
      <w:r>
        <w:rPr>
          <w:i/>
          <w:iCs/>
        </w:rPr>
        <w:t xml:space="preserve">which concepts are</w:t>
      </w:r>
      <w:r>
        <w:rPr>
          <w:i/>
          <w:iCs/>
        </w:rPr>
        <w:t xml:space="preserve"> </w:t>
      </w:r>
      <w:r>
        <w:rPr>
          <w:i/>
          <w:iCs/>
        </w:rPr>
        <w:t xml:space="preserve">present</w:t>
      </w:r>
      <w:r>
        <w:t xml:space="preserve"> </w:t>
      </w:r>
      <w:r>
        <w:t xml:space="preserve">returns the same thing for both. So a readout can only score above</w:t>
      </w:r>
      <w:r>
        <w:t xml:space="preserve"> </w:t>
      </w:r>
      <w:r>
        <w:t xml:space="preserve">floor on the metric in 2.5 by representing which entity is bound to which — that</w:t>
      </w:r>
      <w:r>
        <w:t xml:space="preserve"> </w:t>
      </w:r>
      <w:r>
        <w:t xml:space="preserve">is what makes the pair, and not the individual prompt, the unit of analysis.</w:t>
      </w:r>
    </w:p>
    <w:p>
      <w:pPr>
        <w:pStyle w:val="BodyText"/>
      </w:pPr>
      <w:r>
        <w:rPr>
          <w:b/>
          <w:bCs/>
        </w:rPr>
        <w:t xml:space="preserve">The order-reversed variant dissociates role from linear position.</w:t>
      </w:r>
      <w:r>
        <w:t xml:space="preserve"> </w:t>
      </w:r>
      <w:r>
        <w:t xml:space="preserve">In</w:t>
      </w:r>
      <w:r>
        <w:t xml:space="preserve"> </w:t>
      </w:r>
      <w:r>
        <w:t xml:space="preserve">Variant A the correct intermediate is also the first-mentioned location; in</w:t>
      </w:r>
      <w:r>
        <w:t xml:space="preserve"> </w:t>
      </w:r>
      <w:r>
        <w:t xml:space="preserve">Variant B it is the second. A readout that merely prefers the first-mentioned</w:t>
      </w:r>
      <w:r>
        <w:t xml:space="preserve"> </w:t>
      </w:r>
      <w:r>
        <w:t xml:space="preserve">location would therefore look like it had learned binding — and on IOI,</w:t>
      </w:r>
      <w:r>
        <w:t xml:space="preserve"> </w:t>
      </w:r>
      <w:r>
        <w:t xml:space="preserve">positional signal dominated token signal roughly 3:1. Each item is rendered</w:t>
      </w:r>
      <w:r>
        <w:t xml:space="preserve"> </w:t>
      </w:r>
      <w:r>
        <w:t xml:space="preserve">twice, canonical and fact-order-reversed; the binding is unchanged, the linear</w:t>
      </w:r>
      <w:r>
        <w:t xml:space="preserve"> </w:t>
      </w:r>
      <w:r>
        <w:t xml:space="preserve">position of the correct intermediate moves, and both renderings are scored. A</w:t>
      </w:r>
      <w:r>
        <w:t xml:space="preserve"> </w:t>
      </w:r>
      <w:r>
        <w:t xml:space="preserve">position-tracking readout scores at floor across the reversal; a role-tracking</w:t>
      </w:r>
      <w:r>
        <w:t xml:space="preserve"> </w:t>
      </w:r>
      <w:r>
        <w:t xml:space="preserve">readout is invariant to it.</w:t>
      </w:r>
    </w:p>
    <w:p>
      <w:pPr>
        <w:pStyle w:val="BodyText"/>
      </w:pPr>
      <w:r>
        <w:rPr>
          <w:b/>
          <w:bCs/>
        </w:rPr>
        <w:t xml:space="preserve">Templates, tokenization, indexing.</w:t>
      </w:r>
      <w:r>
        <w:t xml:space="preserve"> </w:t>
      </w:r>
      <w:r>
        <w:t xml:space="preserve">Six relation templates (T1–T6),</w:t>
      </w:r>
      <w:r>
        <w:t xml:space="preserve"> </w:t>
      </w:r>
      <w:r>
        <w:t xml:space="preserve">generated with seed 20260827 by the committed generator</w:t>
      </w:r>
      <w:r>
        <w:t xml:space="preserve"> </w:t>
      </w:r>
      <w:r>
        <w:t xml:space="preserve">(</w:t>
      </w:r>
      <w:r>
        <w:rPr>
          <w:rStyle w:val="VerbatimChar"/>
        </w:rPr>
        <w:t xml:space="preserve">src/make_dataset.py</w:t>
      </w:r>
      <w:r>
        <w:t xml:space="preserve">). Every scored intermediate and answer is a single</w:t>
      </w:r>
      <w:r>
        <w:t xml:space="preserve"> </w:t>
      </w:r>
      <w:r>
        <w:t xml:space="preserve">token under</w:t>
      </w:r>
      <w:r>
        <w:t xml:space="preserve"> </w:t>
      </w:r>
      <w:r>
        <w:rPr>
          <w:rStyle w:val="VerbatimChar"/>
        </w:rPr>
        <w:t xml:space="preserve">Qwen2Tokenizer</w:t>
      </w:r>
      <w:r>
        <w:t xml:space="preserve"> </w:t>
      </w:r>
      <w:r>
        <w:t xml:space="preserve">in the exact surface form in which it is scored</w:t>
      </w:r>
      <w:r>
        <w:t xml:space="preserve"> </w:t>
      </w:r>
      <w:r>
        <w:t xml:space="preserve">(leading whitespace changes tokenization, so the spaced form is checked);</w:t>
      </w:r>
      <w:r>
        <w:t xml:space="preserve"> </w:t>
      </w:r>
      <w:r>
        <w:t xml:space="preserve">entity names are checked too, since a multi-token name smears the concept</w:t>
      </w:r>
      <w:r>
        <w:t xml:space="preserve"> </w:t>
      </w:r>
      <w:r>
        <w:t xml:space="preserve">across positions. Batches are left-padded, and the index</w:t>
      </w:r>
      <w:r>
        <w:t xml:space="preserve"> </w:t>
      </w:r>
      <w:r>
        <w:rPr>
          <w:rStyle w:val="VerbatimChar"/>
        </w:rPr>
        <w:t xml:space="preserve">-1</w:t>
      </w:r>
      <w:r>
        <w:t xml:space="preserve"> </w:t>
      </w:r>
      <w:r>
        <w:t xml:space="preserve">convention is</w:t>
      </w:r>
      <w:r>
        <w:t xml:space="preserve"> </w:t>
      </w:r>
      <w:r>
        <w:t xml:space="preserve">verified on a batch of mixed lengths rather than assumed.</w:t>
      </w:r>
    </w:p>
    <w:p>
      <w:pPr>
        <w:pStyle w:val="BodyText"/>
      </w:pPr>
      <w:r>
        <w:rPr>
          <w:b/>
          <w:bCs/>
        </w:rPr>
        <w:t xml:space="preserve">Behavioral eligibility, screened first.</w:t>
      </w:r>
      <w:r>
        <w:t xml:space="preserve"> </w:t>
      </w:r>
      <w:r>
        <w:t xml:space="preserve">Before any lens work, both</w:t>
      </w:r>
      <w:r>
        <w:t xml:space="preserve"> </w:t>
      </w:r>
      <w:r>
        <w:t xml:space="preserve">variants of a pair must be answered correctly by the unmodified model under</w:t>
      </w:r>
      <w:r>
        <w:t xml:space="preserve"> </w:t>
      </w:r>
      <w:r>
        <w:t xml:space="preserve">deterministic (greedy) decoding. Nonce entities plus invented predicates plus</w:t>
      </w:r>
      <w:r>
        <w:t xml:space="preserve"> </w:t>
      </w:r>
      <w:r>
        <w:t xml:space="preserve">a chained two-hop query is close to the opposite of IOI’s</w:t>
      </w:r>
      <w:r>
        <w:t xml:space="preserve"> </w:t>
      </w:r>
      <w:r>
        <w:t xml:space="preserve">“common grammatical</w:t>
      </w:r>
      <w:r>
        <w:t xml:space="preserve"> </w:t>
      </w:r>
      <w:r>
        <w:t xml:space="preserve">structure,”</w:t>
      </w:r>
      <w:r>
        <w:t xml:space="preserve"> </w:t>
      </w:r>
      <w:r>
        <w:t xml:space="preserve">and a 4B model might simply not do the task — the</w:t>
      </w:r>
      <w:r>
        <w:t xml:space="preserve"> </w:t>
      </w:r>
      <w:r>
        <w:t xml:space="preserve">highest-probability, lowest-cost failure in the design, so it was de-risked</w:t>
      </w:r>
      <w:r>
        <w:t xml:space="preserve"> </w:t>
      </w:r>
      <w:r>
        <w:t xml:space="preserve">first. Result (</w:t>
      </w:r>
      <w:r>
        <w:rPr>
          <w:rStyle w:val="VerbatimChar"/>
        </w:rPr>
        <w:t xml:space="preserve">results/runs/20260827T090437Z-eligibility-screen/</w:t>
      </w:r>
      <w:r>
        <w:t xml:space="preserve">): real</w:t>
      </w:r>
      <w:r>
        <w:t xml:space="preserve"> </w:t>
      </w:r>
      <w:r>
        <w:t xml:space="preserve">lexicon, zero-shot,</w:t>
      </w:r>
      <w:r>
        <w:t xml:space="preserve"> </w:t>
      </w:r>
      <w:r>
        <w:rPr>
          <w:rStyle w:val="VerbatimChar"/>
        </w:rPr>
        <w:t xml:space="preserve">pair_eligibility(AB) = 0.900</w:t>
      </w:r>
      <w:r>
        <w:t xml:space="preserve"> </w:t>
      </w:r>
      <w:r>
        <w:t xml:space="preserve">against the pre-registered</w:t>
      </w:r>
      <w:r>
        <w:t xml:space="preserve"> </w:t>
      </w:r>
      <w:r>
        <w:t xml:space="preserve">0.80 threshold;</w:t>
      </w:r>
      <w:r>
        <w:t xml:space="preserve"> </w:t>
      </w:r>
      <w:r>
        <w:rPr>
          <w:rStyle w:val="VerbatimChar"/>
        </w:rPr>
        <w:t xml:space="preserve">alt_answer_rate = 0.000</w:t>
      </w:r>
      <w:r>
        <w:t xml:space="preserve">;</w:t>
      </w:r>
      <w:r>
        <w:t xml:space="preserve"> </w:t>
      </w:r>
      <w:r>
        <w:rPr>
          <w:rStyle w:val="VerbatimChar"/>
        </w:rPr>
        <w:t xml:space="preserve">fact_order_gap = −0.033</w:t>
      </w:r>
      <w:r>
        <w:t xml:space="preserve">. Few-shot</w:t>
      </w:r>
      <w:r>
        <w:t xml:space="preserve"> </w:t>
      </w:r>
      <w:r>
        <w:t xml:space="preserve">was dropped because it scores worse under content-based scoring (0.750) than</w:t>
      </w:r>
      <w:r>
        <w:t xml:space="preserve"> </w:t>
      </w:r>
      <w:r>
        <w:t xml:space="preserve">zero-shot (0.950).</w:t>
      </w:r>
      <w:r>
        <w:t xml:space="preserve"> </w:t>
      </w:r>
      <w:r>
        <w:rPr>
          <w:rStyle w:val="VerbatimChar"/>
        </w:rPr>
        <w:t xml:space="preserve">[agent-unverified]</w:t>
      </w:r>
    </w:p>
    <w:p>
      <w:pPr>
        <w:pStyle w:val="BodyText"/>
      </w:pPr>
      <w:r>
        <w:rPr>
          <w:b/>
          <w:bCs/>
        </w:rPr>
        <w:t xml:space="preserve">Split.</w:t>
      </w:r>
      <w:r>
        <w:t xml:space="preserve"> </w:t>
      </w:r>
      <w:r>
        <w:t xml:space="preserve">10 development pairs and 40 held-out pairs, spread across the</w:t>
      </w:r>
      <w:r>
        <w:t xml:space="preserve"> </w:t>
      </w:r>
      <w:r>
        <w:t xml:space="preserve">templates. Development pairs carry all debugging, all pipeline validation and</w:t>
      </w:r>
      <w:r>
        <w:t xml:space="preserve"> </w:t>
      </w:r>
      <w:r>
        <w:t xml:space="preserve">the layer selection in §2.4.</w:t>
      </w:r>
      <w:r>
        <w:t xml:space="preserve"> </w:t>
      </w:r>
      <w:r>
        <w:rPr>
          <w:b/>
          <w:bCs/>
        </w:rPr>
        <w:t xml:space="preserve">The 40 held-out pairs are not looked at, in</w:t>
      </w:r>
      <w:r>
        <w:rPr>
          <w:b/>
          <w:bCs/>
        </w:rPr>
        <w:t xml:space="preserve"> </w:t>
      </w:r>
      <w:r>
        <w:rPr>
          <w:b/>
          <w:bCs/>
        </w:rPr>
        <w:t xml:space="preserve">any form, until after the Hour 7 freeze</w:t>
      </w:r>
      <w:r>
        <w:t xml:space="preserve">, and are never tuned on.</w:t>
      </w:r>
    </w:p>
    <w:bookmarkEnd w:id="37"/>
    <w:bookmarkStart w:id="38" w:name="Xca73d2c970aa0db9760c2d5b75ab5af6c348063"/>
    <w:p>
      <w:pPr>
        <w:pStyle w:val="Heading2"/>
      </w:pPr>
      <w:r>
        <w:t xml:space="preserve">2.4 Observation point and the layer-selection rule</w:t>
      </w:r>
    </w:p>
    <w:p>
      <w:pPr>
        <w:pStyle w:val="FirstParagraph"/>
      </w:pPr>
      <w:r>
        <w:rPr>
          <w:b/>
          <w:bCs/>
        </w:rPr>
        <w:t xml:space="preserve">Observation point: the residual stream at the final prompt token</w:t>
      </w:r>
      <w:r>
        <w:t xml:space="preserve"> </w:t>
      </w:r>
      <w:r>
        <w:t xml:space="preserve">— the</w:t>
      </w:r>
      <w:r>
        <w:t xml:space="preserve"> </w:t>
      </w:r>
      <w:r>
        <w:t xml:space="preserve">position the method’s own authors score at. The reference repository’s</w:t>
      </w:r>
      <w:r>
        <w:t xml:space="preserve"> </w:t>
      </w:r>
      <w:r>
        <w:t xml:space="preserve">lens-quality evaluation (</w:t>
      </w:r>
      <w:r>
        <w:rPr>
          <w:rStyle w:val="VerbatimChar"/>
        </w:rPr>
        <w:t xml:space="preserve">data/evaluations/lens-eval-multihop.json</w:t>
      </w:r>
      <w:r>
        <w:t xml:space="preserve">) reads the</w:t>
      </w:r>
      <w:r>
        <w:t xml:space="preserve"> </w:t>
      </w:r>
      <w:r>
        <w:t xml:space="preserve">single token immediately preceding</w:t>
      </w:r>
      <w:r>
        <w:t xml:space="preserve"> </w:t>
      </w:r>
      <w:r>
        <w:rPr>
          <w:rStyle w:val="VerbatimChar"/>
        </w:rPr>
        <w:t xml:space="preserve">target</w:t>
      </w:r>
      <w:r>
        <w:t xml:space="preserve">, so a reader who doubts the</w:t>
      </w:r>
      <w:r>
        <w:t xml:space="preserve"> </w:t>
      </w:r>
      <w:r>
        <w:t xml:space="preserve">position can check it against the reference eval rather than my judgement.</w:t>
      </w:r>
    </w:p>
    <w:p>
      <w:pPr>
        <w:pStyle w:val="BodyText"/>
      </w:pPr>
      <w:r>
        <w:rPr>
          <w:b/>
          <w:bCs/>
        </w:rPr>
        <w:t xml:space="preserve">The layer band is not pre-declared; the selection rule is</w:t>
      </w:r>
      <w:r>
        <w:t xml:space="preserve"> </w:t>
      </w:r>
      <w:r>
        <w:t xml:space="preserve">— pre-declaring</w:t>
      </w:r>
      <w:r>
        <w:t xml:space="preserve"> </w:t>
      </w:r>
      <w:r>
        <w:t xml:space="preserve">a band from depths measured in a 12-layer model risks scoring a 32-layer model</w:t>
      </w:r>
      <w:r>
        <w:t xml:space="preserve"> </w:t>
      </w:r>
      <w:r>
        <w:t xml:space="preserve">at the wrong depth and calling that a method failure. The rule, frozen at Hour</w:t>
      </w:r>
      <w:r>
        <w:t xml:space="preserve"> </w:t>
      </w:r>
      <w:r>
        <w:t xml:space="preserve">7 before any held-out prompt was scored: sweep all 31 source layers on</w:t>
      </w:r>
      <w:r>
        <w:t xml:space="preserve"> </w:t>
      </w:r>
      <w:r>
        <w:t xml:space="preserve">development pairs; score each by the mean paired J-Lens margin (§2.5); take</w:t>
      </w:r>
      <w:r>
        <w:t xml:space="preserve"> </w:t>
      </w:r>
      <w:r>
        <w:t xml:space="preserve">the argmax; score every arm at layers selected on J-Lens — the choice that</w:t>
      </w:r>
      <w:r>
        <w:t xml:space="preserve"> </w:t>
      </w:r>
      <w:r>
        <w:t xml:space="preserve">disadvantages J-Lens least, so if it loses, it loses on ground chosen in its</w:t>
      </w:r>
      <w:r>
        <w:t xml:space="preserve"> </w:t>
      </w:r>
      <w:r>
        <w:t xml:space="preserve">favour; publish the full 31-layer development curve, so a reader can see</w:t>
      </w:r>
      <w:r>
        <w:t xml:space="preserve"> </w:t>
      </w:r>
      <w:r>
        <w:t xml:space="preserve">whether the selection sat on a plateau or a spike.</w:t>
      </w:r>
    </w:p>
    <w:p>
      <w:pPr>
        <w:pStyle w:val="BodyText"/>
      </w:pPr>
      <w:r>
        <w:rPr>
          <w:b/>
          <w:bCs/>
        </w:rPr>
        <w:t xml:space="preserve">Result, and a deviation stated.</w:t>
      </w:r>
      <w:r>
        <w:t xml:space="preserve"> </w:t>
      </w:r>
      <w:r>
        <w:t xml:space="preserve">The written rule also allowed growing a</w:t>
      </w:r>
      <w:r>
        <w:t xml:space="preserve"> </w:t>
      </w:r>
      <w:r>
        <w:t xml:space="preserve">band of near-peak layers; the implemented pipeline scores at the single</w:t>
      </w:r>
      <w:r>
        <w:t xml:space="preserve"> </w:t>
      </w:r>
      <w:r>
        <w:t xml:space="preserve">selected layer per position — a simplification made before any held-out</w:t>
      </w:r>
      <w:r>
        <w:t xml:space="preserve"> </w:t>
      </w:r>
      <w:r>
        <w:t xml:space="preserve">contact, applied identically to every arm, recorded here rather than silently</w:t>
      </w:r>
      <w:r>
        <w:t xml:space="preserve"> </w:t>
      </w:r>
      <w:r>
        <w:t xml:space="preserve">reconciled. Selected layers, identical on both clusters at every position</w:t>
      </w:r>
      <w:r>
        <w:t xml:space="preserve"> </w:t>
      </w:r>
      <w:r>
        <w:t xml:space="preserve">carrying signal, frozen in</w:t>
      </w:r>
      <w:r>
        <w:t xml:space="preserve"> </w:t>
      </w:r>
      <w:r>
        <w:rPr>
          <w:rStyle w:val="VerbatimChar"/>
        </w:rPr>
        <w:t xml:space="preserve">experiments/stage3/freeze.json</w:t>
      </w:r>
      <w:r>
        <w:t xml:space="preserve">: J-Lens L30 at</w:t>
      </w:r>
      <w:r>
        <w:t xml:space="preserve"> </w:t>
      </w:r>
      <w:r>
        <w:t xml:space="preserve">the relation-completing token, L27 at the question mark, L27 at the final</w:t>
      </w:r>
      <w:r>
        <w:t xml:space="preserve"> </w:t>
      </w:r>
      <w:r>
        <w:t xml:space="preserve">token, L25 at prequery; logit lens L30/L29/L30/L24. Where no layer carries</w:t>
      </w:r>
      <w:r>
        <w:t xml:space="preserve"> </w:t>
      </w:r>
      <w:r>
        <w:t xml:space="preserve">signal the argmax selects noise and different GPUs round differently (q00:</w:t>
      </w:r>
      <w:r>
        <w:t xml:space="preserve"> </w:t>
      </w:r>
      <w:r>
        <w:t xml:space="preserve">L29 vs L28, median rank swinging 5,186 → 29,916) — visible because the full</w:t>
      </w:r>
      <w:r>
        <w:t xml:space="preserve"> </w:t>
      </w:r>
      <w:r>
        <w:t xml:space="preserve">curve is published.</w:t>
      </w:r>
    </w:p>
    <w:p>
      <w:pPr>
        <w:pStyle w:val="BodyText"/>
      </w:pPr>
      <w:r>
        <w:rPr>
          <w:b/>
          <w:bCs/>
        </w:rPr>
        <w:t xml:space="preserve">The observation point evolved, under pre-registration, and the final token</w:t>
      </w:r>
      <w:r>
        <w:rPr>
          <w:b/>
          <w:bCs/>
        </w:rPr>
        <w:t xml:space="preserve"> </w:t>
      </w:r>
      <w:r>
        <w:rPr>
          <w:b/>
          <w:bCs/>
        </w:rPr>
        <w:t xml:space="preserve">did not survive as primary.</w:t>
      </w:r>
      <w:r>
        <w:t xml:space="preserve"> </w:t>
      </w:r>
      <w:r>
        <w:t xml:space="preserve">Verification showed the final prompt token is</w:t>
      </w:r>
      <w:r>
        <w:t xml:space="preserve"> </w:t>
      </w:r>
      <w:r>
        <w:t xml:space="preserve">output-contaminated (38/40 dev generations name the intermediate; §4.2), and</w:t>
      </w:r>
      <w:r>
        <w:t xml:space="preserve"> </w:t>
      </w:r>
      <w:r>
        <w:t xml:space="preserve">the pre-query token precedes the question naming a subject, so no entity is</w:t>
      </w:r>
      <w:r>
        <w:t xml:space="preserve"> </w:t>
      </w:r>
      <w:r>
        <w:t xml:space="preserve">yet the correct intermediate there — its chance-level score is the control</w:t>
      </w:r>
      <w:r>
        <w:t xml:space="preserve"> </w:t>
      </w:r>
      <w:r>
        <w:rPr>
          <w:i/>
          <w:iCs/>
        </w:rPr>
        <w:t xml:space="preserve">passing</w:t>
      </w:r>
      <w:r>
        <w:t xml:space="preserve">. A position sweep over the query window, with its decision rule</w:t>
      </w:r>
      <w:r>
        <w:t xml:space="preserve"> </w:t>
      </w:r>
      <w:r>
        <w:t xml:space="preserve">committed before the sweep job was submitted (learning log, Hour 3), moved the</w:t>
      </w:r>
      <w:r>
        <w:t xml:space="preserve"> </w:t>
      </w:r>
      <w:r>
        <w:t xml:space="preserve">primary positions to the</w:t>
      </w:r>
      <w:r>
        <w:t xml:space="preserve"> </w:t>
      </w:r>
      <w:r>
        <w:rPr>
          <w:b/>
          <w:bCs/>
        </w:rPr>
        <w:t xml:space="preserve">relation-completing token</w:t>
      </w:r>
      <w:r>
        <w:t xml:space="preserve"> </w:t>
      </w:r>
      <w:r>
        <w:t xml:space="preserve">and the</w:t>
      </w:r>
      <w:r>
        <w:t xml:space="preserve"> </w:t>
      </w:r>
      <w:r>
        <w:rPr>
          <w:b/>
          <w:bCs/>
        </w:rPr>
        <w:t xml:space="preserve">question</w:t>
      </w:r>
      <w:r>
        <w:rPr>
          <w:b/>
          <w:bCs/>
        </w:rPr>
        <w:t xml:space="preserve"> </w:t>
      </w:r>
      <w:r>
        <w:rPr>
          <w:b/>
          <w:bCs/>
        </w:rPr>
        <w:t xml:space="preserve">mark</w:t>
      </w:r>
      <w:r>
        <w:t xml:space="preserve">, frozen by anchor in</w:t>
      </w:r>
      <w:r>
        <w:t xml:space="preserve"> </w:t>
      </w:r>
      <w:r>
        <w:rPr>
          <w:rStyle w:val="VerbatimChar"/>
        </w:rPr>
        <w:t xml:space="preserve">results/stage2/FREEZE.md</w:t>
      </w:r>
      <w:r>
        <w:t xml:space="preserve"> </w:t>
      </w:r>
      <w:r>
        <w:t xml:space="preserve">before any code that</w:t>
      </w:r>
      <w:r>
        <w:t xml:space="preserve"> </w:t>
      </w:r>
      <w:r>
        <w:t xml:space="preserve">reads held-out was committed. Final and pre-query are retained as the</w:t>
      </w:r>
      <w:r>
        <w:t xml:space="preserve"> </w:t>
      </w:r>
      <w:r>
        <w:t xml:space="preserve">contaminated and undetermined references respectively.</w:t>
      </w:r>
    </w:p>
    <w:bookmarkEnd w:id="38"/>
    <w:bookmarkStart w:id="46" w:name="arms-metrics-and-controls"/>
    <w:p>
      <w:pPr>
        <w:pStyle w:val="Heading2"/>
      </w:pPr>
      <w:r>
        <w:t xml:space="preserve">2.5 Arms, metrics, and controls</w:t>
      </w:r>
    </w:p>
    <w:p>
      <w:pPr>
        <w:pStyle w:val="CaptionedFigure"/>
      </w:pPr>
      <w:r>
        <w:drawing>
          <wp:inline>
            <wp:extent cx="4373880" cy="2767148"/>
            <wp:effectExtent b="0" l="0" r="0" t="0"/>
            <wp:docPr descr="Three instruments on the same residual: the supervised difference-in-means probe as ceiling, J-Lens as the unsupervised reader, and the logit lens as floor." title="" id="40" name="Picture"/>
            <a:graphic>
              <a:graphicData uri="http://schemas.openxmlformats.org/drawingml/2006/picture">
                <pic:pic>
                  <pic:nvPicPr>
                    <pic:cNvPr descr="results/figures/binding-concept/fig3-three-instruments.png" id="41" name="Picture"/>
                    <pic:cNvPicPr>
                      <a:picLocks noChangeArrowheads="1" noChangeAspect="1"/>
                    </pic:cNvPicPr>
                  </pic:nvPicPr>
                  <pic:blipFill>
                    <a:blip r:embed="rId39"/>
                    <a:stretch>
                      <a:fillRect/>
                    </a:stretch>
                  </pic:blipFill>
                  <pic:spPr bwMode="auto">
                    <a:xfrm>
                      <a:off x="0" y="0"/>
                      <a:ext cx="4373880" cy="2767148"/>
                    </a:xfrm>
                    <a:prstGeom prst="rect">
                      <a:avLst/>
                    </a:prstGeom>
                    <a:noFill/>
                    <a:ln w="9525">
                      <a:noFill/>
                      <a:headEnd/>
                      <a:tailEnd/>
                    </a:ln>
                  </pic:spPr>
                </pic:pic>
              </a:graphicData>
            </a:graphic>
          </wp:inline>
        </w:drawing>
      </w:r>
    </w:p>
    <w:p>
      <w:pPr>
        <w:pStyle w:val="ImageCaption"/>
      </w:pPr>
      <w:r>
        <w:t xml:space="preserve">Three instruments on the same residual: the supervised difference-in-means probe as ceiling, J-Lens as the unsupervised reader, and the logit lens as floor.</w:t>
      </w:r>
    </w:p>
    <w:bookmarkStart w:id="42" w:name="three-arms"/>
    <w:p>
      <w:pPr>
        <w:pStyle w:val="Heading3"/>
      </w:pPr>
      <w:r>
        <w:t xml:space="preserve">Three arms</w:t>
      </w:r>
    </w:p>
    <w:p>
      <w:pPr>
        <w:pStyle w:val="FirstParagraph"/>
      </w:pPr>
      <w:r>
        <w:rPr>
          <w:b/>
          <w:bCs/>
        </w:rPr>
        <w:t xml:space="preserve">Arm 1 — J-Lens.</w:t>
      </w:r>
      <w:r>
        <w:t xml:space="preserve"> </w:t>
      </w:r>
      <w:r>
        <w:rPr>
          <w:rStyle w:val="VerbatimChar"/>
        </w:rPr>
        <w:t xml:space="preserve">unembed(J_l @ h_l[t])</w:t>
      </w:r>
      <w:r>
        <w:t xml:space="preserve"> </w:t>
      </w:r>
      <w:r>
        <w:t xml:space="preserve">at the selected layer.</w:t>
      </w:r>
    </w:p>
    <w:p>
      <w:pPr>
        <w:pStyle w:val="BodyText"/>
      </w:pPr>
      <w:r>
        <w:rPr>
          <w:b/>
          <w:bCs/>
        </w:rPr>
        <w:t xml:space="preserve">Arm 2 — logit lens.</w:t>
      </w:r>
      <w:r>
        <w:t xml:space="preserve"> </w:t>
      </w:r>
      <w:r>
        <w:t xml:space="preserve">The same call with</w:t>
      </w:r>
      <w:r>
        <w:t xml:space="preserve"> </w:t>
      </w:r>
      <w:r>
        <w:rPr>
          <w:rStyle w:val="VerbatimChar"/>
        </w:rPr>
        <w:t xml:space="preserve">use_jacobian=False</w:t>
      </w:r>
      <w:r>
        <w:t xml:space="preserve">: the identity</w:t>
      </w:r>
      <w:r>
        <w:t xml:space="preserve"> </w:t>
      </w:r>
      <w:r>
        <w:t xml:space="preserve">substituted for</w:t>
      </w:r>
      <w:r>
        <w:t xml:space="preserve"> </w:t>
      </w:r>
      <w:r>
        <w:rPr>
          <w:rStyle w:val="VerbatimChar"/>
        </w:rPr>
        <w:t xml:space="preserve">J_l</w:t>
      </w:r>
      <w:r>
        <w:t xml:space="preserve"> </w:t>
      </w:r>
      <w:r>
        <w:t xml:space="preserve">through the identical extraction path (§2.1). Isolates</w:t>
      </w:r>
      <w:r>
        <w:t xml:space="preserve"> </w:t>
      </w:r>
      <w:r>
        <w:t xml:space="preserve">the learned transport and nothing else.</w:t>
      </w:r>
    </w:p>
    <w:p>
      <w:pPr>
        <w:pStyle w:val="BodyText"/>
      </w:pPr>
      <w:r>
        <w:rPr>
          <w:b/>
          <w:bCs/>
        </w:rPr>
        <w:t xml:space="preserve">Arm 3 — supervised difference-in-means reference.</w:t>
      </w:r>
      <w:r>
        <w:t xml:space="preserve"> </w:t>
      </w:r>
      <w:r>
        <w:t xml:space="preserve">A two-arm comparison</w:t>
      </w:r>
      <w:r>
        <w:t xml:space="preserve"> </w:t>
      </w:r>
      <w:r>
        <w:t xml:space="preserve">is uninformative: if J-Lens beats logit lens, that may only say logit lens</w:t>
      </w:r>
      <w:r>
        <w:t xml:space="preserve"> </w:t>
      </w:r>
      <w:r>
        <w:t xml:space="preserve">does not work on Qwen3.5; if both sit at floor,</w:t>
      </w:r>
      <w:r>
        <w:t xml:space="preserve"> </w:t>
      </w:r>
      <w:r>
        <w:t xml:space="preserve">“J-Lens cannot read binding”</w:t>
      </w:r>
      <w:r>
        <w:t xml:space="preserve"> </w:t>
      </w:r>
      <w:r>
        <w:t xml:space="preserve">and</w:t>
      </w:r>
      <w:r>
        <w:t xml:space="preserve"> </w:t>
      </w:r>
      <w:r>
        <w:t xml:space="preserve">“binding is not linearly there at all”</w:t>
      </w:r>
      <w:r>
        <w:t xml:space="preserve"> </w:t>
      </w:r>
      <w:r>
        <w:t xml:space="preserve">produce identical numbers. Arm 3</w:t>
      </w:r>
      <w:r>
        <w:t xml:space="preserve"> </w:t>
      </w:r>
      <w:r>
        <w:t xml:space="preserve">separates them cheaply: a nearest-centroid (isotropic LDA) readout over the</w:t>
      </w:r>
      <w:r>
        <w:t xml:space="preserve"> </w:t>
      </w:r>
      <w:r>
        <w:t xml:space="preserve">closed set of intermediate tokens — dev-mean centering, per-class centroids,</w:t>
      </w:r>
      <w:r>
        <w:t xml:space="preserve"> </w:t>
      </w:r>
      <w:r>
        <w:t xml:space="preserve">score</w:t>
      </w:r>
      <w:r>
        <w:t xml:space="preserve"> </w:t>
      </w:r>
      <w:r>
        <w:rPr>
          <w:rStyle w:val="VerbatimChar"/>
        </w:rPr>
        <w:t xml:space="preserve">dot(x, mu_v) - 0.5*||mu_v||^2</w:t>
      </w:r>
      <w:r>
        <w:t xml:space="preserve">, margin = score(correct) −</w:t>
      </w:r>
      <w:r>
        <w:t xml:space="preserve"> </w:t>
      </w:r>
      <w:r>
        <w:t xml:space="preserve">score(alternative); twenty lines, no optimiser. Centroids are fit on</w:t>
      </w:r>
      <w:r>
        <w:t xml:space="preserve"> </w:t>
      </w:r>
      <w:r>
        <w:t xml:space="preserve">development prompts only and applied unchanged to held-out (leave-one-pair-out</w:t>
      </w:r>
      <w:r>
        <w:t xml:space="preserve"> </w:t>
      </w:r>
      <w:r>
        <w:t xml:space="preserve">reported as a memorisation check). It is a</w:t>
      </w:r>
      <w:r>
        <w:t xml:space="preserve"> </w:t>
      </w:r>
      <w:r>
        <w:rPr>
          <w:i/>
          <w:iCs/>
        </w:rPr>
        <w:t xml:space="preserve">reference level</w:t>
      </w:r>
      <w:r>
        <w:t xml:space="preserve">, not a ceiling —</w:t>
      </w:r>
      <w:r>
        <w:t xml:space="preserve"> </w:t>
      </w:r>
      <w:r>
        <w:t xml:space="preserve">it under-estimates linear availability and over-states what an unsupervised</w:t>
      </w:r>
      <w:r>
        <w:t xml:space="preserve"> </w:t>
      </w:r>
      <w:r>
        <w:t xml:space="preserve">readout should reach. Near floor, the conclusion is about the model or layer;</w:t>
      </w:r>
      <w:r>
        <w:t xml:space="preserve"> </w:t>
      </w:r>
      <w:r>
        <w:t xml:space="preserve">high while both lenses sit at floor, about the readouts.</w:t>
      </w:r>
    </w:p>
    <w:p>
      <w:pPr>
        <w:pStyle w:val="BodyText"/>
      </w:pPr>
      <w:r>
        <w:rPr>
          <w:b/>
          <w:bCs/>
        </w:rPr>
        <w:t xml:space="preserve">Arm 3 result.</w:t>
      </w:r>
      <w:r>
        <w:t xml:space="preserve"> </w:t>
      </w:r>
      <w:r>
        <w:t xml:space="preserve">A first run was uninterpretable (fourteen classes over ten</w:t>
      </w:r>
      <w:r>
        <w:t xml:space="preserve"> </w:t>
      </w:r>
      <w:r>
        <w:t xml:space="preserve">pairs left nine without leave-one-pair-out support), which forced the shared</w:t>
      </w:r>
      <w:r>
        <w:t xml:space="preserve"> </w:t>
      </w:r>
      <w:r>
        <w:t xml:space="preserve">six-word vocabulary now used by both splits — a dataset fix, recorded as such.</w:t>
      </w:r>
      <w:r>
        <w:t xml:space="preserve"> </w:t>
      </w:r>
      <w:r>
        <w:t xml:space="preserve">Regenerated, it scores all records (LOO 0.625–0.650 at the final token across</w:t>
      </w:r>
      <w:r>
        <w:t xml:space="preserve"> </w:t>
      </w:r>
      <w:r>
        <w:t xml:space="preserve">three GPU runs) and transfers dev→held-out unchanged:</w:t>
      </w:r>
      <w:r>
        <w:t xml:space="preserve"> </w:t>
      </w:r>
      <w:r>
        <w:rPr>
          <w:b/>
          <w:bCs/>
        </w:rPr>
        <w:t xml:space="preserve">0.725 → 0.731 at the</w:t>
      </w:r>
      <w:r>
        <w:rPr>
          <w:b/>
          <w:bCs/>
        </w:rPr>
        <w:t xml:space="preserve"> </w:t>
      </w:r>
      <w:r>
        <w:rPr>
          <w:b/>
          <w:bCs/>
        </w:rPr>
        <w:t xml:space="preserve">question mark</w:t>
      </w:r>
      <w:r>
        <w:t xml:space="preserve"> </w:t>
      </w:r>
      <w:r>
        <w:t xml:space="preserve">— exactly the model’s own next-token preference rate at that</w:t>
      </w:r>
      <w:r>
        <w:t xml:space="preserve"> </w:t>
      </w:r>
      <w:r>
        <w:t xml:space="preserve">position — and</w:t>
      </w:r>
      <w:r>
        <w:t xml:space="preserve"> </w:t>
      </w:r>
      <w:r>
        <w:rPr>
          <w:b/>
          <w:bCs/>
        </w:rPr>
        <w:t xml:space="preserve">0.525 at the relation-completing token where J-Lens reads</w:t>
      </w:r>
      <w:r>
        <w:rPr>
          <w:b/>
          <w:bCs/>
        </w:rPr>
        <w:t xml:space="preserve"> </w:t>
      </w:r>
      <w:r>
        <w:rPr>
          <w:b/>
          <w:bCs/>
        </w:rPr>
        <w:t xml:space="preserve">0.781</w:t>
      </w:r>
      <w:r>
        <w:t xml:space="preserve">. Both numbers are load-bearing in §4.2. (The Stage 1 manifests emit</w:t>
      </w:r>
      <w:r>
        <w:t xml:space="preserve"> </w:t>
      </w:r>
      <w:r>
        <w:rPr>
          <w:rStyle w:val="VerbatimChar"/>
        </w:rPr>
        <w:t xml:space="preserve">jlens</w:t>
      </w:r>
      <w:r>
        <w:t xml:space="preserve">,</w:t>
      </w:r>
      <w:r>
        <w:t xml:space="preserve"> </w:t>
      </w:r>
      <w:r>
        <w:rPr>
          <w:rStyle w:val="VerbatimChar"/>
        </w:rPr>
        <w:t xml:space="preserve">logitlens</w:t>
      </w:r>
      <w:r>
        <w:t xml:space="preserve"> </w:t>
      </w:r>
      <w:r>
        <w:t xml:space="preserve">and</w:t>
      </w:r>
      <w:r>
        <w:t xml:space="preserve"> </w:t>
      </w:r>
      <w:r>
        <w:rPr>
          <w:rStyle w:val="VerbatimChar"/>
        </w:rPr>
        <w:t xml:space="preserve">jlens_random_transport</w:t>
      </w:r>
      <w:r>
        <w:t xml:space="preserve">; the last is control 8a run</w:t>
      </w:r>
      <w:r>
        <w:t xml:space="preserve"> </w:t>
      </w:r>
      <w:r>
        <w:t xml:space="preserve">through the same harness, not a fourth arm, and arm 3 runs outside the Stage 1</w:t>
      </w:r>
      <w:r>
        <w:t xml:space="preserve"> </w:t>
      </w:r>
      <w:r>
        <w:t xml:space="preserve">passive script.)</w:t>
      </w:r>
    </w:p>
    <w:bookmarkEnd w:id="42"/>
    <w:bookmarkStart w:id="43" w:name="metrics"/>
    <w:p>
      <w:pPr>
        <w:pStyle w:val="Heading3"/>
      </w:pPr>
      <w:r>
        <w:t xml:space="preserve">Metrics</w:t>
      </w:r>
    </w:p>
    <w:p>
      <w:pPr>
        <w:pStyle w:val="FirstParagraph"/>
      </w:pPr>
      <w:r>
        <w:rPr>
          <w:b/>
          <w:bCs/>
        </w:rPr>
        <w:t xml:space="preserve">(a) Pairwise binding success — binary, conjunctive.</w:t>
      </w:r>
      <w:r>
        <w:t xml:space="preserve"> </w:t>
      </w:r>
      <w:r>
        <w:t xml:space="preserve">A pair succeeds only</w:t>
      </w:r>
      <w:r>
        <w:t xml:space="preserve"> </w:t>
      </w:r>
      <w:r>
        <w:t xml:space="preserve">if the readout prefers the correct intermediate in Variant A</w:t>
      </w:r>
      <w:r>
        <w:t xml:space="preserve"> </w:t>
      </w:r>
      <w:r>
        <w:rPr>
          <w:i/>
          <w:iCs/>
        </w:rPr>
        <w:t xml:space="preserve">and</w:t>
      </w:r>
      <w:r>
        <w:t xml:space="preserve"> </w:t>
      </w:r>
      <w:r>
        <w:t xml:space="preserve">the</w:t>
      </w:r>
      <w:r>
        <w:t xml:space="preserve"> </w:t>
      </w:r>
      <w:r>
        <w:t xml:space="preserve">ordering reverses correctly in Variant B. Because the two variants have</w:t>
      </w:r>
      <w:r>
        <w:t xml:space="preserve"> </w:t>
      </w:r>
      <w:r>
        <w:t xml:space="preserve">identical entity inventories,</w:t>
      </w:r>
      <w:r>
        <w:t xml:space="preserve"> </w:t>
      </w:r>
      <w:r>
        <w:rPr>
          <w:b/>
          <w:bCs/>
        </w:rPr>
        <w:t xml:space="preserve">any readout that responds only to concept</w:t>
      </w:r>
      <w:r>
        <w:rPr>
          <w:b/>
          <w:bCs/>
        </w:rPr>
        <w:t xml:space="preserve"> </w:t>
      </w:r>
      <w:r>
        <w:rPr>
          <w:b/>
          <w:bCs/>
        </w:rPr>
        <w:t xml:space="preserve">presence scores exactly zero on this metric</w:t>
      </w:r>
      <w:r>
        <w:t xml:space="preserve"> </w:t>
      </w:r>
      <w:r>
        <w:t xml:space="preserve">— it must return the same</w:t>
      </w:r>
      <w:r>
        <w:t xml:space="preserve"> </w:t>
      </w:r>
      <w:r>
        <w:t xml:space="preserve">preference for both variants, and one of them is wrong. An independent</w:t>
      </w:r>
      <w:r>
        <w:t xml:space="preserve"> </w:t>
      </w:r>
      <w:r>
        <w:t xml:space="preserve">unbiased coin scores 25%. Both floors are reported; which one is the relevant</w:t>
      </w:r>
      <w:r>
        <w:t xml:space="preserve"> </w:t>
      </w:r>
      <w:r>
        <w:t xml:space="preserve">null depends on the failure mode being argued against.</w:t>
      </w:r>
    </w:p>
    <w:p>
      <w:pPr>
        <w:pStyle w:val="BodyText"/>
      </w:pPr>
      <w:r>
        <w:rPr>
          <w:b/>
          <w:bCs/>
        </w:rPr>
        <w:t xml:space="preserve">(b) Paired binding margin — continuous.</w:t>
      </w:r>
      <w:r>
        <w:t xml:space="preserve"> </w:t>
      </w:r>
      <w:r>
        <w:rPr>
          <w:rStyle w:val="VerbatimChar"/>
        </w:rPr>
        <w:t xml:space="preserve">m(p, l) = s_l(correct) − s_l(alternative)</w:t>
      </w:r>
      <w:r>
        <w:t xml:space="preserve">, averaged over the two variants of a pair. For arms 1 and 2,</w:t>
      </w:r>
      <w:r>
        <w:t xml:space="preserve"> </w:t>
      </w:r>
      <w:r>
        <w:rPr>
          <w:rStyle w:val="VerbatimChar"/>
        </w:rPr>
        <w:t xml:space="preserve">s_l</w:t>
      </w:r>
      <w:r>
        <w:t xml:space="preserve"> </w:t>
      </w:r>
      <w:r>
        <w:t xml:space="preserve">is the raw pre-softmax logit in the model’s own unembedding basis — the</w:t>
      </w:r>
      <w:r>
        <w:t xml:space="preserve"> </w:t>
      </w:r>
      <w:r>
        <w:t xml:space="preserve">direct analogue of IOI’s logit difference; for arm 3, the nearest-centroid</w:t>
      </w:r>
      <w:r>
        <w:t xml:space="preserve"> </w:t>
      </w:r>
      <w:r>
        <w:t xml:space="preserve">score. Margins are comparable within an arm, never across arms (the arms do</w:t>
      </w:r>
      <w:r>
        <w:t xml:space="preserve"> </w:t>
      </w:r>
      <w:r>
        <w:t xml:space="preserve">not share units): cross-arm comparison uses the sign-based accuracy in (a) and</w:t>
      </w:r>
      <w:r>
        <w:t xml:space="preserve"> </w:t>
      </w:r>
      <w:r>
        <w:t xml:space="preserve">a standardised effect size (</w:t>
      </w:r>
      <w:r>
        <w:rPr>
          <w:rStyle w:val="VerbatimChar"/>
        </w:rPr>
        <w:t xml:space="preserve">mean(M) / sd(M)</w:t>
      </w:r>
      <w:r>
        <w:t xml:space="preserve"> </w:t>
      </w:r>
      <w:r>
        <w:t xml:space="preserve">within arm) only.</w:t>
      </w:r>
    </w:p>
    <w:p>
      <w:pPr>
        <w:pStyle w:val="BodyText"/>
      </w:pPr>
      <w:r>
        <w:rPr>
          <w:b/>
          <w:bCs/>
        </w:rPr>
        <w:t xml:space="preserve">(c) Recall@10</w:t>
      </w:r>
      <w:r>
        <w:t xml:space="preserve">, pre-registered, secondary.</w:t>
      </w:r>
      <w:r>
        <w:t xml:space="preserve"> </w:t>
      </w:r>
      <w:r>
        <w:rPr>
          <w:b/>
          <w:bCs/>
        </w:rPr>
        <w:t xml:space="preserve">Uncertainty:</w:t>
      </w:r>
      <w:r>
        <w:t xml:space="preserve"> </w:t>
      </w:r>
      <w:r>
        <w:t xml:space="preserve">paired</w:t>
      </w:r>
      <w:r>
        <w:t xml:space="preserve"> </w:t>
      </w:r>
      <w:r>
        <w:t xml:space="preserve">bootstrap resampling</w:t>
      </w:r>
      <w:r>
        <w:t xml:space="preserve"> </w:t>
      </w:r>
      <w:r>
        <w:rPr>
          <w:i/>
          <w:iCs/>
        </w:rPr>
        <w:t xml:space="preserve">pairs</w:t>
      </w:r>
      <w:r>
        <w:t xml:space="preserve">, 10,000 resamples, seed in the run manifest, 95%</w:t>
      </w:r>
      <w:r>
        <w:t xml:space="preserve"> </w:t>
      </w:r>
      <w:r>
        <w:t xml:space="preserve">intervals throughout.</w:t>
      </w:r>
      <w:r>
        <w:t xml:space="preserve"> </w:t>
      </w:r>
      <w:r>
        <w:rPr>
          <w:b/>
          <w:bCs/>
        </w:rPr>
        <w:t xml:space="preserve">Rank width (blocker B4):</w:t>
      </w:r>
      <w:r>
        <w:t xml:space="preserve"> </w:t>
      </w:r>
      <w:r>
        <w:rPr>
          <w:rStyle w:val="VerbatimChar"/>
        </w:rPr>
        <w:t xml:space="preserve">len(tokenizer) = 248077</w:t>
      </w:r>
      <w:r>
        <w:t xml:space="preserve"> </w:t>
      </w:r>
      <w:r>
        <w:t xml:space="preserve">but the unembedding is 248,320 wide, so ~243 output ids have no tokenizer</w:t>
      </w:r>
      <w:r>
        <w:t xml:space="preserve"> </w:t>
      </w:r>
      <w:r>
        <w:t xml:space="preserve">string. All rank metrics use the full 248,320 width — the conservative choice,</w:t>
      </w:r>
      <w:r>
        <w:t xml:space="preserve"> </w:t>
      </w:r>
      <w:r>
        <w:t xml:space="preserve">since the unaddressable ids can only worsen a correct token’s rank — with the</w:t>
      </w:r>
      <w:r>
        <w:t xml:space="preserve"> </w:t>
      </w:r>
      <w:r>
        <w:t xml:space="preserve">tokenizer-width ranking reported as a robustness line. Metrics (a) and (b)</w:t>
      </w:r>
      <w:r>
        <w:t xml:space="preserve"> </w:t>
      </w:r>
      <w:r>
        <w:t xml:space="preserve">never form a vocabulary rank and are unaffected.</w:t>
      </w:r>
    </w:p>
    <w:bookmarkEnd w:id="43"/>
    <w:bookmarkStart w:id="44" w:name="baselines-and-controls"/>
    <w:p>
      <w:pPr>
        <w:pStyle w:val="Heading3"/>
      </w:pPr>
      <w:r>
        <w:t xml:space="preserve">Baselines and controls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Control</w:t>
            </w:r>
          </w:p>
        </w:tc>
        <w:tc>
          <w:tcPr/>
          <w:p>
            <w:pPr>
              <w:pStyle w:val="Compact"/>
            </w:pPr>
            <w:r>
              <w:t xml:space="preserve">What it rules out</w:t>
            </w:r>
          </w:p>
        </w:tc>
        <w:tc>
          <w:tcPr/>
          <w:p>
            <w:pPr>
              <w:pStyle w:val="Compact"/>
            </w:pPr>
            <w:r>
              <w:t xml:space="preserve">Status</w:t>
            </w:r>
          </w:p>
        </w:tc>
      </w:tr>
      <w:tr>
        <w:tc>
          <w:tcPr/>
          <w:p>
            <w:pPr>
              <w:pStyle w:val="Compact"/>
            </w:pPr>
            <w:r>
              <w:t xml:space="preserve">1</w:t>
            </w:r>
          </w:p>
        </w:tc>
        <w:tc>
          <w:tcPr/>
          <w:p>
            <w:pPr>
              <w:pStyle w:val="Compact"/>
            </w:pPr>
            <w:r>
              <w:t xml:space="preserve">Logit lens, same code path,</w:t>
            </w:r>
            <w:r>
              <w:t xml:space="preserve"> </w:t>
            </w:r>
            <w:r>
              <w:rPr>
                <w:rStyle w:val="VerbatimChar"/>
              </w:rPr>
              <w:t xml:space="preserve">use_jacobian=False</w:t>
            </w:r>
          </w:p>
        </w:tc>
        <w:tc>
          <w:tcPr/>
          <w:p>
            <w:pPr>
              <w:pStyle w:val="Compact"/>
            </w:pPr>
            <w:r>
              <w:t xml:space="preserve">Any advantage comes from the transport</w:t>
            </w:r>
            <w:r>
              <w:t xml:space="preserve"> </w:t>
            </w:r>
            <w:r>
              <w:rPr>
                <w:rStyle w:val="VerbatimChar"/>
              </w:rPr>
              <w:t xml:space="preserve">J_l</w:t>
            </w:r>
            <w:r>
              <w:t xml:space="preserve">, not the pipeline</w:t>
            </w:r>
          </w:p>
        </w:tc>
        <w:tc>
          <w:tcPr/>
          <w:p>
            <w:pPr>
              <w:pStyle w:val="Compact"/>
            </w:pPr>
            <w:r>
              <w:t xml:space="preserve">Primary arm</w:t>
            </w:r>
          </w:p>
        </w:tc>
      </w:tr>
      <w:tr>
        <w:tc>
          <w:tcPr/>
          <w:p>
            <w:pPr>
              <w:pStyle w:val="Compact"/>
            </w:pPr>
            <w:r>
              <w:t xml:space="preserve">2</w:t>
            </w:r>
          </w:p>
        </w:tc>
        <w:tc>
          <w:tcPr/>
          <w:p>
            <w:pPr>
              <w:pStyle w:val="Compact"/>
            </w:pPr>
            <w:r>
              <w:t xml:space="preserve">Supervised difference-in-means reference (arm 3)</w:t>
            </w:r>
          </w:p>
        </w:tc>
        <w:tc>
          <w:tcPr/>
          <w:p>
            <w:pPr>
              <w:pStyle w:val="Compact"/>
            </w:pPr>
            <w:r>
              <w:t xml:space="preserve">“Neither lens can read binding”</w:t>
            </w:r>
            <w:r>
              <w:t xml:space="preserve"> </w:t>
            </w:r>
            <w:r>
              <w:t xml:space="preserve">confused with</w:t>
            </w:r>
            <w:r>
              <w:t xml:space="preserve"> </w:t>
            </w:r>
            <w:r>
              <w:t xml:space="preserve">“binding is not linearly there”</w:t>
            </w:r>
          </w:p>
        </w:tc>
        <w:tc>
          <w:tcPr/>
          <w:p>
            <w:pPr>
              <w:pStyle w:val="Compact"/>
            </w:pPr>
            <w:r>
              <w:t xml:space="preserve">Primary arm</w:t>
            </w:r>
          </w:p>
        </w:tc>
      </w:tr>
      <w:tr>
        <w:tc>
          <w:tcPr/>
          <w:p>
            <w:pPr>
              <w:pStyle w:val="Compact"/>
            </w:pPr>
            <w:r>
              <w:t xml:space="preserve">3</w:t>
            </w:r>
          </w:p>
        </w:tc>
        <w:tc>
          <w:tcPr/>
          <w:p>
            <w:pPr>
              <w:pStyle w:val="Compact"/>
            </w:pPr>
            <w:r>
              <w:t xml:space="preserve">Order-reversed fact rendering</w:t>
            </w:r>
          </w:p>
        </w:tc>
        <w:tc>
          <w:tcPr/>
          <w:p>
            <w:pPr>
              <w:pStyle w:val="Compact"/>
            </w:pPr>
            <w:r>
              <w:t xml:space="preserve">A readout that tracks linear position rather than role</w:t>
            </w:r>
          </w:p>
        </w:tc>
        <w:tc>
          <w:tcPr/>
          <w:p>
            <w:pPr>
              <w:pStyle w:val="Compact"/>
            </w:pPr>
            <w:r>
              <w:t xml:space="preserve">Applied to every item</w:t>
            </w:r>
          </w:p>
        </w:tc>
      </w:tr>
      <w:tr>
        <w:tc>
          <w:tcPr/>
          <w:p>
            <w:pPr>
              <w:pStyle w:val="Compact"/>
            </w:pPr>
            <w:r>
              <w:t xml:space="preserve">4</w:t>
            </w:r>
          </w:p>
        </w:tc>
        <w:tc>
          <w:tcPr/>
          <w:p>
            <w:pPr>
              <w:pStyle w:val="Compact"/>
            </w:pPr>
            <w:r>
              <w:t xml:space="preserve">Coverage positive control</w:t>
            </w:r>
          </w:p>
        </w:tc>
        <w:tc>
          <w:tcPr/>
          <w:p>
            <w:pPr>
              <w:pStyle w:val="Compact"/>
            </w:pPr>
            <w:r>
              <w:t xml:space="preserve">A null caused by the lens never having seen this vocabulary</w:t>
            </w:r>
          </w:p>
        </w:tc>
        <w:tc>
          <w:tcPr/>
          <w:p>
            <w:pPr>
              <w:pStyle w:val="Compact"/>
            </w:pPr>
            <w:r>
              <w:t xml:space="preserve">Required before any null</w:t>
            </w:r>
          </w:p>
        </w:tc>
      </w:tr>
      <w:tr>
        <w:tc>
          <w:tcPr/>
          <w:p>
            <w:pPr>
              <w:pStyle w:val="Compact"/>
            </w:pPr>
            <w:r>
              <w:t xml:space="preserve">5</w:t>
            </w:r>
          </w:p>
        </w:tc>
        <w:tc>
          <w:tcPr/>
          <w:p>
            <w:pPr>
              <w:pStyle w:val="Compact"/>
            </w:pPr>
            <w:r>
              <w:t xml:space="preserve">Direct prompting</w:t>
            </w:r>
          </w:p>
        </w:tc>
        <w:tc>
          <w:tcPr/>
          <w:p>
            <w:pPr>
              <w:pStyle w:val="Compact"/>
            </w:pPr>
            <w:r>
              <w:t xml:space="preserve">The task being legible without any internal method</w:t>
            </w:r>
          </w:p>
        </w:tc>
        <w:tc>
          <w:tcPr/>
          <w:p>
            <w:pPr>
              <w:pStyle w:val="Compact"/>
            </w:pPr>
            <w:r>
              <w:t xml:space="preserve">Held-out</w:t>
            </w:r>
          </w:p>
        </w:tc>
      </w:tr>
      <w:tr>
        <w:tc>
          <w:tcPr/>
          <w:p>
            <w:pPr>
              <w:pStyle w:val="Compact"/>
            </w:pPr>
            <w:r>
              <w:t xml:space="preserve">6</w:t>
            </w:r>
          </w:p>
        </w:tc>
        <w:tc>
          <w:tcPr/>
          <w:p>
            <w:pPr>
              <w:pStyle w:val="Compact"/>
            </w:pPr>
            <w:r>
              <w:t xml:space="preserve">Pair alternative, not arbitrary distractor tokens</w:t>
            </w:r>
          </w:p>
        </w:tc>
        <w:tc>
          <w:tcPr/>
          <w:p>
            <w:pPr>
              <w:pStyle w:val="Compact"/>
            </w:pPr>
            <w:r>
              <w:t xml:space="preserve">An easy comparison against irrelevant vocabulary</w:t>
            </w:r>
          </w:p>
        </w:tc>
        <w:tc>
          <w:tcPr/>
          <w:p>
            <w:pPr>
              <w:pStyle w:val="Compact"/>
            </w:pPr>
            <w:r>
              <w:t xml:space="preserve">Built into the metric</w:t>
            </w:r>
          </w:p>
        </w:tc>
      </w:tr>
      <w:tr>
        <w:tc>
          <w:tcPr/>
          <w:p>
            <w:pPr>
              <w:pStyle w:val="Compact"/>
            </w:pPr>
            <w:r>
              <w:t xml:space="preserve">7</w:t>
            </w:r>
          </w:p>
        </w:tc>
        <w:tc>
          <w:tcPr/>
          <w:p>
            <w:pPr>
              <w:pStyle w:val="Compact"/>
            </w:pPr>
            <w:r>
              <w:t xml:space="preserve">Label permutation</w:t>
            </w:r>
          </w:p>
        </w:tc>
        <w:tc>
          <w:tcPr/>
          <w:p>
            <w:pPr>
              <w:pStyle w:val="Compact"/>
            </w:pPr>
            <w:r>
              <w:t xml:space="preserve">Attractive token lists that do not depend on the label mapping</w:t>
            </w:r>
          </w:p>
        </w:tc>
        <w:tc>
          <w:tcPr/>
          <w:p>
            <w:pPr>
              <w:pStyle w:val="Compact"/>
            </w:pPr>
            <w:r>
              <w:t xml:space="preserve">Held-out</w:t>
            </w:r>
          </w:p>
        </w:tc>
      </w:tr>
      <w:tr>
        <w:tc>
          <w:tcPr/>
          <w:p>
            <w:pPr>
              <w:pStyle w:val="Compact"/>
            </w:pPr>
            <w:r>
              <w:t xml:space="preserve">8</w:t>
            </w:r>
          </w:p>
        </w:tc>
        <w:tc>
          <w:tcPr/>
          <w:p>
            <w:pPr>
              <w:pStyle w:val="Compact"/>
            </w:pPr>
            <w:r>
              <w:t xml:space="preserve">Norm-matched random</w:t>
            </w:r>
            <w:r>
              <w:t xml:space="preserve"> </w:t>
            </w:r>
            <w:r>
              <w:rPr>
                <w:i/>
                <w:iCs/>
              </w:rPr>
              <w:t xml:space="preserve">transport</w:t>
            </w:r>
            <w:r>
              <w:t xml:space="preserve"> </w:t>
            </w:r>
            <w:r>
              <w:t xml:space="preserve">(passive) /</w:t>
            </w:r>
            <w:r>
              <w:t xml:space="preserve"> </w:t>
            </w:r>
            <w:r>
              <w:rPr>
                <w:i/>
                <w:iCs/>
              </w:rPr>
              <w:t xml:space="preserve">direction</w:t>
            </w:r>
            <w:r>
              <w:t xml:space="preserve"> </w:t>
            </w:r>
            <w:r>
              <w:t xml:space="preserve">(causal)</w:t>
            </w:r>
          </w:p>
        </w:tc>
        <w:tc>
          <w:tcPr/>
          <w:p>
            <w:pPr>
              <w:pStyle w:val="Compact"/>
            </w:pPr>
            <w:r>
              <w:t xml:space="preserve">Margins or effects any norm-matched perturbation would produce</w:t>
            </w:r>
          </w:p>
        </w:tc>
        <w:tc>
          <w:tcPr/>
          <w:p>
            <w:pPr>
              <w:pStyle w:val="Compact"/>
            </w:pPr>
            <w:r>
              <w:t xml:space="preserve">8a in Stage 1; 8b unavailable with the causal arm</w:t>
            </w:r>
          </w:p>
        </w:tc>
      </w:tr>
      <w:tr>
        <w:tc>
          <w:tcPr/>
          <w:p>
            <w:pPr>
              <w:pStyle w:val="Compact"/>
            </w:pPr>
            <w:r>
              <w:t xml:space="preserve">9</w:t>
            </w:r>
          </w:p>
        </w:tc>
        <w:tc>
          <w:tcPr/>
          <w:p>
            <w:pPr>
              <w:pStyle w:val="Compact"/>
            </w:pPr>
            <w:r>
              <w:t xml:space="preserve">Prompt-template robustness</w:t>
            </w:r>
          </w:p>
        </w:tc>
        <w:tc>
          <w:tcPr/>
          <w:p>
            <w:pPr>
              <w:pStyle w:val="Compact"/>
            </w:pPr>
            <w:r>
              <w:t xml:space="preserve">A result specific to one phrasing</w:t>
            </w:r>
          </w:p>
        </w:tc>
        <w:tc>
          <w:tcPr/>
          <w:p>
            <w:pPr>
              <w:pStyle w:val="Compact"/>
            </w:pPr>
            <w:r>
              <w:t xml:space="preserve">Wording fixed before held-out</w:t>
            </w:r>
          </w:p>
        </w:tc>
      </w:tr>
      <w:tr>
        <w:tc>
          <w:tcPr/>
          <w:p>
            <w:pPr>
              <w:pStyle w:val="Compact"/>
            </w:pPr>
            <w:r>
              <w:t xml:space="preserve">10, 11</w:t>
            </w:r>
          </w:p>
        </w:tc>
        <w:tc>
          <w:tcPr/>
          <w:p>
            <w:pPr>
              <w:pStyle w:val="Compact"/>
            </w:pPr>
            <w:r>
              <w:t xml:space="preserve">Relation deletion / question truncation</w:t>
            </w:r>
          </w:p>
        </w:tc>
        <w:tc>
          <w:tcPr/>
          <w:p>
            <w:pPr>
              <w:pStyle w:val="Compact"/>
            </w:pPr>
            <w:r>
              <w:t xml:space="preserve">Co-occurrence tracking; target-independent selectivity</w:t>
            </w:r>
          </w:p>
        </w:tc>
        <w:tc>
          <w:tcPr/>
          <w:p>
            <w:pPr>
              <w:pStyle w:val="Compact"/>
            </w:pPr>
            <w:r>
              <w:rPr>
                <w:b/>
                <w:bCs/>
              </w:rPr>
              <w:t xml:space="preserve">Cut</w:t>
            </w:r>
            <w:r>
              <w:t xml:space="preserve"> </w:t>
            </w:r>
            <w:r>
              <w:t xml:space="preserve">before any result — see note</w:t>
            </w:r>
          </w:p>
        </w:tc>
      </w:tr>
    </w:tbl>
    <w:p>
      <w:pPr>
        <w:pStyle w:val="BodyText"/>
      </w:pPr>
      <w:r>
        <w:rPr>
          <w:b/>
          <w:bCs/>
        </w:rPr>
        <w:t xml:space="preserve">Control 4 result: PASS.</w:t>
      </w:r>
      <w:r>
        <w:t xml:space="preserve"> </w:t>
      </w:r>
      <w:r>
        <w:t xml:space="preserve">Before any negative result is reported, J-Lens</w:t>
      </w:r>
      <w:r>
        <w:t xml:space="preserve"> </w:t>
      </w:r>
      <w:r>
        <w:t xml:space="preserve">must be shown to recover</w:t>
      </w:r>
      <w:r>
        <w:t xml:space="preserve"> </w:t>
      </w:r>
      <w:r>
        <w:rPr>
          <w:i/>
          <w:iCs/>
        </w:rPr>
        <w:t xml:space="preserve">something</w:t>
      </w:r>
      <w:r>
        <w:t xml:space="preserve"> </w:t>
      </w:r>
      <w:r>
        <w:t xml:space="preserve">unambiguous through the same prompts and</w:t>
      </w:r>
      <w:r>
        <w:t xml:space="preserve"> </w:t>
      </w:r>
      <w:r>
        <w:t xml:space="preserve">code path. V1 ran the reference multihop evaluation through the pinned lens at</w:t>
      </w:r>
      <w:r>
        <w:t xml:space="preserve"> </w:t>
      </w:r>
      <w:r>
        <w:t xml:space="preserve">Gate 1 (jobs 550510/550548/550555, verdicts in</w:t>
      </w:r>
      <w:r>
        <w:t xml:space="preserve"> </w:t>
      </w:r>
      <w:r>
        <w:rPr>
          <w:rStyle w:val="VerbatimChar"/>
        </w:rPr>
        <w:t xml:space="preserve">results/slurm-logs/README.md</w:t>
      </w:r>
      <w:r>
        <w:t xml:space="preserve">): 8/8 tooling checks pass; J-Lens</w:t>
      </w:r>
      <w:r>
        <w:t xml:space="preserve"> </w:t>
      </w:r>
      <w:r>
        <w:t xml:space="preserve">pass@10 =</w:t>
      </w:r>
      <w:r>
        <w:t xml:space="preserve"> </w:t>
      </w:r>
      <w:r>
        <w:rPr>
          <w:b/>
          <w:bCs/>
        </w:rPr>
        <w:t xml:space="preserve">0.350</w:t>
      </w:r>
      <w:r>
        <w:t xml:space="preserve"> </w:t>
      </w:r>
      <w:r>
        <w:t xml:space="preserve">against the logit lens’s</w:t>
      </w:r>
      <w:r>
        <w:t xml:space="preserve"> </w:t>
      </w:r>
      <w:r>
        <w:rPr>
          <w:b/>
          <w:bCs/>
        </w:rPr>
        <w:t xml:space="preserve">0.200</w:t>
      </w:r>
      <w:r>
        <w:t xml:space="preserve"> </w:t>
      </w:r>
      <w:r>
        <w:t xml:space="preserve">through the identical</w:t>
      </w:r>
      <w:r>
        <w:t xml:space="preserve"> </w:t>
      </w:r>
      <w:r>
        <w:t xml:space="preserve">path, with the lens argmax differing from the logit-lens argmax at 29/31</w:t>
      </w:r>
      <w:r>
        <w:t xml:space="preserve"> </w:t>
      </w:r>
      <w:r>
        <w:t xml:space="preserve">layers — the transport is live, so the null results elsewhere in this report</w:t>
      </w:r>
      <w:r>
        <w:t xml:space="preserve"> </w:t>
      </w:r>
      <w:r>
        <w:t xml:space="preserve">are not a coverage artifact.</w:t>
      </w:r>
    </w:p>
    <w:p>
      <w:pPr>
        <w:pStyle w:val="BodyText"/>
      </w:pPr>
      <w:r>
        <w:rPr>
          <w:b/>
          <w:bCs/>
        </w:rPr>
        <w:t xml:space="preserve">Controls 10 and 11 — cut before any result (2026-08-27), reasoning</w:t>
      </w:r>
      <w:r>
        <w:rPr>
          <w:b/>
          <w:bCs/>
        </w:rPr>
        <w:t xml:space="preserve"> </w:t>
      </w:r>
      <w:r>
        <w:rPr>
          <w:b/>
          <w:bCs/>
        </w:rPr>
        <w:t xml:space="preserve">stated.</w:t>
      </w:r>
      <w:r>
        <w:t xml:space="preserve"> </w:t>
      </w:r>
      <w:r>
        <w:t xml:space="preserve">They repeat control 6’s move (perturb the prompt, watch the readout)</w:t>
      </w:r>
      <w:r>
        <w:t xml:space="preserve"> </w:t>
      </w:r>
      <w:r>
        <w:t xml:space="preserve">and take the model off-distribution, so a moved readout may only report a</w:t>
      </w:r>
      <w:r>
        <w:t xml:space="preserve"> </w:t>
      </w:r>
      <w:r>
        <w:t xml:space="preserve">broken prompt. The pre-query position performs control 11 positionally and</w:t>
      </w:r>
      <w:r>
        <w:t xml:space="preserve"> </w:t>
      </w:r>
      <w:r>
        <w:t xml:space="preserve">in-distribution — though it measures concept availability (median rank 346 vs</w:t>
      </w:r>
      <w:r>
        <w:t xml:space="preserve"> </w:t>
      </w:r>
      <w:r>
        <w:t xml:space="preserve">the logit lens’s 78,525), not binding selectivity (correction, 2026-08-29).</w:t>
      </w:r>
      <w:r>
        <w:t xml:space="preserve"> </w:t>
      </w:r>
      <w:r>
        <w:t xml:space="preserve">The honest cost is control 10, the one control that directly threatens a</w:t>
      </w:r>
      <w:r>
        <w:t xml:space="preserve"> </w:t>
      </w:r>
      <w:r>
        <w:t xml:space="preserve">positive headline; offered in its place is a</w:t>
      </w:r>
      <w:r>
        <w:t xml:space="preserve"> </w:t>
      </w:r>
      <w:r>
        <w:rPr>
          <w:b/>
          <w:bCs/>
        </w:rPr>
        <w:t xml:space="preserve">resample</w:t>
      </w:r>
      <w:r>
        <w:t xml:space="preserve"> </w:t>
      </w:r>
      <w:r>
        <w:t xml:space="preserve">variant (</w:t>
      </w:r>
      <w:r>
        <w:rPr>
          <w:rStyle w:val="VerbatimChar"/>
        </w:rPr>
        <w:t xml:space="preserve">Perth uses granite</w:t>
      </w:r>
      <w:r>
        <w:t xml:space="preserve"> </w:t>
      </w:r>
      <w:r>
        <w:t xml:space="preserve">→</w:t>
      </w:r>
      <w:r>
        <w:t xml:space="preserve"> </w:t>
      </w:r>
      <w:r>
        <w:rPr>
          <w:rStyle w:val="VerbatimChar"/>
        </w:rPr>
        <w:t xml:space="preserve">Perth uses basalt</w:t>
      </w:r>
      <w:r>
        <w:t xml:space="preserve">, readout must follow) — in-distribution and</w:t>
      </w:r>
      <w:r>
        <w:t xml:space="preserve"> </w:t>
      </w:r>
      <w:r>
        <w:t xml:space="preserve">sharper than deletion. It has not run (§7), and the paired margin should not</w:t>
      </w:r>
      <w:r>
        <w:t xml:space="preserve"> </w:t>
      </w:r>
      <w:r>
        <w:t xml:space="preserve">be read as excluding a co-occurrence account until it does.</w:t>
      </w:r>
    </w:p>
    <w:p>
      <w:pPr>
        <w:pStyle w:val="BodyText"/>
      </w:pPr>
      <w:r>
        <w:rPr>
          <w:b/>
          <w:bCs/>
        </w:rPr>
        <w:t xml:space="preserve">Negative controls available.</w:t>
      </w:r>
      <w:r>
        <w:t xml:space="preserve"> </w:t>
      </w:r>
      <w:r>
        <w:t xml:space="preserve">No published shuffled-corpus control lens</w:t>
      </w:r>
      <w:r>
        <w:t xml:space="preserve"> </w:t>
      </w:r>
      <w:r>
        <w:t xml:space="preserve">exists — all 40+ released J-Lens checkpoints are wikitext-fit — so the</w:t>
      </w:r>
      <w:r>
        <w:t xml:space="preserve"> </w:t>
      </w:r>
      <w:r>
        <w:t xml:space="preserve">negative controls are label permutation (7) plus a locally implemented</w:t>
      </w:r>
      <w:r>
        <w:t xml:space="preserve"> </w:t>
      </w:r>
      <w:r>
        <w:t xml:space="preserve">norm-matched random</w:t>
      </w:r>
      <w:r>
        <w:t xml:space="preserve"> </w:t>
      </w:r>
      <w:r>
        <w:rPr>
          <w:i/>
          <w:iCs/>
        </w:rPr>
        <w:t xml:space="preserve">transport</w:t>
      </w:r>
      <w:r>
        <w:t xml:space="preserve"> </w:t>
      </w:r>
      <w:r>
        <w:t xml:space="preserve">(8a): every</w:t>
      </w:r>
      <w:r>
        <w:t xml:space="preserve"> </w:t>
      </w:r>
      <w:r>
        <w:rPr>
          <w:rStyle w:val="VerbatimChar"/>
        </w:rPr>
        <w:t xml:space="preserve">J_l</w:t>
      </w:r>
      <w:r>
        <w:t xml:space="preserve"> </w:t>
      </w:r>
      <w:r>
        <w:t xml:space="preserve">replaced by a Gaussian</w:t>
      </w:r>
      <w:r>
        <w:t xml:space="preserve"> </w:t>
      </w:r>
      <w:r>
        <w:t xml:space="preserve">matrix of matched Frobenius norm, re-run through the identical extraction</w:t>
      </w:r>
      <w:r>
        <w:t xml:space="preserve"> </w:t>
      </w:r>
      <w:r>
        <w:t xml:space="preserve">path.</w:t>
      </w:r>
      <w:r>
        <w:t xml:space="preserve"> </w:t>
      </w:r>
      <w:r>
        <w:rPr>
          <w:b/>
          <w:bCs/>
        </w:rPr>
        <w:t xml:space="preserve">Result: the control behaves</w:t>
      </w:r>
      <w:r>
        <w:t xml:space="preserve"> </w:t>
      </w:r>
      <w:r>
        <w:t xml:space="preserve">— direction 0.475–0.537 (chance) at</w:t>
      </w:r>
      <w:r>
        <w:t xml:space="preserve"> </w:t>
      </w:r>
      <w:r>
        <w:t xml:space="preserve">every position on both splits and every GPU, median rank of the correct</w:t>
      </w:r>
      <w:r>
        <w:t xml:space="preserve"> </w:t>
      </w:r>
      <w:r>
        <w:t xml:space="preserve">intermediate ~130,000–206,000 of 248,320, against the fitted transport’s</w:t>
      </w:r>
      <w:r>
        <w:t xml:space="preserve"> </w:t>
      </w:r>
      <w:r>
        <w:t xml:space="preserve">11–357 at its selected layers.</w:t>
      </w:r>
    </w:p>
    <w:bookmarkEnd w:id="44"/>
    <w:bookmarkStart w:id="45" w:name="Xf1357951e2d3a6b81edaa0ff5b599eb419d4d06"/>
    <w:p>
      <w:pPr>
        <w:pStyle w:val="Heading3"/>
      </w:pPr>
      <w:r>
        <w:t xml:space="preserve">The causal arm is unavailable, and that is itself a method-evaluation finding</w:t>
      </w:r>
    </w:p>
    <w:p>
      <w:pPr>
        <w:pStyle w:val="FirstParagraph"/>
      </w:pPr>
      <w:r>
        <w:t xml:space="preserve">ADR-0005 scoped this project passive-primary; the causal arm (H3) would run</w:t>
      </w:r>
      <w:r>
        <w:t xml:space="preserve"> </w:t>
      </w:r>
      <w:r>
        <w:t xml:space="preserve">only if a faithful sparse non-negative J-space reconstruction existed in the</w:t>
      </w:r>
      <w:r>
        <w:t xml:space="preserve"> </w:t>
      </w:r>
      <w:r>
        <w:t xml:space="preserve">released artifact. It does not: an audit of the pinned vendor tree</w:t>
      </w:r>
      <w:r>
        <w:t xml:space="preserve"> </w:t>
      </w:r>
      <w:r>
        <w:t xml:space="preserve">(</w:t>
      </w:r>
      <w:r>
        <w:rPr>
          <w:rStyle w:val="VerbatimChar"/>
        </w:rPr>
        <w:t xml:space="preserve">scripts/v2_decomposition_audit.sh</w:t>
      </w:r>
      <w:r>
        <w:t xml:space="preserve">, step 0 of the Stage 1 job; run</w:t>
      </w:r>
      <w:r>
        <w:t xml:space="preserve"> </w:t>
      </w:r>
      <w:r>
        <w:rPr>
          <w:rStyle w:val="VerbatimChar"/>
        </w:rPr>
        <w:t xml:space="preserve">results/runs/20260827T153925Z-stage1-passive-readout/</w:t>
      </w:r>
      <w:r>
        <w:t xml:space="preserve">) found zero matches</w:t>
      </w:r>
      <w:r>
        <w:t xml:space="preserve"> </w:t>
      </w:r>
      <w:r>
        <w:t xml:space="preserve">for sparse / non-negative / NNLS / lasso / dictionary / decomposition /</w:t>
      </w:r>
      <w:r>
        <w:t xml:space="preserve"> </w:t>
      </w:r>
      <w:r>
        <w:t xml:space="preserve">reconstruction across the package, README, walkthrough and tests — full</w:t>
      </w:r>
      <w:r>
        <w:t xml:space="preserve"> </w:t>
      </w:r>
      <w:r>
        <w:t xml:space="preserve">documented negative in</w:t>
      </w:r>
      <w:r>
        <w:t xml:space="preserve"> </w:t>
      </w:r>
      <w:r>
        <w:rPr>
          <w:rStyle w:val="VerbatimChar"/>
        </w:rPr>
        <w:t xml:space="preserve">results/design-verification/v2-decomposition-verification.md</w:t>
      </w:r>
      <w:r>
        <w:t xml:space="preserve">. Stated</w:t>
      </w:r>
      <w:r>
        <w:t xml:space="preserve"> </w:t>
      </w:r>
      <w:r>
        <w:t xml:space="preserve">plainly: the capability the method’s framing implies is not supported by its</w:t>
      </w:r>
      <w:r>
        <w:t xml:space="preserve"> </w:t>
      </w:r>
      <w:r>
        <w:t xml:space="preserve">released artifact. That is reported as a finding about the method under test,</w:t>
      </w:r>
      <w:r>
        <w:t xml:space="preserve"> </w:t>
      </w:r>
      <w:r>
        <w:t xml:space="preserve">not as a gap in execution. Substituting an arbitrary top-token projection and</w:t>
      </w:r>
      <w:r>
        <w:t xml:space="preserve"> </w:t>
      </w:r>
      <w:r>
        <w:t xml:space="preserve">calling it J-space is this project’s declared FAIL condition and was not done.</w:t>
      </w:r>
    </w:p>
    <w:p>
      <w:r>
        <w:pict>
          <v:rect style="width:0;height:1.5pt" o:hralign="center" o:hrstd="t" o:hr="t"/>
        </w:pict>
      </w:r>
    </w:p>
    <w:bookmarkEnd w:id="45"/>
    <w:bookmarkEnd w:id="46"/>
    <w:bookmarkEnd w:id="47"/>
    <w:bookmarkStart w:id="48" w:name="preregistration-and-what-was-frozen-when"/>
    <w:p>
      <w:pPr>
        <w:pStyle w:val="Heading1"/>
      </w:pPr>
      <w:r>
        <w:t xml:space="preserve">3. Preregistration and what was frozen when</w:t>
      </w:r>
    </w:p>
    <w:p>
      <w:pPr>
        <w:pStyle w:val="FirstParagraph"/>
      </w:pPr>
      <w:r>
        <w:t xml:space="preserve">Each freeze is a commit that precedes the run it governs; the repository</w:t>
      </w:r>
      <w:r>
        <w:t xml:space="preserve"> </w:t>
      </w:r>
      <w:r>
        <w:t xml:space="preserve">history is the timestamp.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Frozen thing</w:t>
            </w:r>
          </w:p>
        </w:tc>
        <w:tc>
          <w:tcPr/>
          <w:p>
            <w:pPr>
              <w:pStyle w:val="Compact"/>
            </w:pPr>
            <w:r>
              <w:t xml:space="preserve">Where</w:t>
            </w:r>
          </w:p>
        </w:tc>
        <w:tc>
          <w:tcPr/>
          <w:p>
            <w:pPr>
              <w:pStyle w:val="Compact"/>
            </w:pPr>
            <w:r>
              <w:t xml:space="preserve">Before</w:t>
            </w:r>
          </w:p>
        </w:tc>
      </w:tr>
      <w:tr>
        <w:tc>
          <w:tcPr/>
          <w:p>
            <w:pPr>
              <w:pStyle w:val="Compact"/>
            </w:pPr>
            <w:r>
              <w:t xml:space="preserve">Dataset generator, seed 20260827, eligibility thresholds</w:t>
            </w:r>
          </w:p>
        </w:tc>
        <w:tc>
          <w:tcPr/>
          <w:p>
            <w:pPr>
              <w:pStyle w:val="Compact"/>
            </w:pPr>
            <w:r>
              <w:rPr>
                <w:rStyle w:val="VerbatimChar"/>
              </w:rPr>
              <w:t xml:space="preserve">src/make_dataset.py</w:t>
            </w:r>
          </w:p>
        </w:tc>
        <w:tc>
          <w:tcPr/>
          <w:p>
            <w:pPr>
              <w:pStyle w:val="Compact"/>
            </w:pPr>
            <w:r>
              <w:t xml:space="preserve">any GPU run</w:t>
            </w:r>
          </w:p>
        </w:tc>
      </w:tr>
      <w:tr>
        <w:tc>
          <w:tcPr/>
          <w:p>
            <w:pPr>
              <w:pStyle w:val="Compact"/>
            </w:pPr>
            <w:r>
              <w:t xml:space="preserve">Layer-selection rule (argmax on dev, publish full curve)</w:t>
            </w:r>
          </w:p>
        </w:tc>
        <w:tc>
          <w:tcPr/>
          <w:p>
            <w:pPr>
              <w:pStyle w:val="Compact"/>
            </w:pPr>
            <w:r>
              <w:t xml:space="preserve">Hour 2 log entry</w:t>
            </w:r>
          </w:p>
        </w:tc>
        <w:tc>
          <w:tcPr/>
          <w:p>
            <w:pPr>
              <w:pStyle w:val="Compact"/>
            </w:pPr>
            <w:r>
              <w:t xml:space="preserve">the dev sweep</w:t>
            </w:r>
          </w:p>
        </w:tc>
      </w:tr>
      <w:tr>
        <w:tc>
          <w:tcPr/>
          <w:p>
            <w:pPr>
              <w:pStyle w:val="Compact"/>
            </w:pPr>
            <w:r>
              <w:t xml:space="preserve">Position-sweep decision rule</w:t>
            </w:r>
          </w:p>
        </w:tc>
        <w:tc>
          <w:tcPr/>
          <w:p>
            <w:pPr>
              <w:pStyle w:val="Compact"/>
            </w:pPr>
            <w:r>
              <w:t xml:space="preserve">Hour 3 log entry,</w:t>
            </w:r>
            <w:r>
              <w:t xml:space="preserve"> </w:t>
            </w:r>
            <w:r>
              <w:rPr>
                <w:rStyle w:val="VerbatimChar"/>
              </w:rPr>
              <w:t xml:space="preserve">7adaad1</w:t>
            </w:r>
          </w:p>
        </w:tc>
        <w:tc>
          <w:tcPr/>
          <w:p>
            <w:pPr>
              <w:pStyle w:val="Compact"/>
            </w:pPr>
            <w:r>
              <w:t xml:space="preserve">the sweep job</w:t>
            </w:r>
          </w:p>
        </w:tc>
      </w:tr>
      <w:tr>
        <w:tc>
          <w:tcPr/>
          <w:p>
            <w:pPr>
              <w:pStyle w:val="Compact"/>
            </w:pPr>
            <w:r>
              <w:t xml:space="preserve">Positions (by anchor) and per-position layers</w:t>
            </w:r>
          </w:p>
        </w:tc>
        <w:tc>
          <w:tcPr/>
          <w:p>
            <w:pPr>
              <w:pStyle w:val="Compact"/>
            </w:pPr>
            <w:r>
              <w:rPr>
                <w:rStyle w:val="VerbatimChar"/>
              </w:rPr>
              <w:t xml:space="preserve">results/stage2/FREEZE.md</w:t>
            </w:r>
            <w:r>
              <w:t xml:space="preserve">,</w:t>
            </w:r>
            <w:r>
              <w:t xml:space="preserve"> </w:t>
            </w:r>
            <w:r>
              <w:rPr>
                <w:rStyle w:val="VerbatimChar"/>
              </w:rPr>
              <w:t xml:space="preserve">experiments/stage3/freeze.json</w:t>
            </w:r>
            <w:r>
              <w:t xml:space="preserve">,</w:t>
            </w:r>
            <w:r>
              <w:t xml:space="preserve"> </w:t>
            </w:r>
            <w:r>
              <w:rPr>
                <w:rStyle w:val="VerbatimChar"/>
              </w:rPr>
              <w:t xml:space="preserve">c5e9a5a</w:t>
            </w:r>
          </w:p>
        </w:tc>
        <w:tc>
          <w:tcPr/>
          <w:p>
            <w:pPr>
              <w:pStyle w:val="Compact"/>
            </w:pPr>
            <w:r>
              <w:t xml:space="preserve">any held-out-reading code (</w:t>
            </w:r>
            <w:r>
              <w:rPr>
                <w:rStyle w:val="VerbatimChar"/>
              </w:rPr>
              <w:t xml:space="preserve">62dc94b</w:t>
            </w:r>
            <w:r>
              <w:t xml:space="preserve">)</w:t>
            </w:r>
          </w:p>
        </w:tc>
      </w:tr>
      <w:tr>
        <w:tc>
          <w:tcPr/>
          <w:p>
            <w:pPr>
              <w:pStyle w:val="Compact"/>
            </w:pPr>
            <w:r>
              <w:t xml:space="preserve">Failure condition (</w:t>
            </w:r>
            <w:r>
              <w:t xml:space="preserve">“frac at both primary positions ≈ control = forking paths, and that is the finding”</w:t>
            </w:r>
            <w:r>
              <w:t xml:space="preserve">)</w:t>
            </w:r>
          </w:p>
        </w:tc>
        <w:tc>
          <w:tcPr/>
          <w:p>
            <w:pPr>
              <w:pStyle w:val="Compact"/>
            </w:pPr>
            <w:r>
              <w:t xml:space="preserve">Hour 4 log entry</w:t>
            </w:r>
          </w:p>
        </w:tc>
        <w:tc>
          <w:tcPr/>
          <w:p>
            <w:pPr>
              <w:pStyle w:val="Compact"/>
            </w:pPr>
            <w:r>
              <w:t xml:space="preserve">the held-out read</w:t>
            </w:r>
          </w:p>
        </w:tc>
      </w:tr>
    </w:tbl>
    <w:p>
      <w:pPr>
        <w:pStyle w:val="BodyText"/>
      </w:pPr>
      <w:r>
        <w:t xml:space="preserve">The held-out split was read</w:t>
      </w:r>
      <w:r>
        <w:t xml:space="preserve"> </w:t>
      </w:r>
      <w:r>
        <w:rPr>
          <w:b/>
          <w:bCs/>
        </w:rPr>
        <w:t xml:space="preserve">once</w:t>
      </w:r>
      <w:r>
        <w:t xml:space="preserve">, by job 554591, after all of the above.</w:t>
      </w:r>
      <w:r>
        <w:t xml:space="preserve"> </w:t>
      </w:r>
      <w:r>
        <w:t xml:space="preserve">Contact before the freeze, disclosed in</w:t>
      </w:r>
      <w:r>
        <w:t xml:space="preserve"> </w:t>
      </w:r>
      <w:r>
        <w:rPr>
          <w:rStyle w:val="VerbatimChar"/>
        </w:rPr>
        <w:t xml:space="preserve">FREEZE.md</w:t>
      </w:r>
      <w:r>
        <w:t xml:space="preserve">: its</w:t>
      </w:r>
      <w:r>
        <w:t xml:space="preserve"> </w:t>
      </w:r>
      <w:r>
        <w:rPr>
          <w:rStyle w:val="VerbatimChar"/>
        </w:rPr>
        <w:t xml:space="preserve">_meta</w:t>
      </w:r>
      <w:r>
        <w:t xml:space="preserve"> </w:t>
      </w:r>
      <w:r>
        <w:t xml:space="preserve">header, record</w:t>
      </w:r>
      <w:r>
        <w:t xml:space="preserve"> </w:t>
      </w:r>
      <w:r>
        <w:t xml:space="preserve">count, pair count and template-id set — no prompt, entity or answer. Two</w:t>
      </w:r>
      <w:r>
        <w:t xml:space="preserve"> </w:t>
      </w:r>
      <w:r>
        <w:t xml:space="preserve">pre-registered predictions in the Hour 4 entry were wrong (the output shadow at</w:t>
      </w:r>
      <w:r>
        <w:t xml:space="preserve"> </w:t>
      </w:r>
      <w:r>
        <w:t xml:space="preserve">the window positions is not near zero; see §4.2), and the entry records that</w:t>
      </w:r>
      <w:r>
        <w:t xml:space="preserve"> </w:t>
      </w:r>
      <w:r>
        <w:t xml:space="preserve">rather than the predictions being revised.</w:t>
      </w:r>
    </w:p>
    <w:p>
      <w:r>
        <w:pict>
          <v:rect style="width:0;height:1.5pt" o:hralign="center" o:hrstd="t" o:hr="t"/>
        </w:pict>
      </w:r>
    </w:p>
    <w:bookmarkEnd w:id="48"/>
    <w:bookmarkStart w:id="58" w:name="results"/>
    <w:p>
      <w:pPr>
        <w:pStyle w:val="Heading1"/>
      </w:pPr>
      <w:r>
        <w:t xml:space="preserve">4. Results</w:t>
      </w:r>
    </w:p>
    <w:bookmarkStart w:id="49" w:name="behavioral-eligibility"/>
    <w:p>
      <w:pPr>
        <w:pStyle w:val="Heading2"/>
      </w:pPr>
      <w:r>
        <w:t xml:space="preserve">4.1 Behavioral eligibility</w:t>
      </w:r>
    </w:p>
    <w:p>
      <w:pPr>
        <w:pStyle w:val="FirstParagraph"/>
      </w:pPr>
      <w:r>
        <w:t xml:space="preserve">The screen is a</w:t>
      </w:r>
      <w:r>
        <w:t xml:space="preserve"> </w:t>
      </w:r>
      <w:r>
        <w:rPr>
          <w:i/>
          <w:iCs/>
        </w:rPr>
        <w:t xml:space="preserve">label</w:t>
      </w:r>
      <w:r>
        <w:t xml:space="preserve">, not a filter: no record was dropped, and every readout</w:t>
      </w:r>
      <w:r>
        <w:t xml:space="preserve"> </w:t>
      </w:r>
      <w:r>
        <w:t xml:space="preserve">row joins to its behavioural label by</w:t>
      </w:r>
      <w:r>
        <w:t xml:space="preserve"> </w:t>
      </w:r>
      <w:r>
        <w:rPr>
          <w:rStyle w:val="VerbatimChar"/>
        </w:rPr>
        <w:t xml:space="preserve">record_id</w:t>
      </w:r>
      <w:r>
        <w:t xml:space="preserve"> </w:t>
      </w:r>
      <w:r>
        <w:t xml:space="preserve">within the same job.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GPU</w:t>
            </w:r>
          </w:p>
        </w:tc>
        <w:tc>
          <w:tcPr/>
          <w:p>
            <w:pPr>
              <w:pStyle w:val="Compact"/>
            </w:pPr>
            <w:r>
              <w:t xml:space="preserve">pair eligibility (AB, real/zero)</w:t>
            </w:r>
          </w:p>
        </w:tc>
      </w:tr>
      <w:tr>
        <w:tc>
          <w:tcPr/>
          <w:p>
            <w:pPr>
              <w:pStyle w:val="Compact"/>
            </w:pPr>
            <w:r>
              <w:t xml:space="preserve">dev (n=40)</w:t>
            </w:r>
          </w:p>
        </w:tc>
        <w:tc>
          <w:tcPr/>
          <w:p>
            <w:pPr>
              <w:pStyle w:val="Compact"/>
            </w:pPr>
            <w:r>
              <w:t xml:space="preserve">A30, L40S ×2</w:t>
            </w:r>
          </w:p>
        </w:tc>
        <w:tc>
          <w:tcPr/>
          <w:p>
            <w:pPr>
              <w:pStyle w:val="Compact"/>
            </w:pPr>
            <w:r>
              <w:t xml:space="preserve">1.000</w:t>
            </w:r>
          </w:p>
        </w:tc>
      </w:tr>
      <w:tr>
        <w:tc>
          <w:tcPr/>
          <w:p>
            <w:pPr>
              <w:pStyle w:val="Compact"/>
            </w:pPr>
            <w:r>
              <w:t xml:space="preserve">dev (n=40)</w:t>
            </w:r>
          </w:p>
        </w:tc>
        <w:tc>
          <w:tcPr/>
          <w:p>
            <w:pPr>
              <w:pStyle w:val="Compact"/>
            </w:pPr>
            <w:r>
              <w:t xml:space="preserve">A100 ×4 (incl. two preempted re-runs)</w:t>
            </w:r>
          </w:p>
        </w:tc>
        <w:tc>
          <w:tcPr/>
          <w:p>
            <w:pPr>
              <w:pStyle w:val="Compact"/>
            </w:pPr>
            <w:r>
              <w:t xml:space="preserve">0.900</w:t>
            </w:r>
          </w:p>
        </w:tc>
      </w:tr>
      <w:tr>
        <w:tc>
          <w:tcPr/>
          <w:p>
            <w:pPr>
              <w:pStyle w:val="Compact"/>
            </w:pPr>
            <w:r>
              <w:t xml:space="preserve">held-out (n=160, T1–T6)</w:t>
            </w:r>
          </w:p>
        </w:tc>
        <w:tc>
          <w:tcPr/>
          <w:p>
            <w:pPr>
              <w:pStyle w:val="Compact"/>
            </w:pPr>
            <w:r>
              <w:t xml:space="preserve">A30</w:t>
            </w:r>
          </w:p>
        </w:tc>
        <w:tc>
          <w:tcPr/>
          <w:p>
            <w:pPr>
              <w:pStyle w:val="Compact"/>
            </w:pPr>
            <w:r>
              <w:t xml:space="preserve">0.950</w:t>
            </w:r>
          </w:p>
        </w:tc>
      </w:tr>
    </w:tbl>
    <w:p>
      <w:pPr>
        <w:pStyle w:val="BodyText"/>
      </w:pPr>
      <w:r>
        <w:t xml:space="preserve">Eligibility is</w:t>
      </w:r>
      <w:r>
        <w:t xml:space="preserve"> </w:t>
      </w:r>
      <w:r>
        <w:rPr>
          <w:b/>
          <w:bCs/>
        </w:rPr>
        <w:t xml:space="preserve">deterministic per GPU architecture and reproducible within</w:t>
      </w:r>
      <w:r>
        <w:rPr>
          <w:b/>
          <w:bCs/>
        </w:rPr>
        <w:t xml:space="preserve"> </w:t>
      </w:r>
      <w:r>
        <w:rPr>
          <w:b/>
          <w:bCs/>
        </w:rPr>
        <w:t xml:space="preserve">one</w:t>
      </w:r>
      <w:r>
        <w:t xml:space="preserve"> </w:t>
      </w:r>
      <w:r>
        <w:t xml:space="preserve">(1.000 on every L40S/A30 run, 0.900 on every A100 run): greedy decoding</w:t>
      </w:r>
      <w:r>
        <w:t xml:space="preserve"> </w:t>
      </w:r>
      <w:r>
        <w:t xml:space="preserve">turns last-bit floating-point differences into different tokens, so</w:t>
      </w:r>
      <w:r>
        <w:t xml:space="preserve"> </w:t>
      </w:r>
      <w:r>
        <w:t xml:space="preserve">eligibility percentages always name the architecture. This is also control 5</w:t>
      </w:r>
      <w:r>
        <w:t xml:space="preserve"> </w:t>
      </w:r>
      <w:r>
        <w:t xml:space="preserve">run at full scale —</w:t>
      </w:r>
      <w:r>
        <w:t xml:space="preserve"> </w:t>
      </w:r>
      <w:r>
        <w:t xml:space="preserve">“just ask the model”</w:t>
      </w:r>
      <w:r>
        <w:t xml:space="preserve"> </w:t>
      </w:r>
      <w:r>
        <w:t xml:space="preserve">solves the task at 90–100%, which is</w:t>
      </w:r>
      <w:r>
        <w:t xml:space="preserve"> </w:t>
      </w:r>
      <w:r>
        <w:t xml:space="preserve">precisely what makes a passive readout worth interrogating: the answer is</w:t>
      </w:r>
      <w:r>
        <w:t xml:space="preserve"> </w:t>
      </w:r>
      <w:r>
        <w:t xml:space="preserve">already on its way.</w:t>
      </w:r>
    </w:p>
    <w:bookmarkEnd w:id="49"/>
    <w:bookmarkStart w:id="54" w:name="X6f6fe317ba0cb18ffb6dfc71314c6d0ee2f4a72"/>
    <w:p>
      <w:pPr>
        <w:pStyle w:val="Heading2"/>
      </w:pPr>
      <w:r>
        <w:t xml:space="preserve">4.2 Primary result: what the readout is actually reading</w:t>
      </w:r>
    </w:p>
    <w:p>
      <w:pPr>
        <w:pStyle w:val="FirstParagraph"/>
      </w:pPr>
      <w:r>
        <w:t xml:space="preserve">The result did not survive in the form the project set out to test, and the</w:t>
      </w:r>
      <w:r>
        <w:t xml:space="preserve"> </w:t>
      </w:r>
      <w:r>
        <w:t xml:space="preserve">path from the apparent result to the real one is the finding. Three stages,</w:t>
      </w:r>
      <w:r>
        <w:t xml:space="preserve"> </w:t>
      </w:r>
      <w:r>
        <w:t xml:space="preserve">each with its control.</w:t>
      </w:r>
    </w:p>
    <w:p>
      <w:pPr>
        <w:pStyle w:val="BodyText"/>
      </w:pPr>
      <w:r>
        <w:rPr>
          <w:b/>
          <w:bCs/>
        </w:rPr>
        <w:t xml:space="preserve">(a) At the final token, the</w:t>
      </w:r>
      <w:r>
        <w:rPr>
          <w:b/>
          <w:bCs/>
        </w:rPr>
        <w:t xml:space="preserve"> </w:t>
      </w:r>
      <w:r>
        <w:rPr>
          <w:b/>
          <w:bCs/>
        </w:rPr>
        <w:t xml:space="preserve">“recovered intermediate”</w:t>
      </w:r>
      <w:r>
        <w:rPr>
          <w:b/>
          <w:bCs/>
        </w:rPr>
        <w:t xml:space="preserve"> </w:t>
      </w:r>
      <w:r>
        <w:rPr>
          <w:b/>
          <w:bCs/>
        </w:rPr>
        <w:t xml:space="preserve">is the model’s output</w:t>
      </w:r>
      <w:r>
        <w:rPr>
          <w:b/>
          <w:bCs/>
        </w:rPr>
        <w:t xml:space="preserve"> </w:t>
      </w:r>
      <w:r>
        <w:rPr>
          <w:b/>
          <w:bCs/>
        </w:rPr>
        <w:t xml:space="preserve">forming.</w:t>
      </w:r>
      <w:r>
        <w:t xml:space="preserve"> </w:t>
      </w:r>
      <w:r>
        <w:t xml:space="preserve">The first full run looked like a headline: J-Lens places the</w:t>
      </w:r>
      <w:r>
        <w:t xml:space="preserve"> </w:t>
      </w:r>
      <w:r>
        <w:t xml:space="preserve">correct intermediate at median rank ~35 of 248,320 at its selected layer,</w:t>
      </w:r>
      <w:r>
        <w:t xml:space="preserve"> </w:t>
      </w:r>
      <w:r>
        <w:t xml:space="preserve">preferring it to its role-swapped twin on 39/40 dev records. Capturing the</w:t>
      </w:r>
      <w:r>
        <w:t xml:space="preserve"> </w:t>
      </w:r>
      <w:r>
        <w:t xml:space="preserve">model’s own next-token distribution in the same forward pass dissolved it: the</w:t>
      </w:r>
      <w:r>
        <w:t xml:space="preserve"> </w:t>
      </w:r>
      <w:r>
        <w:t xml:space="preserve">model itself already prefers the correct intermediate on</w:t>
      </w:r>
      <w:r>
        <w:t xml:space="preserve"> </w:t>
      </w:r>
      <w:r>
        <w:rPr>
          <w:b/>
          <w:bCs/>
        </w:rPr>
        <w:t xml:space="preserve">37/40</w:t>
      </w:r>
      <w:r>
        <w:t xml:space="preserve"> </w:t>
      </w:r>
      <w:r>
        <w:t xml:space="preserve">records</w:t>
      </w:r>
      <w:r>
        <w:t xml:space="preserve"> </w:t>
      </w:r>
      <w:r>
        <w:t xml:space="preserve">(mean margin +2.77 — independently re-derived by hand,</w:t>
      </w:r>
      <w:r>
        <w:t xml:space="preserve"> </w:t>
      </w:r>
      <w:r>
        <w:rPr>
          <w:rStyle w:val="VerbatimChar"/>
        </w:rPr>
        <w:t xml:space="preserve">results/verification/verify-shadow-554518.out</w:t>
      </w:r>
      <w:r>
        <w:t xml:space="preserve">), 38/40 generations name the</w:t>
      </w:r>
      <w:r>
        <w:t xml:space="preserve"> </w:t>
      </w:r>
      <w:r>
        <w:t xml:space="preserve">intermediate in plain text before answering, and the J-Lens margin tracks the</w:t>
      </w:r>
      <w:r>
        <w:t xml:space="preserve"> </w:t>
      </w:r>
      <w:r>
        <w:t xml:space="preserve">model’s own margin at r = 0.77 against an anchor of 0.81 for a bare logit lens</w:t>
      </w:r>
      <w:r>
        <w:t xml:space="preserve"> </w:t>
      </w:r>
      <w:r>
        <w:t xml:space="preserve">one block below the output. Reading the residual there is reading the model’s</w:t>
      </w:r>
      <w:r>
        <w:t xml:space="preserve"> </w:t>
      </w:r>
      <w:r>
        <w:t xml:space="preserve">next few words.</w:t>
      </w:r>
    </w:p>
    <w:p>
      <w:pPr>
        <w:pStyle w:val="BodyText"/>
      </w:pPr>
      <w:r>
        <w:rPr>
          <w:b/>
          <w:bCs/>
        </w:rPr>
        <w:t xml:space="preserve">(b) The query window is where the question is well-posed — and direction</w:t>
      </w:r>
      <w:r>
        <w:rPr>
          <w:b/>
          <w:bCs/>
        </w:rPr>
        <w:t xml:space="preserve"> </w:t>
      </w:r>
      <w:r>
        <w:rPr>
          <w:b/>
          <w:bCs/>
        </w:rPr>
        <w:t xml:space="preserve">does appear there.</w:t>
      </w:r>
      <w:r>
        <w:t xml:space="preserve"> </w:t>
      </w:r>
      <w:r>
        <w:t xml:space="preserve">Between the undetermined pre-query position and the</w:t>
      </w:r>
      <w:r>
        <w:t xml:space="preserve"> </w:t>
      </w:r>
      <w:r>
        <w:t xml:space="preserve">contaminated final token lies the span where the binding is determined but not</w:t>
      </w:r>
      <w:r>
        <w:t xml:space="preserve"> </w:t>
      </w:r>
      <w:r>
        <w:t xml:space="preserve">yet emitted. Sweeping it (pre-registered rule, both clusters): direction</w:t>
      </w:r>
      <w:r>
        <w:t xml:space="preserve"> </w:t>
      </w:r>
      <w:r>
        <w:t xml:space="preserve">appears at the token that</w:t>
      </w:r>
      <w:r>
        <w:t xml:space="preserve"> </w:t>
      </w:r>
      <w:r>
        <w:rPr>
          <w:i/>
          <w:iCs/>
        </w:rPr>
        <w:t xml:space="preserve">completes the relation</w:t>
      </w:r>
      <w:r>
        <w:t xml:space="preserve"> </w:t>
      </w:r>
      <w:r>
        <w:t xml:space="preserve">(” lives”: 0.775/0.750</w:t>
      </w:r>
      <w:r>
        <w:t xml:space="preserve"> </w:t>
      </w:r>
      <w:r>
        <w:t xml:space="preserve">across GPUs against a label-permutation control at 0.350) and at the question</w:t>
      </w:r>
      <w:r>
        <w:t xml:space="preserve"> </w:t>
      </w:r>
      <w:r>
        <w:t xml:space="preserve">mark (0.675), not at the token naming the subject (” Helen” sits at chance</w:t>
      </w:r>
      <w:r>
        <w:t xml:space="preserve"> </w:t>
      </w:r>
      <w:r>
        <w:t xml:space="preserve">with the control above it). The randomised transport stays at chance across</w:t>
      </w:r>
      <w:r>
        <w:t xml:space="preserve"> </w:t>
      </w:r>
      <w:r>
        <w:t xml:space="preserve">the whole window.</w:t>
      </w:r>
    </w:p>
    <w:p>
      <w:pPr>
        <w:pStyle w:val="BodyText"/>
      </w:pPr>
      <w:r>
        <w:rPr>
          <w:b/>
          <w:bCs/>
        </w:rPr>
        <w:t xml:space="preserve">(c) Frozen held-out confirms the positions — and the measured shadow</w:t>
      </w:r>
      <w:r>
        <w:rPr>
          <w:b/>
          <w:bCs/>
        </w:rPr>
        <w:t xml:space="preserve"> </w:t>
      </w:r>
      <w:r>
        <w:rPr>
          <w:b/>
          <w:bCs/>
        </w:rPr>
        <w:t xml:space="preserve">settles the attribution.</w:t>
      </w:r>
      <w:r>
        <w:t xml:space="preserve"> </w:t>
      </w:r>
      <w:r>
        <w:t xml:space="preserve">At frozen anchors and layers, on 160 records the</w:t>
      </w:r>
      <w:r>
        <w:t xml:space="preserve"> </w:t>
      </w:r>
      <w:r>
        <w:t xml:space="preserve">lens had never seen, across six templates:</w:t>
      </w:r>
    </w:p>
    <w:p>
      <w:pPr>
        <w:pStyle w:val="CaptionedFigure"/>
      </w:pPr>
      <w:r>
        <w:drawing>
          <wp:inline>
            <wp:extent cx="4373880" cy="2672926"/>
            <wp:effectExtent b="0" l="0" r="0" t="0"/>
            <wp:docPr descr="Direction score by position on frozen held-out: both lenses rise at the relation-completing token and track the model’s own next-token preference; the randomised transport stays at chance." title="" id="50" name="Picture"/>
            <a:graphic>
              <a:graphicData uri="http://schemas.openxmlformats.org/drawingml/2006/picture">
                <pic:pic>
                  <pic:nvPicPr>
                    <pic:cNvPr descr="results/figures/stage3-frac-by-position.png" id="51" name="Picture"/>
                    <pic:cNvPicPr>
                      <a:picLocks noChangeArrowheads="1" noChangeAspect="1"/>
                    </pic:cNvPicPr>
                  </pic:nvPicPr>
                  <pic:blipFill>
                    <a:blip r:embed="rId10"/>
                    <a:stretch>
                      <a:fillRect/>
                    </a:stretch>
                  </pic:blipFill>
                  <pic:spPr bwMode="auto">
                    <a:xfrm>
                      <a:off x="0" y="0"/>
                      <a:ext cx="4373880" cy="2672926"/>
                    </a:xfrm>
                    <a:prstGeom prst="rect">
                      <a:avLst/>
                    </a:prstGeom>
                    <a:noFill/>
                    <a:ln w="9525">
                      <a:noFill/>
                      <a:headEnd/>
                      <a:tailEnd/>
                    </a:ln>
                  </pic:spPr>
                </pic:pic>
              </a:graphicData>
            </a:graphic>
          </wp:inline>
        </w:drawing>
      </w:r>
    </w:p>
    <w:p>
      <w:pPr>
        <w:pStyle w:val="ImageCaption"/>
      </w:pPr>
      <w:r>
        <w:t xml:space="preserve">Direction score by position on frozen held-out: both lenses rise at the</w:t>
      </w:r>
      <w:r>
        <w:t xml:space="preserve"> </w:t>
      </w:r>
      <w:r>
        <w:t xml:space="preserve">relation-completing token and track the model’s own next-token preference;</w:t>
      </w:r>
      <w:r>
        <w:t xml:space="preserve"> </w:t>
      </w:r>
      <w:r>
        <w:t xml:space="preserve">the randomised transport stays at chance.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held-out, frozen</w:t>
            </w:r>
          </w:p>
        </w:tc>
        <w:tc>
          <w:tcPr/>
          <w:p>
            <w:pPr>
              <w:pStyle w:val="Compact"/>
            </w:pPr>
            <w:r>
              <w:t xml:space="preserve">frac</w:t>
            </w:r>
          </w:p>
        </w:tc>
        <w:tc>
          <w:tcPr/>
          <w:p>
            <w:pPr>
              <w:pStyle w:val="Compact"/>
            </w:pPr>
            <w:r>
              <w:t xml:space="preserve">label-perm control</w:t>
            </w:r>
          </w:p>
        </w:tc>
        <w:tc>
          <w:tcPr/>
          <w:p>
            <w:pPr>
              <w:pStyle w:val="Compact"/>
            </w:pPr>
            <w:r>
              <w:t xml:space="preserve">median rank</w:t>
            </w:r>
          </w:p>
        </w:tc>
      </w:tr>
      <w:tr>
        <w:tc>
          <w:tcPr/>
          <w:p>
            <w:pPr>
              <w:pStyle w:val="Compact"/>
            </w:pPr>
            <w:r>
              <w:t xml:space="preserve">J-Lens, relation-completer (L30)</w:t>
            </w:r>
          </w:p>
        </w:tc>
        <w:tc>
          <w:tcPr/>
          <w:p>
            <w:pPr>
              <w:pStyle w:val="Compact"/>
            </w:pPr>
            <w:r>
              <w:rPr>
                <w:b/>
                <w:bCs/>
              </w:rPr>
              <w:t xml:space="preserve">0.781</w:t>
            </w:r>
          </w:p>
        </w:tc>
        <w:tc>
          <w:tcPr/>
          <w:p>
            <w:pPr>
              <w:pStyle w:val="Compact"/>
            </w:pPr>
            <w:r>
              <w:t xml:space="preserve">0.519</w:t>
            </w:r>
          </w:p>
        </w:tc>
        <w:tc>
          <w:tcPr/>
          <w:p>
            <w:pPr>
              <w:pStyle w:val="Compact"/>
            </w:pPr>
            <w:r>
              <w:t xml:space="preserve">128</w:t>
            </w:r>
          </w:p>
        </w:tc>
      </w:tr>
      <w:tr>
        <w:tc>
          <w:tcPr/>
          <w:p>
            <w:pPr>
              <w:pStyle w:val="Compact"/>
            </w:pPr>
            <w:r>
              <w:t xml:space="preserve">J-Lens, question mark (L27)</w:t>
            </w:r>
          </w:p>
        </w:tc>
        <w:tc>
          <w:tcPr/>
          <w:p>
            <w:pPr>
              <w:pStyle w:val="Compact"/>
            </w:pPr>
            <w:r>
              <w:rPr>
                <w:b/>
                <w:bCs/>
              </w:rPr>
              <w:t xml:space="preserve">0.669</w:t>
            </w:r>
          </w:p>
        </w:tc>
        <w:tc>
          <w:tcPr/>
          <w:p>
            <w:pPr>
              <w:pStyle w:val="Compact"/>
            </w:pPr>
            <w:r>
              <w:t xml:space="preserve">0.556</w:t>
            </w:r>
          </w:p>
        </w:tc>
        <w:tc>
          <w:tcPr/>
          <w:p>
            <w:pPr>
              <w:pStyle w:val="Compact"/>
            </w:pPr>
            <w:r>
              <w:t xml:space="preserve">95</w:t>
            </w:r>
          </w:p>
        </w:tc>
      </w:tr>
      <w:tr>
        <w:tc>
          <w:tcPr/>
          <w:p>
            <w:pPr>
              <w:pStyle w:val="Compact"/>
            </w:pPr>
            <w:r>
              <w:t xml:space="preserve">logit lens, same positions</w:t>
            </w:r>
          </w:p>
        </w:tc>
        <w:tc>
          <w:tcPr/>
          <w:p>
            <w:pPr>
              <w:pStyle w:val="Compact"/>
            </w:pPr>
            <w:r>
              <w:t xml:space="preserve">0.688 / 0.738</w:t>
            </w:r>
          </w:p>
        </w:tc>
        <w:tc>
          <w:tcPr/>
          <w:p>
            <w:pPr>
              <w:pStyle w:val="Compact"/>
            </w:pPr>
            <w:r>
              <w:t xml:space="preserve">0.519 / 0.544</w:t>
            </w:r>
          </w:p>
        </w:tc>
        <w:tc>
          <w:tcPr/>
          <w:p>
            <w:pPr>
              <w:pStyle w:val="Compact"/>
            </w:pPr>
            <w:r>
              <w:t xml:space="preserve">393 / 82</w:t>
            </w:r>
          </w:p>
        </w:tc>
      </w:tr>
      <w:tr>
        <w:tc>
          <w:tcPr/>
          <w:p>
            <w:pPr>
              <w:pStyle w:val="Compact"/>
            </w:pPr>
            <w:r>
              <w:t xml:space="preserve">randomised transport</w:t>
            </w:r>
          </w:p>
        </w:tc>
        <w:tc>
          <w:tcPr/>
          <w:p>
            <w:pPr>
              <w:pStyle w:val="Compact"/>
            </w:pPr>
            <w:r>
              <w:t xml:space="preserve">0.494–0.537</w:t>
            </w:r>
          </w:p>
        </w:tc>
        <w:tc>
          <w:tcPr/>
          <w:p>
            <w:pPr>
              <w:pStyle w:val="Compact"/>
            </w:pPr>
            <w:r>
              <w:t xml:space="preserve">—</w:t>
            </w:r>
          </w:p>
        </w:tc>
        <w:tc>
          <w:tcPr/>
          <w:p>
            <w:pPr>
              <w:pStyle w:val="Compact"/>
            </w:pPr>
            <w:r>
              <w:t xml:space="preserve">~131k–171k</w:t>
            </w:r>
          </w:p>
        </w:tc>
      </w:tr>
    </w:tbl>
    <w:p>
      <w:pPr>
        <w:pStyle w:val="BodyText"/>
      </w:pPr>
      <w:r>
        <w:t xml:space="preserve">The pre-registered failure condition did not fire: the sweep’s positions are</w:t>
      </w:r>
      <w:r>
        <w:t xml:space="preserve"> </w:t>
      </w:r>
      <w:r>
        <w:t xml:space="preserve">real, not forking paths. But the same run measured, for the first time, the</w:t>
      </w:r>
      <w:r>
        <w:t xml:space="preserve"> </w:t>
      </w:r>
      <w:r>
        <w:t xml:space="preserve">model’s own next-token distribution</w:t>
      </w:r>
      <w:r>
        <w:t xml:space="preserve"> </w:t>
      </w:r>
      <w:r>
        <w:rPr>
          <w:i/>
          <w:iCs/>
        </w:rPr>
        <w:t xml:space="preserve">at</w:t>
      </w:r>
      <w:r>
        <w:t xml:space="preserve"> </w:t>
      </w:r>
      <w:r>
        <w:t xml:space="preserve">those positions — and the Hour 4</w:t>
      </w:r>
      <w:r>
        <w:t xml:space="preserve"> </w:t>
      </w:r>
      <w:r>
        <w:t xml:space="preserve">prediction that it would be near zero was wrong. The model already prefers the</w:t>
      </w:r>
      <w:r>
        <w:t xml:space="preserve"> </w:t>
      </w:r>
      <w:r>
        <w:t xml:space="preserve">correct intermediate at</w:t>
      </w:r>
      <w:r>
        <w:t xml:space="preserve"> </w:t>
      </w:r>
      <w:r>
        <w:rPr>
          <w:b/>
          <w:bCs/>
        </w:rPr>
        <w:t xml:space="preserve">0.800</w:t>
      </w:r>
      <w:r>
        <w:t xml:space="preserve"> </w:t>
      </w:r>
      <w:r>
        <w:t xml:space="preserve">(relation-completer) and</w:t>
      </w:r>
      <w:r>
        <w:t xml:space="preserve"> </w:t>
      </w:r>
      <w:r>
        <w:rPr>
          <w:b/>
          <w:bCs/>
        </w:rPr>
        <w:t xml:space="preserve">0.731</w:t>
      </w:r>
      <w:r>
        <w:t xml:space="preserve"> </w:t>
      </w:r>
      <w:r>
        <w:t xml:space="preserve">(question</w:t>
      </w:r>
      <w:r>
        <w:t xml:space="preserve"> </w:t>
      </w:r>
      <w:r>
        <w:t xml:space="preserve">mark): it reads ahead, mid-question. That creates, at last, a discriminating</w:t>
      </w:r>
      <w:r>
        <w:t xml:space="preserve"> </w:t>
      </w:r>
      <w:r>
        <w:t xml:space="preserve">set of usable size — 32 and 40 held-out records where the model’s developing</w:t>
      </w:r>
      <w:r>
        <w:t xml:space="preserve"> </w:t>
      </w:r>
      <w:r>
        <w:t xml:space="preserve">preference points the</w:t>
      </w:r>
      <w:r>
        <w:t xml:space="preserve"> </w:t>
      </w:r>
      <w:r>
        <w:rPr>
          <w:i/>
          <w:iCs/>
        </w:rPr>
        <w:t xml:space="preserve">wrong</w:t>
      </w:r>
      <w:r>
        <w:t xml:space="preserve"> </w:t>
      </w:r>
      <w:r>
        <w:t xml:space="preserve">way — and on it:</w:t>
      </w:r>
    </w:p>
    <w:p>
      <w:pPr>
        <w:pStyle w:val="CaptionedFigure"/>
      </w:pPr>
      <w:r>
        <w:drawing>
          <wp:inline>
            <wp:extent cx="4373880" cy="2870358"/>
            <wp:effectExtent b="0" l="0" r="0" t="0"/>
            <wp:docPr descr="On records where the model’s own developing preference is wrong, every passive readout is wrong with it." title="" id="52" name="Picture"/>
            <a:graphic>
              <a:graphicData uri="http://schemas.openxmlformats.org/drawingml/2006/picture">
                <pic:pic>
                  <pic:nvPicPr>
                    <pic:cNvPr descr="results/figures/stage3-discriminating-set.png" id="53" name="Picture"/>
                    <pic:cNvPicPr>
                      <a:picLocks noChangeArrowheads="1" noChangeAspect="1"/>
                    </pic:cNvPicPr>
                  </pic:nvPicPr>
                  <pic:blipFill>
                    <a:blip r:embed="rId13"/>
                    <a:stretch>
                      <a:fillRect/>
                    </a:stretch>
                  </pic:blipFill>
                  <pic:spPr bwMode="auto">
                    <a:xfrm>
                      <a:off x="0" y="0"/>
                      <a:ext cx="4373880" cy="2870358"/>
                    </a:xfrm>
                    <a:prstGeom prst="rect">
                      <a:avLst/>
                    </a:prstGeom>
                    <a:noFill/>
                    <a:ln w="9525">
                      <a:noFill/>
                      <a:headEnd/>
                      <a:tailEnd/>
                    </a:ln>
                  </pic:spPr>
                </pic:pic>
              </a:graphicData>
            </a:graphic>
          </wp:inline>
        </w:drawing>
      </w:r>
    </w:p>
    <w:p>
      <w:pPr>
        <w:pStyle w:val="ImageCaption"/>
      </w:pPr>
      <w:r>
        <w:t xml:space="preserve">On records where the model’s own developing preference is wrong, every</w:t>
      </w:r>
      <w:r>
        <w:t xml:space="preserve"> </w:t>
      </w:r>
      <w:r>
        <w:t xml:space="preserve">passive readout is wrong with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held-out</w:t>
            </w:r>
          </w:p>
        </w:tc>
        <w:tc>
          <w:tcPr/>
          <w:p>
            <w:pPr>
              <w:pStyle w:val="Compact"/>
            </w:pPr>
            <w:r>
              <w:t xml:space="preserve">lens acc, preference wrong</w:t>
            </w:r>
          </w:p>
        </w:tc>
        <w:tc>
          <w:tcPr/>
          <w:p>
            <w:pPr>
              <w:pStyle w:val="Compact"/>
            </w:pPr>
            <w:r>
              <w:t xml:space="preserve">lens acc, preference right</w:t>
            </w:r>
          </w:p>
        </w:tc>
        <w:tc>
          <w:tcPr/>
          <w:p>
            <w:pPr>
              <w:pStyle w:val="Compact"/>
            </w:pPr>
            <w:r>
              <w:t xml:space="preserve">r(lens, preference)</w:t>
            </w:r>
          </w:p>
        </w:tc>
      </w:tr>
      <w:tr>
        <w:tc>
          <w:tcPr/>
          <w:p>
            <w:pPr>
              <w:pStyle w:val="Compact"/>
            </w:pPr>
            <w:r>
              <w:t xml:space="preserve">J-Lens, relation-completer</w:t>
            </w:r>
          </w:p>
        </w:tc>
        <w:tc>
          <w:tcPr/>
          <w:p>
            <w:pPr>
              <w:pStyle w:val="Compact"/>
            </w:pPr>
            <w:r>
              <w:rPr>
                <w:b/>
                <w:bCs/>
              </w:rPr>
              <w:t xml:space="preserve">0.344</w:t>
            </w:r>
            <w:r>
              <w:t xml:space="preserve"> </w:t>
            </w:r>
            <w:r>
              <w:t xml:space="preserve">(n=32)</w:t>
            </w:r>
          </w:p>
        </w:tc>
        <w:tc>
          <w:tcPr/>
          <w:p>
            <w:pPr>
              <w:pStyle w:val="Compact"/>
            </w:pPr>
            <w:r>
              <w:t xml:space="preserve">0.891</w:t>
            </w:r>
          </w:p>
        </w:tc>
        <w:tc>
          <w:tcPr/>
          <w:p>
            <w:pPr>
              <w:pStyle w:val="Compact"/>
            </w:pPr>
            <w:r>
              <w:t xml:space="preserve">+0.88</w:t>
            </w:r>
          </w:p>
        </w:tc>
      </w:tr>
      <w:tr>
        <w:tc>
          <w:tcPr/>
          <w:p>
            <w:pPr>
              <w:pStyle w:val="Compact"/>
            </w:pPr>
            <w:r>
              <w:t xml:space="preserve">J-Lens, question mark</w:t>
            </w:r>
          </w:p>
        </w:tc>
        <w:tc>
          <w:tcPr/>
          <w:p>
            <w:pPr>
              <w:pStyle w:val="Compact"/>
            </w:pPr>
            <w:r>
              <w:rPr>
                <w:b/>
                <w:bCs/>
              </w:rPr>
              <w:t xml:space="preserve">0.125</w:t>
            </w:r>
            <w:r>
              <w:t xml:space="preserve"> </w:t>
            </w:r>
            <w:r>
              <w:t xml:space="preserve">(n=40)</w:t>
            </w:r>
          </w:p>
        </w:tc>
        <w:tc>
          <w:tcPr/>
          <w:p>
            <w:pPr>
              <w:pStyle w:val="Compact"/>
            </w:pPr>
            <w:r>
              <w:t xml:space="preserve">0.872</w:t>
            </w:r>
          </w:p>
        </w:tc>
        <w:tc>
          <w:tcPr/>
          <w:p>
            <w:pPr>
              <w:pStyle w:val="Compact"/>
            </w:pPr>
            <w:r>
              <w:t xml:space="preserve">+0.92</w:t>
            </w:r>
          </w:p>
        </w:tc>
      </w:tr>
      <w:tr>
        <w:tc>
          <w:tcPr/>
          <w:p>
            <w:pPr>
              <w:pStyle w:val="Compact"/>
            </w:pPr>
            <w:r>
              <w:t xml:space="preserve">logit lens</w:t>
            </w:r>
          </w:p>
        </w:tc>
        <w:tc>
          <w:tcPr/>
          <w:p>
            <w:pPr>
              <w:pStyle w:val="Compact"/>
            </w:pPr>
            <w:r>
              <w:t xml:space="preserve">0.250 / 0.200</w:t>
            </w:r>
          </w:p>
        </w:tc>
        <w:tc>
          <w:tcPr/>
          <w:p>
            <w:pPr>
              <w:pStyle w:val="Compact"/>
            </w:pPr>
            <w:r>
              <w:t xml:space="preserve">0.797 / 0.932</w:t>
            </w:r>
          </w:p>
        </w:tc>
        <w:tc>
          <w:tcPr/>
          <w:p>
            <w:pPr>
              <w:pStyle w:val="Compact"/>
            </w:pPr>
            <w:r>
              <w:t xml:space="preserve">+0.71 / +0.93</w:t>
            </w:r>
          </w:p>
        </w:tc>
      </w:tr>
    </w:tbl>
    <w:p>
      <w:pPr>
        <w:pStyle w:val="BodyText"/>
      </w:pPr>
      <w:r>
        <w:t xml:space="preserve">Below chance in every cell. Where the model’s developing preference is wrong</w:t>
      </w:r>
      <w:r>
        <w:t xml:space="preserve"> </w:t>
      </w:r>
      <w:r>
        <w:t xml:space="preserve">about the intermediate, the lens is wrong</w:t>
      </w:r>
      <w:r>
        <w:t xml:space="preserve"> </w:t>
      </w:r>
      <w:r>
        <w:rPr>
          <w:i/>
          <w:iCs/>
        </w:rPr>
        <w:t xml:space="preserve">with</w:t>
      </w:r>
      <w:r>
        <w:t xml:space="preserve"> </w:t>
      </w:r>
      <w:r>
        <w:t xml:space="preserve">it. Arm 3 closes the</w:t>
      </w:r>
      <w:r>
        <w:t xml:space="preserve"> </w:t>
      </w:r>
      <w:r>
        <w:t xml:space="preserve">mechanism: on the same residual at the relation-completer the supervised probe</w:t>
      </w:r>
      <w:r>
        <w:t xml:space="preserve"> </w:t>
      </w:r>
      <w:r>
        <w:t xml:space="preserve">reads nothing (0.525) while J-Lens reads 0.781 — the binding is not linearly</w:t>
      </w:r>
      <w:r>
        <w:t xml:space="preserve"> </w:t>
      </w:r>
      <w:r>
        <w:t xml:space="preserve">present in the residual there; the Jacobian, a linearization of the remaining</w:t>
      </w:r>
      <w:r>
        <w:t xml:space="preserve"> </w:t>
      </w:r>
      <w:r>
        <w:t xml:space="preserve">computation, manufactures the preference from it. At the question mark the</w:t>
      </w:r>
      <w:r>
        <w:t xml:space="preserve"> </w:t>
      </w:r>
      <w:r>
        <w:t xml:space="preserve">supervised probe transfers dev→held-out at 0.725→0.731, exactly the</w:t>
      </w:r>
      <w:r>
        <w:t xml:space="preserve"> </w:t>
      </w:r>
      <w:r>
        <w:t xml:space="preserve">preference rate.</w:t>
      </w:r>
    </w:p>
    <w:p>
      <w:pPr>
        <w:pStyle w:val="BodyText"/>
      </w:pPr>
      <w:r>
        <w:rPr>
          <w:b/>
          <w:bCs/>
        </w:rPr>
        <w:t xml:space="preserve">The supportable claim.</w:t>
      </w:r>
      <w:r>
        <w:t xml:space="preserve"> </w:t>
      </w:r>
      <w:r>
        <w:rPr>
          <w:i/>
          <w:iCs/>
        </w:rPr>
        <w:t xml:space="preserve">J-Lens is a well-calibrated predictor of what the</w:t>
      </w:r>
      <w:r>
        <w:rPr>
          <w:i/>
          <w:iCs/>
        </w:rPr>
        <w:t xml:space="preserve"> </w:t>
      </w:r>
      <w:r>
        <w:rPr>
          <w:i/>
          <w:iCs/>
        </w:rPr>
        <w:t xml:space="preserve">model is about to say, at every position where direction is readable — and an</w:t>
      </w:r>
      <w:r>
        <w:rPr>
          <w:i/>
          <w:iCs/>
        </w:rPr>
        <w:t xml:space="preserve"> </w:t>
      </w:r>
      <w:r>
        <w:rPr>
          <w:i/>
          <w:iCs/>
        </w:rPr>
        <w:t xml:space="preserve">instrument for reading stored-but-unexpressed bindings nowhere on this task.</w:t>
      </w:r>
      <w:r>
        <w:t xml:space="preserve"> </w:t>
      </w:r>
      <w:r>
        <w:t xml:space="preserve">Its surviving edge over the logit lens is concept-rank localization at</w:t>
      </w:r>
      <w:r>
        <w:t xml:space="preserve"> </w:t>
      </w:r>
      <w:r>
        <w:t xml:space="preserve">early/mid positions (pre-query median rank 346–373 against 76,000+; 128 vs 393</w:t>
      </w:r>
      <w:r>
        <w:t xml:space="preserve"> </w:t>
      </w:r>
      <w:r>
        <w:t xml:space="preserve">at the relation-completer), largely gone by the question mark (95 vs 82).</w:t>
      </w:r>
    </w:p>
    <w:p>
      <w:pPr>
        <w:pStyle w:val="BodyText"/>
      </w:pPr>
      <w:r>
        <w:rPr>
          <w:b/>
          <w:bCs/>
        </w:rPr>
        <w:t xml:space="preserve">What this does not claim.</w:t>
      </w:r>
      <w:r>
        <w:t xml:space="preserve"> </w:t>
      </w:r>
      <w:r>
        <w:t xml:space="preserve">The model demonstrably</w:t>
      </w:r>
      <w:r>
        <w:t xml:space="preserve"> </w:t>
      </w:r>
      <w:r>
        <w:rPr>
          <w:i/>
          <w:iCs/>
        </w:rPr>
        <w:t xml:space="preserve">computes</w:t>
      </w:r>
      <w:r>
        <w:t xml:space="preserve"> </w:t>
      </w:r>
      <w:r>
        <w:t xml:space="preserve">the binding —</w:t>
      </w:r>
      <w:r>
        <w:t xml:space="preserve"> </w:t>
      </w:r>
      <w:r>
        <w:t xml:space="preserve">it answers at 90–100%. This report establishes neither the existence of a</w:t>
      </w:r>
      <w:r>
        <w:t xml:space="preserve"> </w:t>
      </w:r>
      <w:r>
        <w:t xml:space="preserve">binding representation at any particular locus nor its exclusion: it</w:t>
      </w:r>
      <w:r>
        <w:t xml:space="preserve"> </w:t>
      </w:r>
      <w:r>
        <w:t xml:space="preserve">establishes that a family of passive linear readouts at four single positions</w:t>
      </w:r>
      <w:r>
        <w:t xml:space="preserve"> </w:t>
      </w:r>
      <w:r>
        <w:t xml:space="preserve">sees nothing beyond the developing output preference. The places binding most</w:t>
      </w:r>
      <w:r>
        <w:t xml:space="preserve"> </w:t>
      </w:r>
      <w:r>
        <w:t xml:space="preserve">plausibly lives — fact-token residuals, attention QK structure, nonlinear or</w:t>
      </w:r>
      <w:r>
        <w:t xml:space="preserve"> </w:t>
      </w:r>
      <w:r>
        <w:t xml:space="preserve">low-magnitude encodings — were not probed. The conclusion is about the</w:t>
      </w:r>
      <w:r>
        <w:t xml:space="preserve"> </w:t>
      </w:r>
      <w:r>
        <w:t xml:space="preserve">instrument, not the model.</w:t>
      </w:r>
    </w:p>
    <w:bookmarkEnd w:id="54"/>
    <w:bookmarkStart w:id="55" w:name="layerwise-structure"/>
    <w:p>
      <w:pPr>
        <w:pStyle w:val="Heading2"/>
      </w:pPr>
      <w:r>
        <w:t xml:space="preserve">4.3 Layerwise structure</w:t>
      </w:r>
    </w:p>
    <w:p>
      <w:pPr>
        <w:pStyle w:val="FirstParagraph"/>
      </w:pPr>
      <w:r>
        <w:t xml:space="preserve">Full 31-layer curves for every arm and position ship in the run records.</w:t>
      </w:r>
      <w:r>
        <w:t xml:space="preserve"> </w:t>
      </w:r>
      <w:r>
        <w:t xml:space="preserve">Selected layers sit inside the fitted range (final-token peak at L27, not the</w:t>
      </w:r>
      <w:r>
        <w:t xml:space="preserve"> </w:t>
      </w:r>
      <w:r>
        <w:t xml:space="preserve">L30 boundary) — mild evidence the selection tracks computation rather than</w:t>
      </w:r>
      <w:r>
        <w:t xml:space="preserve"> </w:t>
      </w:r>
      <w:r>
        <w:t xml:space="preserve">the lens’s edge. One indexing fact, caught by hand-verification and confirmed</w:t>
      </w:r>
      <w:r>
        <w:t xml:space="preserve"> </w:t>
      </w:r>
      <w:r>
        <w:t xml:space="preserve">from vendor source (</w:t>
      </w:r>
      <w:r>
        <w:rPr>
          <w:rStyle w:val="VerbatimChar"/>
        </w:rPr>
        <w:t xml:space="preserve">results/verification/readout-convention.md</w:t>
      </w:r>
      <w:r>
        <w:t xml:space="preserve">): lens layer</w:t>
      </w:r>
      <w:r>
        <w:t xml:space="preserve"> </w:t>
      </w:r>
      <w:r>
        <w:rPr>
          <w:i/>
          <w:iCs/>
        </w:rPr>
        <w:t xml:space="preserve">i</w:t>
      </w:r>
      <w:r>
        <w:t xml:space="preserve"> </w:t>
      </w:r>
      <w:r>
        <w:t xml:space="preserve">is the residual</w:t>
      </w:r>
      <w:r>
        <w:t xml:space="preserve"> </w:t>
      </w:r>
      <w:r>
        <w:rPr>
          <w:b/>
          <w:bCs/>
        </w:rPr>
        <w:t xml:space="preserve">after</w:t>
      </w:r>
      <w:r>
        <w:t xml:space="preserve"> </w:t>
      </w:r>
      <w:r>
        <w:t xml:space="preserve">block</w:t>
      </w:r>
      <w:r>
        <w:t xml:space="preserve"> </w:t>
      </w:r>
      <w:r>
        <w:rPr>
          <w:i/>
          <w:iCs/>
        </w:rPr>
        <w:t xml:space="preserve">i</w:t>
      </w:r>
      <w:r>
        <w:t xml:space="preserve">, so L30 is the penultimate block —</w:t>
      </w:r>
      <w:r>
        <w:t xml:space="preserve"> </w:t>
      </w:r>
      <w:r>
        <w:t xml:space="preserve">earlier drafts said</w:t>
      </w:r>
      <w:r>
        <w:t xml:space="preserve"> </w:t>
      </w:r>
      <w:r>
        <w:t xml:space="preserve">“last layer”</w:t>
      </w:r>
      <w:r>
        <w:t xml:space="preserve">; corrected. The gap between the logit lens at</w:t>
      </w:r>
      <w:r>
        <w:t xml:space="preserve"> </w:t>
      </w:r>
      <w:r>
        <w:t xml:space="preserve">L30 and the model’s own distribution therefore isolates the final block: ~11</w:t>
      </w:r>
      <w:r>
        <w:t xml:space="preserve"> </w:t>
      </w:r>
      <w:r>
        <w:t xml:space="preserve">points of direction at the relation-completer (0.688 → 0.800), nothing at the</w:t>
      </w:r>
      <w:r>
        <w:t xml:space="preserve"> </w:t>
      </w:r>
      <w:r>
        <w:t xml:space="preserve">question mark (0.738 → 0.731) — the final selection happens at the</w:t>
      </w:r>
      <w:r>
        <w:t xml:space="preserve"> </w:t>
      </w:r>
      <w:r>
        <w:t xml:space="preserve">relation-completing token and is finished by the question mark.</w:t>
      </w:r>
    </w:p>
    <w:bookmarkEnd w:id="55"/>
    <w:bookmarkStart w:id="56" w:name="controls"/>
    <w:p>
      <w:pPr>
        <w:pStyle w:val="Heading2"/>
      </w:pPr>
      <w:r>
        <w:t xml:space="preserve">4.4 Controls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 (§2.5)</w:t>
            </w:r>
          </w:p>
        </w:tc>
        <w:tc>
          <w:tcPr/>
          <w:p>
            <w:pPr>
              <w:pStyle w:val="Compact"/>
            </w:pPr>
            <w:r>
              <w:t xml:space="preserve">Outcome</w:t>
            </w:r>
          </w:p>
        </w:tc>
      </w:tr>
      <w:tr>
        <w:tc>
          <w:tcPr/>
          <w:p>
            <w:pPr>
              <w:pStyle w:val="Compact"/>
            </w:pPr>
            <w:r>
              <w:t xml:space="preserve">1 logit lens, identical path</w:t>
            </w:r>
          </w:p>
        </w:tc>
        <w:tc>
          <w:tcPr/>
          <w:p>
            <w:pPr>
              <w:pStyle w:val="Compact"/>
            </w:pPr>
            <w:r>
              <w:t xml:space="preserve">Parity on direction everywhere that matters; J-Lens leads on rank at early/mid positions only</w:t>
            </w:r>
          </w:p>
        </w:tc>
      </w:tr>
      <w:tr>
        <w:tc>
          <w:tcPr/>
          <w:p>
            <w:pPr>
              <w:pStyle w:val="Compact"/>
            </w:pPr>
            <w:r>
              <w:t xml:space="preserve">2 supervised reference</w:t>
            </w:r>
          </w:p>
        </w:tc>
        <w:tc>
          <w:tcPr/>
          <w:p>
            <w:pPr>
              <w:pStyle w:val="Compact"/>
            </w:pPr>
            <w:r>
              <w:t xml:space="preserve">Transfers dev→held-out (0.725→0.731 at qmark = the preference rate); reads nothing at relcomp (0.525)</w:t>
            </w:r>
          </w:p>
        </w:tc>
      </w:tr>
      <w:tr>
        <w:tc>
          <w:tcPr/>
          <w:p>
            <w:pPr>
              <w:pStyle w:val="Compact"/>
            </w:pPr>
            <w:r>
              <w:t xml:space="preserve">3 order-reversed rendering</w:t>
            </w:r>
          </w:p>
        </w:tc>
        <w:tc>
          <w:tcPr/>
          <w:p>
            <w:pPr>
              <w:pStyle w:val="Compact"/>
            </w:pPr>
            <w:r>
              <w:t xml:space="preserve">Applied to every item; margins flat across all four AB/BA cells</w:t>
            </w:r>
          </w:p>
        </w:tc>
      </w:tr>
      <w:tr>
        <w:tc>
          <w:tcPr/>
          <w:p>
            <w:pPr>
              <w:pStyle w:val="Compact"/>
            </w:pPr>
            <w:r>
              <w:t xml:space="preserve">4 coverage positive control</w:t>
            </w:r>
          </w:p>
        </w:tc>
        <w:tc>
          <w:tcPr/>
          <w:p>
            <w:pPr>
              <w:pStyle w:val="Compact"/>
            </w:pPr>
            <w:r>
              <w:t xml:space="preserve">PASS — reference eval pass@10 0.350 vs 0.200, 8/8 tooling checks</w:t>
            </w:r>
          </w:p>
        </w:tc>
      </w:tr>
      <w:tr>
        <w:tc>
          <w:tcPr/>
          <w:p>
            <w:pPr>
              <w:pStyle w:val="Compact"/>
            </w:pPr>
            <w:r>
              <w:t xml:space="preserve">5 direct prompting</w:t>
            </w:r>
          </w:p>
        </w:tc>
        <w:tc>
          <w:tcPr/>
          <w:p>
            <w:pPr>
              <w:pStyle w:val="Compact"/>
            </w:pPr>
            <w:r>
              <w:t xml:space="preserve">90–100% by architecture (§4.1)</w:t>
            </w:r>
          </w:p>
        </w:tc>
      </w:tr>
      <w:tr>
        <w:tc>
          <w:tcPr/>
          <w:p>
            <w:pPr>
              <w:pStyle w:val="Compact"/>
            </w:pPr>
            <w:r>
              <w:t xml:space="preserve">7 label permutation</w:t>
            </w:r>
          </w:p>
        </w:tc>
        <w:tc>
          <w:tcPr/>
          <w:p>
            <w:pPr>
              <w:pStyle w:val="Compact"/>
            </w:pPr>
            <w:r>
              <w:t xml:space="preserve">0.35 on dev;</w:t>
            </w:r>
            <w:r>
              <w:t xml:space="preserve"> </w:t>
            </w:r>
            <w:r>
              <w:rPr>
                <w:b/>
                <w:bCs/>
              </w:rPr>
              <w:t xml:space="preserve">0.45–0.56 on held-out</w:t>
            </w:r>
            <w:r>
              <w:t xml:space="preserve">, audited: with a six-word pool only 65/160 permuted label pairs are fully disjoint from the record’s own (4 identical, 8 swapped, 83 share a city). The control is weaker on held-out and every held-out gap is read against this</w:t>
            </w:r>
          </w:p>
        </w:tc>
      </w:tr>
      <w:tr>
        <w:tc>
          <w:tcPr/>
          <w:p>
            <w:pPr>
              <w:pStyle w:val="Compact"/>
            </w:pPr>
            <w:r>
              <w:t xml:space="preserve">8a norm-matched random transport</w:t>
            </w:r>
          </w:p>
        </w:tc>
        <w:tc>
          <w:tcPr/>
          <w:p>
            <w:pPr>
              <w:pStyle w:val="Compact"/>
            </w:pPr>
            <w:r>
              <w:t xml:space="preserve">Chance direction, rank ~150k, both splits, all GPUs</w:t>
            </w:r>
          </w:p>
        </w:tc>
      </w:tr>
      <w:tr>
        <w:tc>
          <w:tcPr/>
          <w:p>
            <w:pPr>
              <w:pStyle w:val="Compact"/>
            </w:pPr>
            <w:r>
              <w:t xml:space="preserve">9 template robustness</w:t>
            </w:r>
          </w:p>
        </w:tc>
        <w:tc>
          <w:tcPr/>
          <w:p>
            <w:pPr>
              <w:pStyle w:val="Compact"/>
            </w:pPr>
            <w:r>
              <w:t xml:space="preserve">Signal above control on all six templates; T1 (the dev template) inflated — §5</w:t>
            </w:r>
          </w:p>
        </w:tc>
      </w:tr>
      <w:tr>
        <w:tc>
          <w:tcPr/>
          <w:p>
            <w:pPr>
              <w:pStyle w:val="Compact"/>
            </w:pPr>
            <w:r>
              <w:t xml:space="preserve">10, 11</w:t>
            </w:r>
          </w:p>
        </w:tc>
        <w:tc>
          <w:tcPr/>
          <w:p>
            <w:pPr>
              <w:pStyle w:val="Compact"/>
            </w:pPr>
            <w:r>
              <w:t xml:space="preserve">Cut before results, reasoning and correction in §2.5; the resample variant of 10 remains unrun and is listed in §7</w:t>
            </w:r>
          </w:p>
        </w:tc>
      </w:tr>
    </w:tbl>
    <w:bookmarkEnd w:id="56"/>
    <w:bookmarkStart w:id="57" w:name="causal-arm"/>
    <w:p>
      <w:pPr>
        <w:pStyle w:val="Heading2"/>
      </w:pPr>
      <w:r>
        <w:t xml:space="preserve">4.5 Causal arm</w:t>
      </w:r>
    </w:p>
    <w:p>
      <w:pPr>
        <w:pStyle w:val="FirstParagraph"/>
      </w:pPr>
      <w:r>
        <w:t xml:space="preserve">Unavailable, as ADR-0005 anticipated it might be, and for the reason</w:t>
      </w:r>
      <w:r>
        <w:t xml:space="preserve"> </w:t>
      </w:r>
      <w:r>
        <w:t xml:space="preserve">verified rather than assumed: the reference implementation ships</w:t>
      </w:r>
      <w:r>
        <w:t xml:space="preserve"> </w:t>
      </w:r>
      <w:r>
        <w:rPr>
          <w:b/>
          <w:bCs/>
        </w:rPr>
        <w:t xml:space="preserve">no sparse</w:t>
      </w:r>
      <w:r>
        <w:rPr>
          <w:b/>
          <w:bCs/>
        </w:rPr>
        <w:t xml:space="preserve"> </w:t>
      </w:r>
      <w:r>
        <w:rPr>
          <w:b/>
          <w:bCs/>
        </w:rPr>
        <w:t xml:space="preserve">non-negative J-space reconstruction</w:t>
      </w:r>
      <w:r>
        <w:t xml:space="preserve"> </w:t>
      </w:r>
      <w:r>
        <w:t xml:space="preserve">(blocker B2 — zero matches for any</w:t>
      </w:r>
      <w:r>
        <w:t xml:space="preserve"> </w:t>
      </w:r>
      <w:r>
        <w:t xml:space="preserve">decomposition machinery across the vendored package, README, walkthrough and</w:t>
      </w:r>
      <w:r>
        <w:t xml:space="preserve"> </w:t>
      </w:r>
      <w:r>
        <w:t xml:space="preserve">tests;</w:t>
      </w:r>
      <w:r>
        <w:t xml:space="preserve"> </w:t>
      </w:r>
      <w:r>
        <w:rPr>
          <w:rStyle w:val="VerbatimChar"/>
        </w:rPr>
        <w:t xml:space="preserve">results/design-verification/v2-decomposition-verification.md</w:t>
      </w:r>
      <w:r>
        <w:t xml:space="preserve">). No</w:t>
      </w:r>
      <w:r>
        <w:t xml:space="preserve"> </w:t>
      </w:r>
      <w:r>
        <w:t xml:space="preserve">top-token projection was substituted — that is this project’s declared failure</w:t>
      </w:r>
      <w:r>
        <w:t xml:space="preserve"> </w:t>
      </w:r>
      <w:r>
        <w:t xml:space="preserve">condition. The supervised reference (arm 3) carries the</w:t>
      </w:r>
      <w:r>
        <w:t xml:space="preserve"> </w:t>
      </w:r>
      <w:r>
        <w:t xml:space="preserve">“is it linearly there</w:t>
      </w:r>
      <w:r>
        <w:t xml:space="preserve"> </w:t>
      </w:r>
      <w:r>
        <w:t xml:space="preserve">at all”</w:t>
      </w:r>
      <w:r>
        <w:t xml:space="preserve"> </w:t>
      </w:r>
      <w:r>
        <w:t xml:space="preserve">question the causal arm would have addressed more strongly, and</w:t>
      </w:r>
      <w:r>
        <w:t xml:space="preserve"> </w:t>
      </w:r>
      <w:r>
        <w:t xml:space="preserve">activation patching between order-swapped twins is the first item of §8.</w:t>
      </w:r>
    </w:p>
    <w:p>
      <w:r>
        <w:pict>
          <v:rect style="width:0;height:1.5pt" o:hralign="center" o:hrstd="t" o:hr="t"/>
        </w:pict>
      </w:r>
    </w:p>
    <w:bookmarkEnd w:id="57"/>
    <w:bookmarkEnd w:id="58"/>
    <w:bookmarkStart w:id="59" w:name="error-analysis"/>
    <w:p>
      <w:pPr>
        <w:pStyle w:val="Heading1"/>
      </w:pPr>
      <w:r>
        <w:t xml:space="preserve">5. Error analysis</w:t>
      </w:r>
    </w:p>
    <w:p>
      <w:pPr>
        <w:pStyle w:val="FirstParagraph"/>
      </w:pPr>
      <w:r>
        <w:rPr>
          <w:b/>
          <w:bCs/>
        </w:rPr>
        <w:t xml:space="preserve">By template</w:t>
      </w:r>
      <w:r>
        <w:t xml:space="preserve"> </w:t>
      </w:r>
      <w:r>
        <w:t xml:space="preserve">(J-Lens, frozen positions, held-out; n=24–28 per cell):</w:t>
      </w:r>
      <w:r>
        <w:t xml:space="preserve"> </w:t>
      </w:r>
      <w:r>
        <w:t xml:space="preserve">relation-completer T1 0.96, T2 0.79, T4 0.83, T3 0.75, T5 0.68, T6 0.68;</w:t>
      </w:r>
      <w:r>
        <w:t xml:space="preserve"> </w:t>
      </w:r>
      <w:r>
        <w:t xml:space="preserve">question mark T1 0.82, T4 0.75, T2 0.64, T5 0.64, T3 0.62, T6 0.54. The dev</w:t>
      </w:r>
      <w:r>
        <w:t xml:space="preserve"> </w:t>
      </w:r>
      <w:r>
        <w:t xml:space="preserve">template travels with an ~0.15–0.20 bonus; every template still clears its</w:t>
      </w:r>
      <w:r>
        <w:t xml:space="preserve"> </w:t>
      </w:r>
      <w:r>
        <w:t xml:space="preserve">control. Dev-split numbers should be read as the optimistic end of the range.</w:t>
      </w:r>
    </w:p>
    <w:p>
      <w:pPr>
        <w:pStyle w:val="BodyText"/>
      </w:pPr>
      <w:r>
        <w:rPr>
          <w:b/>
          <w:bCs/>
        </w:rPr>
        <w:t xml:space="preserve">The principled error taxonomy is the discriminating set</w:t>
      </w:r>
      <w:r>
        <w:t xml:space="preserve"> </w:t>
      </w:r>
      <w:r>
        <w:t xml:space="preserve">— selected by a</w:t>
      </w:r>
      <w:r>
        <w:t xml:space="preserve"> </w:t>
      </w:r>
      <w:r>
        <w:t xml:space="preserve">seed-fixed criterion (the model’s own preference sign), not by narrative</w:t>
      </w:r>
      <w:r>
        <w:t xml:space="preserve"> </w:t>
      </w:r>
      <w:r>
        <w:t xml:space="preserve">appeal: 32 relation-completer and 40 question-mark held-out records where</w:t>
      </w:r>
      <w:r>
        <w:t xml:space="preserve"> </w:t>
      </w:r>
      <w:r>
        <w:t xml:space="preserve">preference and truth diverge, on which every passive readout scores 0.125–</w:t>
      </w:r>
      <w:r>
        <w:t xml:space="preserve"> </w:t>
      </w:r>
      <w:r>
        <w:t xml:space="preserve">0.344. Their record ids and per-record margins are in the Stage 3 run JSON;</w:t>
      </w:r>
      <w:r>
        <w:t xml:space="preserve"> </w:t>
      </w:r>
      <w:r>
        <w:t xml:space="preserve">the three dev cases (</w:t>
      </w:r>
      <w:r>
        <w:rPr>
          <w:rStyle w:val="VerbatimChar"/>
        </w:rPr>
        <w:t xml:space="preserve">real-zero-002-BAB</w:t>
      </w:r>
      <w:r>
        <w:t xml:space="preserve">,</w:t>
      </w:r>
      <w:r>
        <w:t xml:space="preserve"> </w:t>
      </w:r>
      <w:r>
        <w:rPr>
          <w:rStyle w:val="VerbatimChar"/>
        </w:rPr>
        <w:t xml:space="preserve">-004-BBA</w:t>
      </w:r>
      <w:r>
        <w:t xml:space="preserve">,</w:t>
      </w:r>
      <w:r>
        <w:t xml:space="preserve"> </w:t>
      </w:r>
      <w:r>
        <w:rPr>
          <w:rStyle w:val="VerbatimChar"/>
        </w:rPr>
        <w:t xml:space="preserve">-009-AAB</w:t>
      </w:r>
      <w:r>
        <w:t xml:space="preserve">) were</w:t>
      </w:r>
      <w:r>
        <w:t xml:space="preserve"> </w:t>
      </w:r>
      <w:r>
        <w:t xml:space="preserve">additionally hand-verified. The failure mode is uniform: the readout follows</w:t>
      </w:r>
      <w:r>
        <w:t xml:space="preserve"> </w:t>
      </w:r>
      <w:r>
        <w:t xml:space="preserve">the preference. No second failure mode was found — which is itself the</w:t>
      </w:r>
      <w:r>
        <w:t xml:space="preserve"> </w:t>
      </w:r>
      <w:r>
        <w:t xml:space="preserve">finding, since a latent-binding reader should have produced one.</w:t>
      </w:r>
    </w:p>
    <w:p>
      <w:r>
        <w:pict>
          <v:rect style="width:0;height:1.5pt" o:hralign="center" o:hrstd="t" o:hr="t"/>
        </w:pict>
      </w:r>
    </w:p>
    <w:bookmarkEnd w:id="59"/>
    <w:bookmarkStart w:id="60" w:name="sanity-checks-and-red-teaming"/>
    <w:p>
      <w:pPr>
        <w:pStyle w:val="Heading1"/>
      </w:pPr>
      <w:r>
        <w:t xml:space="preserve">6. Sanity checks and red-teaming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How this could be false</w:t>
            </w:r>
          </w:p>
        </w:tc>
        <w:tc>
          <w:tcPr/>
          <w:p>
            <w:pPr>
              <w:pStyle w:val="Compact"/>
            </w:pPr>
            <w:r>
              <w:t xml:space="preserve">What was done</w:t>
            </w:r>
          </w:p>
        </w:tc>
        <w:tc>
          <w:tcPr/>
          <w:p>
            <w:pPr>
              <w:pStyle w:val="Compact"/>
            </w:pPr>
            <w:r>
              <w:t xml:space="preserve">Verdict</w:t>
            </w:r>
          </w:p>
        </w:tc>
      </w:tr>
      <w:tr>
        <w:tc>
          <w:tcPr/>
          <w:p>
            <w:pPr>
              <w:pStyle w:val="Compact"/>
            </w:pPr>
            <w:r>
              <w:t xml:space="preserve">1</w:t>
            </w:r>
          </w:p>
        </w:tc>
        <w:tc>
          <w:tcPr/>
          <w:p>
            <w:pPr>
              <w:pStyle w:val="Compact"/>
            </w:pPr>
            <w:r>
              <w:t xml:space="preserve">The final-token</w:t>
            </w:r>
            <w:r>
              <w:t xml:space="preserve"> </w:t>
            </w:r>
            <w:r>
              <w:t xml:space="preserve">“recovery”</w:t>
            </w:r>
            <w:r>
              <w:t xml:space="preserve"> </w:t>
            </w:r>
            <w:r>
              <w:t xml:space="preserve">is the output leaking in</w:t>
            </w:r>
          </w:p>
        </w:tc>
        <w:tc>
          <w:tcPr/>
          <w:p>
            <w:pPr>
              <w:pStyle w:val="Compact"/>
            </w:pPr>
            <w:r>
              <w:t xml:space="preserve">Model’s own distribution captured in the same pass; hand re-derived (37/40, +2.77)</w:t>
            </w:r>
          </w:p>
        </w:tc>
        <w:tc>
          <w:tcPr/>
          <w:p>
            <w:pPr>
              <w:pStyle w:val="Compact"/>
            </w:pPr>
            <w:r>
              <w:rPr>
                <w:b/>
                <w:bCs/>
              </w:rPr>
              <w:t xml:space="preserve">True — headline retired</w:t>
            </w:r>
            <w:r>
              <w:t xml:space="preserve">, §4.2a</w:t>
            </w:r>
          </w:p>
        </w:tc>
      </w:tr>
      <w:tr>
        <w:tc>
          <w:tcPr/>
          <w:p>
            <w:pPr>
              <w:pStyle w:val="Compact"/>
            </w:pPr>
            <w:r>
              <w:t xml:space="preserve">2</w:t>
            </w:r>
          </w:p>
        </w:tc>
        <w:tc>
          <w:tcPr/>
          <w:p>
            <w:pPr>
              <w:pStyle w:val="Compact"/>
            </w:pPr>
            <w:r>
              <w:t xml:space="preserve">The window positions are forking-paths artifacts</w:t>
            </w:r>
          </w:p>
        </w:tc>
        <w:tc>
          <w:tcPr/>
          <w:p>
            <w:pPr>
              <w:pStyle w:val="Compact"/>
            </w:pPr>
            <w:r>
              <w:t xml:space="preserve">Decision rule pre-sweep; anchors/layers frozen pre-read; held-out read once</w:t>
            </w:r>
          </w:p>
        </w:tc>
        <w:tc>
          <w:tcPr/>
          <w:p>
            <w:pPr>
              <w:pStyle w:val="Compact"/>
            </w:pPr>
            <w:r>
              <w:t xml:space="preserve">Ruled out: 0.781/0.669 vs control, 160 unseen records</w:t>
            </w:r>
          </w:p>
        </w:tc>
      </w:tr>
      <w:tr>
        <w:tc>
          <w:tcPr/>
          <w:p>
            <w:pPr>
              <w:pStyle w:val="Compact"/>
            </w:pPr>
            <w:r>
              <w:t xml:space="preserve">3</w:t>
            </w:r>
          </w:p>
        </w:tc>
        <w:tc>
          <w:tcPr/>
          <w:p>
            <w:pPr>
              <w:pStyle w:val="Compact"/>
            </w:pPr>
            <w:r>
              <w:t xml:space="preserve">The pre-query null means J-Lens</w:t>
            </w:r>
            <w:r>
              <w:t xml:space="preserve"> </w:t>
            </w:r>
            <w:r>
              <w:t xml:space="preserve">“fails”</w:t>
            </w:r>
          </w:p>
        </w:tc>
        <w:tc>
          <w:tcPr/>
          <w:p>
            <w:pPr>
              <w:pStyle w:val="Compact"/>
            </w:pPr>
            <w:r>
              <w:t xml:space="preserve">Position precedes the subject being named; chance is the control passing</w:t>
            </w:r>
          </w:p>
        </w:tc>
        <w:tc>
          <w:tcPr/>
          <w:p>
            <w:pPr>
              <w:pStyle w:val="Compact"/>
            </w:pPr>
            <w:r>
              <w:t xml:space="preserve">Corrected in place, §2.5</w:t>
            </w:r>
          </w:p>
        </w:tc>
      </w:tr>
      <w:tr>
        <w:tc>
          <w:tcPr/>
          <w:p>
            <w:pPr>
              <w:pStyle w:val="Compact"/>
            </w:pPr>
            <w:r>
              <w:t xml:space="preserve">4</w:t>
            </w:r>
          </w:p>
        </w:tc>
        <w:tc>
          <w:tcPr/>
          <w:p>
            <w:pPr>
              <w:pStyle w:val="Compact"/>
            </w:pPr>
            <w:r>
              <w:t xml:space="preserve">The window signal is the shadow again</w:t>
            </w:r>
          </w:p>
        </w:tc>
        <w:tc>
          <w:tcPr/>
          <w:p>
            <w:pPr>
              <w:pStyle w:val="Compact"/>
            </w:pPr>
            <w:r>
              <w:t xml:space="preserve">Preference measured at every position; discriminating set built</w:t>
            </w:r>
          </w:p>
        </w:tc>
        <w:tc>
          <w:tcPr/>
          <w:p>
            <w:pPr>
              <w:pStyle w:val="Compact"/>
            </w:pPr>
            <w:r>
              <w:rPr>
                <w:b/>
                <w:bCs/>
              </w:rPr>
              <w:t xml:space="preserve">True</w:t>
            </w:r>
            <w:r>
              <w:t xml:space="preserve"> </w:t>
            </w:r>
            <w:r>
              <w:t xml:space="preserve">— below chance on preference-wrong records</w:t>
            </w:r>
          </w:p>
        </w:tc>
      </w:tr>
      <w:tr>
        <w:tc>
          <w:tcPr/>
          <w:p>
            <w:pPr>
              <w:pStyle w:val="Compact"/>
            </w:pPr>
            <w:r>
              <w:t xml:space="preserve">5</w:t>
            </w:r>
          </w:p>
        </w:tc>
        <w:tc>
          <w:tcPr/>
          <w:p>
            <w:pPr>
              <w:pStyle w:val="Compact"/>
            </w:pPr>
            <w:r>
              <w:t xml:space="preserve">Layer indexing off by one;</w:t>
            </w:r>
            <w:r>
              <w:t xml:space="preserve"> </w:t>
            </w:r>
            <w:r>
              <w:t xml:space="preserve">“L30”</w:t>
            </w:r>
            <w:r>
              <w:t xml:space="preserve"> </w:t>
            </w:r>
            <w:r>
              <w:t xml:space="preserve">wrong</w:t>
            </w:r>
          </w:p>
        </w:tc>
        <w:tc>
          <w:tcPr/>
          <w:p>
            <w:pPr>
              <w:pStyle w:val="Compact"/>
            </w:pPr>
            <w:r>
              <w:t xml:space="preserve">Independent re-derivation caught it; vendor source read</w:t>
            </w:r>
          </w:p>
        </w:tc>
        <w:tc>
          <w:tcPr/>
          <w:p>
            <w:pPr>
              <w:pStyle w:val="Compact"/>
            </w:pPr>
            <w:r>
              <w:t xml:space="preserve">True — L30 is penultimate; corrections dated in place</w:t>
            </w:r>
          </w:p>
        </w:tc>
      </w:tr>
      <w:tr>
        <w:tc>
          <w:tcPr/>
          <w:p>
            <w:pPr>
              <w:pStyle w:val="Compact"/>
            </w:pPr>
            <w:r>
              <w:t xml:space="preserve">6</w:t>
            </w:r>
          </w:p>
        </w:tc>
        <w:tc>
          <w:tcPr/>
          <w:p>
            <w:pPr>
              <w:pStyle w:val="Compact"/>
            </w:pPr>
            <w:r>
              <w:t xml:space="preserve">Numbers are GPU luck</w:t>
            </w:r>
          </w:p>
        </w:tc>
        <w:tc>
          <w:tcPr/>
          <w:p>
            <w:pPr>
              <w:pStyle w:val="Compact"/>
            </w:pPr>
            <w:r>
              <w:t xml:space="preserve">Same commit on A30/L40S/A100, two clusters; lens numbers replicate to ~5%</w:t>
            </w:r>
          </w:p>
        </w:tc>
        <w:tc>
          <w:tcPr/>
          <w:p>
            <w:pPr>
              <w:pStyle w:val="Compact"/>
            </w:pPr>
            <w:r>
              <w:t xml:space="preserve">Quantified; architecture named with every eligibility</w:t>
            </w:r>
          </w:p>
        </w:tc>
      </w:tr>
      <w:tr>
        <w:tc>
          <w:tcPr/>
          <w:p>
            <w:pPr>
              <w:pStyle w:val="Compact"/>
            </w:pPr>
            <w:r>
              <w:t xml:space="preserve">7</w:t>
            </w:r>
          </w:p>
        </w:tc>
        <w:tc>
          <w:tcPr/>
          <w:p>
            <w:pPr>
              <w:pStyle w:val="Compact"/>
            </w:pPr>
            <w:r>
              <w:t xml:space="preserve">Label-perm control weakened by six-word pool</w:t>
            </w:r>
          </w:p>
        </w:tc>
        <w:tc>
          <w:tcPr/>
          <w:p>
            <w:pPr>
              <w:pStyle w:val="Compact"/>
            </w:pPr>
            <w:r>
              <w:t xml:space="preserve">Collision audit: 65/160 disjoint</w:t>
            </w:r>
          </w:p>
        </w:tc>
        <w:tc>
          <w:tcPr/>
          <w:p>
            <w:pPr>
              <w:pStyle w:val="Compact"/>
            </w:pPr>
            <w:r>
              <w:t xml:space="preserve">True — caveat on every held-out gap</w:t>
            </w:r>
          </w:p>
        </w:tc>
      </w:tr>
      <w:tr>
        <w:tc>
          <w:tcPr/>
          <w:p>
            <w:pPr>
              <w:pStyle w:val="Compact"/>
            </w:pPr>
            <w:r>
              <w:t xml:space="preserve">8</w:t>
            </w:r>
          </w:p>
        </w:tc>
        <w:tc>
          <w:tcPr/>
          <w:p>
            <w:pPr>
              <w:pStyle w:val="Compact"/>
            </w:pPr>
            <w:r>
              <w:t xml:space="preserve">Instrument bugs shape results</w:t>
            </w:r>
          </w:p>
        </w:tc>
        <w:tc>
          <w:tcPr/>
          <w:p>
            <w:pPr>
              <w:pStyle w:val="Compact"/>
            </w:pPr>
            <w:r>
              <w:t xml:space="preserve">Three invalid runs kept with NOTE.md, none cited</w:t>
            </w:r>
          </w:p>
        </w:tc>
        <w:tc>
          <w:tcPr/>
          <w:p>
            <w:pPr>
              <w:pStyle w:val="Compact"/>
            </w:pPr>
            <w:r>
              <w:t xml:space="preserve">Recorded,</w:t>
            </w:r>
            <w:r>
              <w:t xml:space="preserve"> </w:t>
            </w:r>
            <w:r>
              <w:rPr>
                <w:rStyle w:val="VerbatimChar"/>
              </w:rPr>
              <w:t xml:space="preserve">results/slurm-logs/README.md</w:t>
            </w:r>
          </w:p>
        </w:tc>
      </w:tr>
      <w:tr>
        <w:tc>
          <w:tcPr/>
          <w:p>
            <w:pPr>
              <w:pStyle w:val="Compact"/>
            </w:pPr>
            <w:r>
              <w:t xml:space="preserve">9</w:t>
            </w:r>
          </w:p>
        </w:tc>
        <w:tc>
          <w:tcPr/>
          <w:p>
            <w:pPr>
              <w:pStyle w:val="Compact"/>
            </w:pPr>
            <w:r>
              <w:t xml:space="preserve">Preempted runs contaminate the record</w:t>
            </w:r>
          </w:p>
        </w:tc>
        <w:tc>
          <w:tcPr/>
          <w:p>
            <w:pPr>
              <w:pStyle w:val="Compact"/>
            </w:pPr>
            <w:r>
              <w:t xml:space="preserve">Preemption reconstructed from timestamps, nothing back-filled</w:t>
            </w:r>
          </w:p>
        </w:tc>
        <w:tc>
          <w:tcPr/>
          <w:p>
            <w:pPr>
              <w:pStyle w:val="Compact"/>
            </w:pPr>
            <w:r>
              <w:t xml:space="preserve">Recorded</w:t>
            </w:r>
          </w:p>
        </w:tc>
      </w:tr>
    </w:tbl>
    <w:p>
      <w:pPr>
        <w:pStyle w:val="BodyText"/>
      </w:pPr>
      <w:r>
        <w:t xml:space="preserve">The one not ruled out: binding encoded nonlinearly, at fact-token positions,</w:t>
      </w:r>
      <w:r>
        <w:t xml:space="preserve"> </w:t>
      </w:r>
      <w:r>
        <w:t xml:space="preserve">or in attention QK structure. Nothing in this report touches it.</w:t>
      </w:r>
    </w:p>
    <w:p>
      <w:r>
        <w:pict>
          <v:rect style="width:0;height:1.5pt" o:hralign="center" o:hrstd="t" o:hr="t"/>
        </w:pict>
      </w:r>
    </w:p>
    <w:bookmarkEnd w:id="60"/>
    <w:bookmarkStart w:id="61" w:name="limitations"/>
    <w:p>
      <w:pPr>
        <w:pStyle w:val="Heading1"/>
      </w:pPr>
      <w:r>
        <w:t xml:space="preserve">7. Limitations</w:t>
      </w:r>
    </w:p>
    <w:p>
      <w:pPr>
        <w:pStyle w:val="FirstParagraph"/>
      </w:pPr>
      <w:r>
        <w:t xml:space="preserve">The claim boundary first, because it is the one a reader needs:</w:t>
      </w:r>
      <w:r>
        <w:t xml:space="preserve"> </w:t>
      </w:r>
      <w:r>
        <w:rPr>
          <w:b/>
          <w:bCs/>
        </w:rPr>
        <w:t xml:space="preserve">neither the</w:t>
      </w:r>
      <w:r>
        <w:rPr>
          <w:b/>
          <w:bCs/>
        </w:rPr>
        <w:t xml:space="preserve"> </w:t>
      </w:r>
      <w:r>
        <w:rPr>
          <w:b/>
          <w:bCs/>
        </w:rPr>
        <w:t xml:space="preserve">existence nor the exclusion of a binding representation is established.</w:t>
      </w:r>
      <w:r>
        <w:t xml:space="preserve"> </w:t>
      </w:r>
      <w:r>
        <w:t xml:space="preserve">Behavioural competence proves the model computes the binding; this report</w:t>
      </w:r>
      <w:r>
        <w:t xml:space="preserve"> </w:t>
      </w:r>
      <w:r>
        <w:t xml:space="preserve">shows only that passive linear readouts at four single positions read the</w:t>
      </w:r>
      <w:r>
        <w:t xml:space="preserve"> </w:t>
      </w:r>
      <w:r>
        <w:t xml:space="preserve">developing output preference and nothing beyond it. Fact-token residuals,</w:t>
      </w:r>
      <w:r>
        <w:t xml:space="preserve"> </w:t>
      </w:r>
      <w:r>
        <w:t xml:space="preserve">attention structure, nonlinear and low-magnitude encodings were not probed.</w:t>
      </w:r>
    </w:p>
    <w:p>
      <w:pPr>
        <w:pStyle w:val="BodyText"/>
      </w:pPr>
      <w:r>
        <w:t xml:space="preserve">Also real, in order of weight: one model, one lens checkpoint, one language,</w:t>
      </w:r>
      <w:r>
        <w:t xml:space="preserve"> </w:t>
      </w:r>
      <w:r>
        <w:t xml:space="preserve">synthetic six-word single-token prompts; n=40 dev / 160 held-out; the held-out</w:t>
      </w:r>
      <w:r>
        <w:t xml:space="preserve"> </w:t>
      </w:r>
      <w:r>
        <w:t xml:space="preserve">label-permutation control weakened by vocabulary collisions (measured, §4.4);</w:t>
      </w:r>
      <w:r>
        <w:t xml:space="preserve"> </w:t>
      </w:r>
      <w:r>
        <w:t xml:space="preserve">no published shuffled-corpus control lens (B3); the resample variant of</w:t>
      </w:r>
      <w:r>
        <w:t xml:space="preserve"> </w:t>
      </w:r>
      <w:r>
        <w:t xml:space="preserve">control 10 never ran, so a co-occurrence account of the</w:t>
      </w:r>
      <w:r>
        <w:t xml:space="preserve"> </w:t>
      </w:r>
      <w:r>
        <w:rPr>
          <w:i/>
          <w:iCs/>
        </w:rPr>
        <w:t xml:space="preserve">rank</w:t>
      </w:r>
      <w:r>
        <w:t xml:space="preserve"> </w:t>
      </w:r>
      <w:r>
        <w:t xml:space="preserve">results is</w:t>
      </w:r>
      <w:r>
        <w:t xml:space="preserve"> </w:t>
      </w:r>
      <w:r>
        <w:t xml:space="preserve">constrained only by label permutation; and the causal arm is absent (B2), so</w:t>
      </w:r>
      <w:r>
        <w:t xml:space="preserve"> </w:t>
      </w:r>
      <w:r>
        <w:t xml:space="preserve">every claim about the readouts is correlational.</w:t>
      </w:r>
    </w:p>
    <w:p>
      <w:r>
        <w:pict>
          <v:rect style="width:0;height:1.5pt" o:hralign="center" o:hrstd="t" o:hr="t"/>
        </w:pict>
      </w:r>
    </w:p>
    <w:bookmarkEnd w:id="61"/>
    <w:bookmarkStart w:id="62" w:name="what-i-would-do-next"/>
    <w:p>
      <w:pPr>
        <w:pStyle w:val="Heading1"/>
      </w:pPr>
      <w:r>
        <w:t xml:space="preserve">8. What I would do next</w:t>
      </w:r>
    </w:p>
    <w:p>
      <w:pPr>
        <w:pStyle w:val="FirstParagraph"/>
      </w:pPr>
      <w:r>
        <w:t xml:space="preserve">Ordered: (1)</w:t>
      </w:r>
      <w:r>
        <w:t xml:space="preserve"> </w:t>
      </w:r>
      <w:r>
        <w:rPr>
          <w:b/>
          <w:bCs/>
        </w:rPr>
        <w:t xml:space="preserve">probe the construction site</w:t>
      </w:r>
      <w:r>
        <w:t xml:space="preserve"> </w:t>
      </w:r>
      <w:r>
        <w:t xml:space="preserve">— arm 3 at the fact tokens</w:t>
      </w:r>
      <w:r>
        <w:t xml:space="preserve"> </w:t>
      </w:r>
      <w:r>
        <w:t xml:space="preserve">(does</w:t>
      </w:r>
      <w:r>
        <w:t xml:space="preserve"> </w:t>
      </w:r>
      <w:r>
        <w:t xml:space="preserve">“Prague”</w:t>
      </w:r>
      <w:r>
        <w:t xml:space="preserve">’s residual in</w:t>
      </w:r>
      <w:r>
        <w:t xml:space="preserve"> </w:t>
      </w:r>
      <w:r>
        <w:t xml:space="preserve">“Helen lives in Prague”</w:t>
      </w:r>
      <w:r>
        <w:t xml:space="preserve"> </w:t>
      </w:r>
      <w:r>
        <w:t xml:space="preserve">encode</w:t>
      </w:r>
      <w:r>
        <w:t xml:space="preserve"> </w:t>
      </w:r>
      <w:r>
        <w:rPr>
          <w:i/>
          <w:iCs/>
        </w:rPr>
        <w:t xml:space="preserve">Helen</w:t>
      </w:r>
      <w:r>
        <w:t xml:space="preserve">?), the</w:t>
      </w:r>
      <w:r>
        <w:t xml:space="preserve"> </w:t>
      </w:r>
      <w:r>
        <w:t xml:space="preserve">first position where binding must exist in some form; (2)</w:t>
      </w:r>
      <w:r>
        <w:t xml:space="preserve"> </w:t>
      </w:r>
      <w:r>
        <w:rPr>
          <w:b/>
          <w:bCs/>
        </w:rPr>
        <w:t xml:space="preserve">activation</w:t>
      </w:r>
      <w:r>
        <w:rPr>
          <w:b/>
          <w:bCs/>
        </w:rPr>
        <w:t xml:space="preserve"> </w:t>
      </w:r>
      <w:r>
        <w:rPr>
          <w:b/>
          <w:bCs/>
        </w:rPr>
        <w:t xml:space="preserve">patching between order-swapped twins</w:t>
      </w:r>
      <w:r>
        <w:t xml:space="preserve"> </w:t>
      </w:r>
      <w:r>
        <w:t xml:space="preserve">at the frozen positions — the causal</w:t>
      </w:r>
      <w:r>
        <w:t xml:space="preserve"> </w:t>
      </w:r>
      <w:r>
        <w:t xml:space="preserve">test passive readouts cannot supply; (3) the deferred stimulus-format test</w:t>
      </w:r>
      <w:r>
        <w:t xml:space="preserve"> </w:t>
      </w:r>
      <w:r>
        <w:t xml:space="preserve">(ADR-0006); (4) the published multi-token template lens for the 27B model,</w:t>
      </w:r>
      <w:r>
        <w:t xml:space="preserve"> </w:t>
      </w:r>
      <w:r>
        <w:t xml:space="preserve">since the single-token restriction bounds everything here; (5) inside the</w:t>
      </w:r>
      <w:r>
        <w:t xml:space="preserve"> </w:t>
      </w:r>
      <w:r>
        <w:t xml:space="preserve">final block, whose contribution (§4.3) localises the final selection.</w:t>
      </w:r>
    </w:p>
    <w:p>
      <w:r>
        <w:pict>
          <v:rect style="width:0;height:1.5pt" o:hralign="center" o:hrstd="t" o:hr="t"/>
        </w:pict>
      </w:r>
    </w:p>
    <w:bookmarkEnd w:id="62"/>
    <w:bookmarkStart w:id="63" w:name="reproducibility"/>
    <w:p>
      <w:pPr>
        <w:pStyle w:val="Heading1"/>
      </w:pPr>
      <w:r>
        <w:t xml:space="preserve">9. Reproducibility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Repository</w:t>
            </w:r>
          </w:p>
        </w:tc>
        <w:tc>
          <w:tcPr/>
          <w:p>
            <w:pPr>
              <w:pStyle w:val="Compact"/>
            </w:pPr>
            <w:r>
              <w:rPr>
                <w:rStyle w:val="VerbatimChar"/>
              </w:rPr>
              <w:t xml:space="preserve">github.com/djjay0131/mats-12-application</w:t>
            </w:r>
            <w:r>
              <w:t xml:space="preserve">, branch</w:t>
            </w:r>
            <w:r>
              <w:t xml:space="preserve"> </w:t>
            </w:r>
            <w:r>
              <w:rPr>
                <w:rStyle w:val="VerbatimChar"/>
              </w:rPr>
              <w:t xml:space="preserve">exp/v1-v3-verification</w:t>
            </w:r>
          </w:p>
        </w:tc>
      </w:tr>
      <w:tr>
        <w:tc>
          <w:tcPr/>
          <w:p>
            <w:pPr>
              <w:pStyle w:val="Compact"/>
            </w:pPr>
            <w:r>
              <w:t xml:space="preserve">Model</w:t>
            </w:r>
          </w:p>
        </w:tc>
        <w:tc>
          <w:tcPr/>
          <w:p>
            <w:pPr>
              <w:pStyle w:val="Compact"/>
            </w:pPr>
            <w:r>
              <w:rPr>
                <w:rStyle w:val="VerbatimChar"/>
              </w:rPr>
              <w:t xml:space="preserve">Qwen/Qwen3.5-4B</w:t>
            </w:r>
            <w:r>
              <w:t xml:space="preserve"> </w:t>
            </w:r>
            <w:r>
              <w:t xml:space="preserve">@</w:t>
            </w:r>
            <w:r>
              <w:t xml:space="preserve"> </w:t>
            </w:r>
            <w:r>
              <w:rPr>
                <w:rStyle w:val="VerbatimChar"/>
              </w:rPr>
              <w:t xml:space="preserve">851bf6e806efd8d0a36b00ddf55e13ccb7b8cd0a</w:t>
            </w:r>
          </w:p>
        </w:tc>
      </w:tr>
      <w:tr>
        <w:tc>
          <w:tcPr/>
          <w:p>
            <w:pPr>
              <w:pStyle w:val="Compact"/>
            </w:pPr>
            <w:r>
              <w:t xml:space="preserve">Lens</w:t>
            </w:r>
          </w:p>
        </w:tc>
        <w:tc>
          <w:tcPr/>
          <w:p>
            <w:pPr>
              <w:pStyle w:val="Compact"/>
            </w:pPr>
            <w:r>
              <w:rPr>
                <w:rStyle w:val="VerbatimChar"/>
              </w:rPr>
              <w:t xml:space="preserve">neuronpedia/jacobian-lens</w:t>
            </w:r>
            <w:r>
              <w:t xml:space="preserve"> </w:t>
            </w:r>
            <w:r>
              <w:t xml:space="preserve">@</w:t>
            </w:r>
            <w:r>
              <w:t xml:space="preserve"> </w:t>
            </w:r>
            <w:r>
              <w:rPr>
                <w:rStyle w:val="VerbatimChar"/>
              </w:rPr>
              <w:t xml:space="preserve">16a01f309fcec900fdcec3f4cd5b64f3d00e4d5a</w:t>
            </w:r>
            <w:r>
              <w:t xml:space="preserve"> </w:t>
            </w:r>
            <w:r>
              <w:t xml:space="preserve">(branch</w:t>
            </w:r>
            <w:r>
              <w:t xml:space="preserve"> </w:t>
            </w:r>
            <w:r>
              <w:rPr>
                <w:rStyle w:val="VerbatimChar"/>
              </w:rPr>
              <w:t xml:space="preserve">qwen-n1000</w:t>
            </w:r>
            <w:r>
              <w:t xml:space="preserve">, resolved and pinned on both clusters)</w:t>
            </w:r>
          </w:p>
        </w:tc>
      </w:tr>
      <w:tr>
        <w:tc>
          <w:tcPr/>
          <w:p>
            <w:pPr>
              <w:pStyle w:val="Compact"/>
            </w:pPr>
            <w:r>
              <w:t xml:space="preserve">Vendored lens source</w:t>
            </w:r>
          </w:p>
        </w:tc>
        <w:tc>
          <w:tcPr/>
          <w:p>
            <w:pPr>
              <w:pStyle w:val="Compact"/>
            </w:pPr>
            <w:r>
              <w:t xml:space="preserve">commit</w:t>
            </w:r>
            <w:r>
              <w:t xml:space="preserve"> </w:t>
            </w:r>
            <w:r>
              <w:rPr>
                <w:rStyle w:val="VerbatimChar"/>
              </w:rPr>
              <w:t xml:space="preserve">581d398</w:t>
            </w:r>
            <w:r>
              <w:t xml:space="preserve">, diff-identical on both clusters</w:t>
            </w:r>
          </w:p>
        </w:tc>
      </w:tr>
      <w:tr>
        <w:tc>
          <w:tcPr/>
          <w:p>
            <w:pPr>
              <w:pStyle w:val="Compact"/>
            </w:pPr>
            <w:r>
              <w:t xml:space="preserve">Datasets</w:t>
            </w:r>
          </w:p>
        </w:tc>
        <w:tc>
          <w:tcPr/>
          <w:p>
            <w:pPr>
              <w:pStyle w:val="Compact"/>
            </w:pPr>
            <w:r>
              <w:rPr>
                <w:rStyle w:val="VerbatimChar"/>
              </w:rPr>
              <w:t xml:space="preserve">results/datasets/dev.jsonl</w:t>
            </w:r>
            <w:r>
              <w:t xml:space="preserve">,</w:t>
            </w:r>
            <w:r>
              <w:t xml:space="preserve"> </w:t>
            </w:r>
            <w:r>
              <w:rPr>
                <w:rStyle w:val="VerbatimChar"/>
              </w:rPr>
              <w:t xml:space="preserve">heldout.jsonl</w:t>
            </w:r>
            <w:r>
              <w:t xml:space="preserve"> </w:t>
            </w:r>
            <w:r>
              <w:t xml:space="preserve">(seed 20260827, generator committed)</w:t>
            </w:r>
          </w:p>
        </w:tc>
      </w:tr>
      <w:tr>
        <w:tc>
          <w:tcPr/>
          <w:p>
            <w:pPr>
              <w:pStyle w:val="Compact"/>
            </w:pPr>
            <w:r>
              <w:t xml:space="preserve">Freeze</w:t>
            </w:r>
          </w:p>
        </w:tc>
        <w:tc>
          <w:tcPr/>
          <w:p>
            <w:pPr>
              <w:pStyle w:val="Compact"/>
            </w:pPr>
            <w:r>
              <w:rPr>
                <w:rStyle w:val="VerbatimChar"/>
              </w:rPr>
              <w:t xml:space="preserve">results/stage2/FREEZE.md</w:t>
            </w:r>
            <w:r>
              <w:t xml:space="preserve"> </w:t>
            </w:r>
            <w:r>
              <w:t xml:space="preserve">+</w:t>
            </w:r>
            <w:r>
              <w:t xml:space="preserve"> </w:t>
            </w:r>
            <w:r>
              <w:rPr>
                <w:rStyle w:val="VerbatimChar"/>
              </w:rPr>
              <w:t xml:space="preserve">experiments/stage3/freeze.json</w:t>
            </w:r>
          </w:p>
        </w:tc>
      </w:tr>
      <w:tr>
        <w:tc>
          <w:tcPr/>
          <w:p>
            <w:pPr>
              <w:pStyle w:val="Compact"/>
            </w:pPr>
            <w:r>
              <w:t xml:space="preserve">Run records</w:t>
            </w:r>
          </w:p>
        </w:tc>
        <w:tc>
          <w:tcPr/>
          <w:p>
            <w:pPr>
              <w:pStyle w:val="Compact"/>
            </w:pPr>
            <w:r>
              <w:rPr>
                <w:rStyle w:val="VerbatimChar"/>
              </w:rPr>
              <w:t xml:space="preserve">results/runs/&lt;UTC&gt;-&lt;slug&gt;/</w:t>
            </w:r>
            <w:r>
              <w:t xml:space="preserve"> </w:t>
            </w:r>
            <w:r>
              <w:t xml:space="preserve">— manifest, command, stdout, outputs; invalid runs kept with NOTE.md</w:t>
            </w:r>
          </w:p>
        </w:tc>
      </w:tr>
      <w:tr>
        <w:tc>
          <w:tcPr/>
          <w:p>
            <w:pPr>
              <w:pStyle w:val="Compact"/>
            </w:pPr>
            <w:r>
              <w:t xml:space="preserve">Environments</w:t>
            </w:r>
          </w:p>
        </w:tc>
        <w:tc>
          <w:tcPr/>
          <w:p>
            <w:pPr>
              <w:pStyle w:val="Compact"/>
            </w:pPr>
            <w:r>
              <w:t xml:space="preserve">Falcon</w:t>
            </w:r>
            <w:r>
              <w:t xml:space="preserve"> </w:t>
            </w:r>
            <w:r>
              <w:rPr>
                <w:rStyle w:val="VerbatimChar"/>
              </w:rPr>
              <w:t xml:space="preserve">/scratch</w:t>
            </w:r>
            <w:r>
              <w:t xml:space="preserve"> </w:t>
            </w:r>
            <w:r>
              <w:t xml:space="preserve">and a from-scratch TinkerCliffs rebuild, 61 packages bit-identical (</w:t>
            </w:r>
            <w:r>
              <w:rPr>
                <w:rStyle w:val="VerbatimChar"/>
              </w:rPr>
              <w:t xml:space="preserve">experiments/stage2/tinkercliffs-env/README.md</w:t>
            </w:r>
            <w:r>
              <w:t xml:space="preserve">)</w:t>
            </w:r>
          </w:p>
        </w:tc>
      </w:tr>
      <w:tr>
        <w:tc>
          <w:tcPr/>
          <w:p>
            <w:pPr>
              <w:pStyle w:val="Compact"/>
            </w:pPr>
            <w:r>
              <w:t xml:space="preserve">Independent checks</w:t>
            </w:r>
          </w:p>
        </w:tc>
        <w:tc>
          <w:tcPr/>
          <w:p>
            <w:pPr>
              <w:pStyle w:val="Compact"/>
            </w:pPr>
            <w:r>
              <w:rPr>
                <w:rStyle w:val="VerbatimChar"/>
              </w:rPr>
              <w:t xml:space="preserve">results/verification/</w:t>
            </w:r>
            <w:r>
              <w:t xml:space="preserve"> </w:t>
            </w:r>
            <w:r>
              <w:t xml:space="preserve">— Jason’s re-derivations (shadow: exact match; ranks: exposed the layer-indexing convention)</w:t>
            </w:r>
          </w:p>
        </w:tc>
      </w:tr>
    </w:tbl>
    <w:p>
      <w:pPr>
        <w:pStyle w:val="BodyText"/>
      </w:pPr>
      <w:r>
        <w:t xml:space="preserve">Every pipeline number is</w:t>
      </w:r>
      <w:r>
        <w:t xml:space="preserve"> </w:t>
      </w:r>
      <w:r>
        <w:rPr>
          <w:rStyle w:val="VerbatimChar"/>
        </w:rPr>
        <w:t xml:space="preserve">agent-unverified</w:t>
      </w:r>
      <w:r>
        <w:t xml:space="preserve"> </w:t>
      </w:r>
      <w:r>
        <w:t xml:space="preserve">unless covered by an independent</w:t>
      </w:r>
      <w:r>
        <w:t xml:space="preserve"> </w:t>
      </w:r>
      <w:r>
        <w:t xml:space="preserve">re-derivation in</w:t>
      </w:r>
      <w:r>
        <w:t xml:space="preserve"> </w:t>
      </w:r>
      <w:r>
        <w:rPr>
          <w:rStyle w:val="VerbatimChar"/>
        </w:rPr>
        <w:t xml:space="preserve">results/verification/</w:t>
      </w:r>
      <w:r>
        <w:t xml:space="preserve">; the dev shadow figures and the</w:t>
      </w:r>
      <w:r>
        <w:t xml:space="preserve"> </w:t>
      </w:r>
      <w:r>
        <w:t xml:space="preserve">readout convention are so covered.</w:t>
      </w:r>
    </w:p>
    <w:p>
      <w:r>
        <w:pict>
          <v:rect style="width:0;height:1.5pt" o:hralign="center" o:hrstd="t" o:hr="t"/>
        </w:pict>
      </w:r>
    </w:p>
    <w:bookmarkEnd w:id="63"/>
    <w:bookmarkStart w:id="64" w:name="time-accounting"/>
    <w:p>
      <w:pPr>
        <w:pStyle w:val="Heading1"/>
      </w:pPr>
      <w:r>
        <w:t xml:space="preserve">10. Time accounting</w:t>
      </w:r>
    </w:p>
    <w:p>
      <w:pPr>
        <w:pStyle w:val="FirstParagraph"/>
      </w:pPr>
      <w:r>
        <w:t xml:space="preserve">Clock ruling (ADR-0005): wall-clock time, not summed agent-hours; setup,</w:t>
      </w:r>
      <w:r>
        <w:t xml:space="preserve"> </w:t>
      </w:r>
      <w:r>
        <w:t xml:space="preserve">queue waits and bridge outages uncounted.</w:t>
      </w:r>
      <w:r>
        <w:t xml:space="preserve"> </w:t>
      </w:r>
      <w:r>
        <w:rPr>
          <w:rStyle w:val="VerbatimChar"/>
        </w:rPr>
        <w:t xml:space="preserve">llm/memory_bank/time-log.md</w:t>
      </w:r>
      <w:r>
        <w:t xml:space="preserve"> </w:t>
      </w:r>
      <w:r>
        <w:t xml:space="preserve">is</w:t>
      </w:r>
      <w:r>
        <w:t xml:space="preserve"> </w:t>
      </w:r>
      <w:r>
        <w:t xml:space="preserve">the record; each block is marked Verified (artifacts at both ends) or</w:t>
      </w:r>
      <w:r>
        <w:t xml:space="preserve"> </w:t>
      </w:r>
      <w:r>
        <w:t xml:space="preserve">Estimated.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Hours</w:t>
            </w:r>
          </w:p>
        </w:tc>
      </w:tr>
      <w:tr>
        <w:tc>
          <w:tcPr/>
          <w:p>
            <w:pPr>
              <w:pStyle w:val="Compact"/>
            </w:pPr>
            <w:r>
              <w:t xml:space="preserve">Experiments, code, analysis (incl. Jason’s independent verification)</w:t>
            </w:r>
          </w:p>
        </w:tc>
        <w:tc>
          <w:tcPr/>
          <w:p>
            <w:pPr>
              <w:pStyle w:val="Compact"/>
            </w:pPr>
            <w:r>
              <w:t xml:space="preserve">15.3</w:t>
            </w:r>
          </w:p>
        </w:tc>
      </w:tr>
      <w:tr>
        <w:tc>
          <w:tcPr/>
          <w:p>
            <w:pPr>
              <w:pStyle w:val="Compact"/>
            </w:pPr>
            <w:r>
              <w:t xml:space="preserve">Project-specific reading</w:t>
            </w:r>
          </w:p>
        </w:tc>
        <w:tc>
          <w:tcPr/>
          <w:p>
            <w:pPr>
              <w:pStyle w:val="Compact"/>
            </w:pPr>
            <w:r>
              <w:t xml:space="preserve">0.0 (literature scan predates the project lock; uncounted)</w:t>
            </w:r>
          </w:p>
        </w:tc>
      </w:tr>
      <w:tr>
        <w:tc>
          <w:tcPr/>
          <w:p>
            <w:pPr>
              <w:pStyle w:val="Compact"/>
            </w:pPr>
            <w:r>
              <w:t xml:space="preserve">Write-up drafting (agent, this document)</w:t>
            </w:r>
          </w:p>
        </w:tc>
        <w:tc>
          <w:tcPr/>
          <w:p>
            <w:pPr>
              <w:pStyle w:val="Compact"/>
            </w:pPr>
            <w:r>
              <w:t xml:space="preserve">1.4</w:t>
            </w:r>
          </w:p>
        </w:tc>
      </w:tr>
      <w:tr>
        <w:tc>
          <w:tcPr/>
          <w:p>
            <w:pPr>
              <w:pStyle w:val="Compact"/>
            </w:pPr>
            <w:r>
              <w:rPr>
                <w:b/>
                <w:bCs/>
              </w:rPr>
              <w:t xml:space="preserve">Total counted (limit 20)</w:t>
            </w:r>
          </w:p>
        </w:tc>
        <w:tc>
          <w:tcPr/>
          <w:p>
            <w:pPr>
              <w:pStyle w:val="Compact"/>
            </w:pPr>
            <w:r>
              <w:rPr>
                <w:b/>
                <w:bCs/>
              </w:rPr>
              <w:t xml:space="preserve">16.7</w:t>
            </w:r>
            <w:r>
              <w:t xml:space="preserve"> </w:t>
            </w:r>
            <w:r>
              <w:t xml:space="preserve">— 7.1 verified, 9.6 estimated</w:t>
            </w:r>
          </w:p>
        </w:tc>
      </w:tr>
      <w:tr>
        <w:tc>
          <w:tcPr/>
          <w:p>
            <w:pPr>
              <w:pStyle w:val="Compact"/>
            </w:pPr>
            <w:r>
              <w:t xml:space="preserve">Executive summary (separate +2 budget)</w:t>
            </w:r>
          </w:p>
        </w:tc>
        <w:tc>
          <w:tcPr/>
          <w:p>
            <w:pPr>
              <w:pStyle w:val="Compact"/>
            </w:pPr>
            <w:r>
              <w:t xml:space="preserve">not started — Jason’s prose</w:t>
            </w:r>
          </w:p>
        </w:tc>
      </w:tr>
    </w:tbl>
    <w:p>
      <w:r>
        <w:pict>
          <v:rect style="width:0;height:1.5pt" o:hralign="center" o:hrstd="t" o:hr="t"/>
        </w:pict>
      </w:r>
    </w:p>
    <w:bookmarkEnd w:id="64"/>
    <w:bookmarkStart w:id="65" w:name="appendix-where-everything-lives"/>
    <w:p>
      <w:pPr>
        <w:pStyle w:val="Heading1"/>
      </w:pPr>
      <w:r>
        <w:t xml:space="preserve">Appendix — Where everything lives</w:t>
      </w:r>
    </w:p>
    <w:p>
      <w:pPr>
        <w:pStyle w:val="FirstParagraph"/>
      </w:pPr>
      <w:r>
        <w:rPr>
          <w:rStyle w:val="VerbatimChar"/>
        </w:rPr>
        <w:t xml:space="preserve">results/figures/FIGURE-REGISTRY.md</w:t>
      </w:r>
      <w:r>
        <w:t xml:space="preserve"> </w:t>
      </w:r>
      <w:r>
        <w:t xml:space="preserve">is the figure registry of record (sha256,</w:t>
      </w:r>
      <w:r>
        <w:t xml:space="preserve"> </w:t>
      </w:r>
      <w:r>
        <w:t xml:space="preserve">generating commit, claim per figure). Per-record scores, per-layer curves and</w:t>
      </w:r>
      <w:r>
        <w:t xml:space="preserve"> </w:t>
      </w:r>
      <w:r>
        <w:t xml:space="preserve">shadow margins are machine-readable in</w:t>
      </w:r>
      <w:r>
        <w:t xml:space="preserve"> </w:t>
      </w:r>
      <w:r>
        <w:rPr>
          <w:rStyle w:val="VerbatimChar"/>
        </w:rPr>
        <w:t xml:space="preserve">results/runs/*/outputs/*.json</w:t>
      </w:r>
      <w:r>
        <w:t xml:space="preserve">; the</w:t>
      </w:r>
      <w:r>
        <w:t xml:space="preserve"> </w:t>
      </w:r>
      <w:r>
        <w:t xml:space="preserve">aggregation scripts (</w:t>
      </w:r>
      <w:r>
        <w:rPr>
          <w:rStyle w:val="VerbatimChar"/>
        </w:rPr>
        <w:t xml:space="preserve">experiments/analysis/</w:t>
      </w:r>
      <w:r>
        <w:t xml:space="preserve">) run from a cold interpreter</w:t>
      </w:r>
      <w:r>
        <w:t xml:space="preserve"> </w:t>
      </w:r>
      <w:r>
        <w:t xml:space="preserve">against committed inputs. Raw examples beyond §0 can be checked against the</w:t>
      </w:r>
      <w:r>
        <w:t xml:space="preserve"> </w:t>
      </w:r>
      <w:r>
        <w:t xml:space="preserve">committed dataset files by</w:t>
      </w:r>
      <w:r>
        <w:t xml:space="preserve"> </w:t>
      </w:r>
      <w:r>
        <w:rPr>
          <w:rStyle w:val="VerbatimChar"/>
        </w:rPr>
        <w:t xml:space="preserve">record_id</w:t>
      </w:r>
      <w:r>
        <w:t xml:space="preserve">; generations are in the eligibility run</w:t>
      </w:r>
      <w:r>
        <w:t xml:space="preserve"> </w:t>
      </w:r>
      <w:r>
        <w:t xml:space="preserve">outputs. A fuller, unabridged version of this document is preserved at</w:t>
      </w:r>
      <w:r>
        <w:t xml:space="preserve"> </w:t>
      </w:r>
      <w:r>
        <w:rPr>
          <w:rStyle w:val="VerbatimChar"/>
        </w:rPr>
        <w:t xml:space="preserve">writeup/main-full.md</w:t>
      </w:r>
      <w:r>
        <w:t xml:space="preserve">.</w:t>
      </w:r>
    </w:p>
    <w:bookmarkEnd w:id="65"/>
    <w:sectPr>
      <w:pgMar w:bottom="1020" w:left="1134" w:right="1134"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sz w:val="20"/>
    </w:rPr>
  </w:style>
  <w:style w:styleId="BodyText" w:type="paragraph">
    <w:name w:val="Body Text"/>
    <w:basedOn w:val="Normal"/>
    <w:link w:val="BodyTextChar"/>
    <w:pPr>
      <w:spacing w:after="80" w:before="180" w:line="252" w:lineRule="auto"/>
    </w:pPr>
    <w:qFormat/>
    <w:rPr>
      <w:sz w:val="20"/>
    </w:rPr>
  </w:style>
  <w:style w:customStyle="1" w:styleId="FirstParagraph" w:type="paragraph">
    <w:name w:val="First Paragraph"/>
    <w:basedOn w:val="BodyText"/>
    <w:next w:val="BodyText"/>
    <w:qFormat/>
    <w:pPr>
      <w:spacing w:after="80" w:line="252" w:lineRule="auto"/>
    </w:pPr>
    <w:rPr>
      <w:sz w:val="20"/>
    </w:rPr>
  </w:style>
  <w:style w:customStyle="1" w:styleId="Compact" w:type="paragraph">
    <w:name w:val="Compact"/>
    <w:basedOn w:val="BodyText"/>
    <w:qFormat/>
    <w:pPr>
      <w:spacing w:after="40" w:before="36" w:line="252" w:lineRule="auto"/>
    </w:pPr>
    <w:rPr>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100"/>
      <w:ind w:firstLine="0" w:left="480" w:right="480"/>
    </w:pPr>
    <w:rPr>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0"/>
    </w:pPr>
    <w:rPr>
      <w:i/>
      <w:sz w:val="17"/>
    </w:rPr>
  </w:style>
  <w:style w:customStyle="1" w:styleId="TableCaption" w:type="paragraph">
    <w:name w:val="Table Caption"/>
    <w:basedOn w:val="Caption"/>
    <w:pPr>
      <w:keepNext/>
    </w:pPr>
  </w:style>
  <w:style w:customStyle="1" w:styleId="ImageCaption" w:type="paragraph">
    <w:name w:val="Image Caption"/>
    <w:basedOn w:val="Caption"/>
    <w:pPr>
      <w:spacing w:after="80"/>
    </w:pPr>
    <w:rPr>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80" w:before="120" w:line="259" w:lineRule="auto"/>
      <w:outlineLvl w:val="9"/>
    </w:pPr>
    <w:rPr>
      <w:rFonts w:asciiTheme="majorHAnsi" w:cstheme="majorBidi" w:eastAsiaTheme="majorEastAsia" w:hAnsiTheme="majorHAnsi"/>
      <w:b w:val="0"/>
      <w:bCs w:val="0"/>
      <w:color w:themeColor="accent1" w:themeShade="BF" w:val="365F91"/>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13" Target="media/rId13.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a Bag of Concepts: does J-Lens recover relational binding?</dc:title>
  <dc:creator>Jason Cusati</dc:creator>
  <cp:keywords/>
  <dcterms:created xsi:type="dcterms:W3CDTF">2026-09-04T15:09:04Z</dcterms:created>
  <dcterms:modified xsi:type="dcterms:W3CDTF">2026-09-04T15:09:04Z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MATS 12.0 application — Neel Nanda stream</vt:lpwstr>
  </property>
</Properties>
</file>