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Override PartName="/word/media/rId13.png" ContentType="image/png"/>
  <Override PartName="/word/media/rId16.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22" w:name="executive-summary"/>
    <w:p>
      <w:pPr>
        <w:pStyle w:val="Heading1"/>
      </w:pPr>
      <w:r>
        <w:t xml:space="preserve">Executive summary</w:t>
      </w:r>
    </w:p>
    <w:p>
      <w:pPr>
        <w:pStyle w:val="FirstParagraph"/>
      </w:pPr>
      <w:r>
        <w:t xml:space="preserve">Are the thoughts exposed by an interpretability lens trustworthy enough to reveal what the model actually represents? J-Lens can show you the bag of concepts at each layer, but can it read out the binding information, or is it just predicting what the model is about to answer?</w:t>
      </w:r>
    </w:p>
    <w:bookmarkStart w:id="9" w:name="methodology"/>
    <w:p>
      <w:pPr>
        <w:pStyle w:val="Heading2"/>
      </w:pPr>
      <w:r>
        <w:t xml:space="preserve">Methodology</w:t>
      </w:r>
    </w:p>
    <w:p>
      <w:pPr>
        <w:pStyle w:val="FirstParagraph"/>
      </w:pPr>
      <w:r>
        <w:t xml:space="preserve">Each prompt contains a pair, such as</w:t>
      </w:r>
      <w:r>
        <w:t xml:space="preserve"> </w:t>
      </w:r>
      <w:r>
        <w:t xml:space="preserve">“Helen lives in Prague, and Mark lives in Oslo”</w:t>
      </w:r>
      <w:r>
        <w:t xml:space="preserve">, and for each prompt I swapped pairs, changing who goes with what. I then used J-Lens, partway through the computation, to see if it could tell which city goes with which person. Both cities appear in every prompt, so a method that only detects concepts scores 50%, chance. Binding-access beats chance — but so does predicting the answer the model is about to give. 50 prompt pairs: 10 for development (40 records) and 40 held out (160 records), not looked at until the layers and positions were frozen.</w:t>
      </w:r>
    </w:p>
    <w:p>
      <w:pPr>
        <w:pStyle w:val="BodyText"/>
      </w:pPr>
      <w:r>
        <w:t xml:space="preserve">I used Qwen3.5-4B with the released pre-fitted J-Lens (layers 0-30). On the development set I probed at four positions in the prompt and froze the layer with the best margin at each. I also saved the model’s own answer preference at the same spot, so I could later check the lens on the records where the model itself was leaning wrong. The interesting position is the word in the question that first pins down the answer; I call it the relation token.</w:t>
      </w:r>
    </w:p>
    <w:p>
      <w:pPr>
        <w:pStyle w:val="BodyText"/>
      </w:pPr>
      <w:r>
        <w:rPr>
          <w:b/>
          <w:bCs/>
        </w:rPr>
        <w:t xml:space="preserve">Experiment 1 — Does J-Lens beat the logit lens?</w:t>
      </w:r>
      <w:r>
        <w:t xml:space="preserve"> </w:t>
      </w:r>
      <w:r>
        <w:t xml:space="preserve">Both run on the held-out records at the frozen positions and layers. The logit lens is the same code with the Jacobian switched off, so the only thing that differs is the Jacobian.</w:t>
      </w:r>
    </w:p>
    <w:p>
      <w:pPr>
        <w:pStyle w:val="BodyText"/>
      </w:pPr>
      <w:r>
        <w:rPr>
          <w:b/>
          <w:bCs/>
        </w:rPr>
        <w:t xml:space="preserve">Experiment 2 — Do the controls hold?</w:t>
      </w:r>
      <w:r>
        <w:t xml:space="preserve"> </w:t>
      </w:r>
      <w:r>
        <w:t xml:space="preserve">Shuffled labels: for each held-out record I randomly reassigned which city is marked correct and re-graded the lens against the shuffled key. Random matrix: the prefit J-Lens matrix replaced by a random one, same pipeline.</w:t>
      </w:r>
    </w:p>
    <w:p>
      <w:pPr>
        <w:pStyle w:val="BodyText"/>
      </w:pPr>
      <w:r>
        <w:rPr>
          <w:b/>
          <w:bCs/>
        </w:rPr>
        <w:t xml:space="preserve">Experiment 3 — Does the lens still work when the model is wrong?</w:t>
      </w:r>
      <w:r>
        <w:t xml:space="preserve"> </w:t>
      </w:r>
      <w:r>
        <w:t xml:space="preserve">My original plan was a causal test, but the piece it needs wasn’t in the released code, and building it was out of scope for 20 hours. Instead I graded the lens readings I already had on just the records where the model was leaning toward the wrong city. If the lens gets it wrong too, it is following the model’s lean, not reading binding.</w:t>
      </w:r>
    </w:p>
    <w:bookmarkEnd w:id="9"/>
    <w:bookmarkStart w:id="19" w:name="results"/>
    <w:p>
      <w:pPr>
        <w:pStyle w:val="Heading2"/>
      </w:pPr>
      <w:r>
        <w:t xml:space="preserve">Results</w:t>
      </w:r>
    </w:p>
    <w:p>
      <w:pPr>
        <w:pStyle w:val="FirstParagraph"/>
      </w:pPr>
      <w:r>
        <w:rPr>
          <w:b/>
          <w:bCs/>
        </w:rPr>
        <w:t xml:space="preserve">Experiment 1.</w:t>
      </w:r>
      <w:r>
        <w:t xml:space="preserve"> </w:t>
      </w:r>
      <w:r>
        <w:t xml:space="preserve">At the relation token J-Lens scored 0.781 and the logit lens 0.688, against a 0.519 shuffled-label control; at the question mark the logit lens was ahead, 0.738 to 0.669. But the model’s own next-token leaning was already right 0.800 of the time at that same spot, so beating the control does not show that the lens read anything. Where J-Lens clearly wins is ranking: the correct city at rank 35 of 248K on dev versus near 1,000 for the logit lens; 128 versus 393 on held-out.</w:t>
      </w:r>
    </w:p>
    <w:p>
      <w:pPr>
        <w:pStyle w:val="BodyText"/>
      </w:pPr>
      <w:r>
        <w:rPr>
          <w:b/>
          <w:bCs/>
        </w:rPr>
        <w:t xml:space="preserve">Experiment 2.</w:t>
      </w:r>
      <w:r>
        <w:t xml:space="preserve"> </w:t>
      </w:r>
      <w:r>
        <w:t xml:space="preserve">Shuffled labels: 0.52 at the relation token, 0.556 at the question mark, so nothing scores high without the real answer key. Random matrix: direction 0.475-0.537 everywhere, median rank 130K-206K versus 35 (dev) and 128 (held-out) for the real matrix. The trained matrix does the work.</w:t>
      </w:r>
    </w:p>
    <w:p>
      <w:pPr>
        <w:pStyle w:val="BodyText"/>
      </w:pPr>
      <w:r>
        <w:drawing>
          <wp:inline>
            <wp:extent cx="2560320" cy="1564640"/>
            <wp:effectExtent b="0" l="0" r="0" t="0"/>
            <wp:docPr descr="Figure 1. Direction score by position on frozen held-out data (n=160): both lenses rise at the relation token and track the model’s own next-token preference; the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2560320" cy="1564640"/>
                    </a:xfrm>
                    <a:prstGeom prst="rect">
                      <a:avLst/>
                    </a:prstGeom>
                    <a:noFill/>
                    <a:ln w="9525">
                      <a:noFill/>
                      <a:headEnd/>
                      <a:tailEnd/>
                    </a:ln>
                  </pic:spPr>
                </pic:pic>
              </a:graphicData>
            </a:graphic>
          </wp:inline>
        </w:drawing>
      </w:r>
      <w:r>
        <w:t xml:space="preserve"> </w:t>
      </w:r>
      <w:r>
        <w:drawing>
          <wp:inline>
            <wp:extent cx="2560320" cy="1493520"/>
            <wp:effectExtent b="0" l="0" r="0" t="0"/>
            <wp:docPr descr="Figure 2. Experiment 2 controls (n=160): shuffling the answer key drops J-Lens to chance; a random matrix drops direction to chance and median rank from about a hundred to over a hundred thousand." title="" id="14" name="Picture"/>
            <a:graphic>
              <a:graphicData uri="http://schemas.openxmlformats.org/drawingml/2006/picture">
                <pic:pic>
                  <pic:nvPicPr>
                    <pic:cNvPr descr="results/figures/stage3-controls.png" id="15" name="Picture"/>
                    <pic:cNvPicPr>
                      <a:picLocks noChangeArrowheads="1" noChangeAspect="1"/>
                    </pic:cNvPicPr>
                  </pic:nvPicPr>
                  <pic:blipFill>
                    <a:blip r:embed="rId13"/>
                    <a:stretch>
                      <a:fillRect/>
                    </a:stretch>
                  </pic:blipFill>
                  <pic:spPr bwMode="auto">
                    <a:xfrm>
                      <a:off x="0" y="0"/>
                      <a:ext cx="2560320" cy="1493520"/>
                    </a:xfrm>
                    <a:prstGeom prst="rect">
                      <a:avLst/>
                    </a:prstGeom>
                    <a:noFill/>
                    <a:ln w="9525">
                      <a:noFill/>
                      <a:headEnd/>
                      <a:tailEnd/>
                    </a:ln>
                  </pic:spPr>
                </pic:pic>
              </a:graphicData>
            </a:graphic>
          </wp:inline>
        </w:drawing>
      </w:r>
    </w:p>
    <w:p>
      <w:pPr>
        <w:pStyle w:val="BodyText"/>
      </w:pPr>
      <w:r>
        <w:rPr>
          <w:b/>
          <w:bCs/>
        </w:rPr>
        <w:t xml:space="preserve">Experiment 3.</w:t>
      </w:r>
      <w:r>
        <w:t xml:space="preserve"> </w:t>
      </w:r>
      <w:r>
        <w:t xml:space="preserve">On the records where the model’s own guess pointed to the wrong city (32 at the relation token, 40 at the question mark), a lens that reads binding should still get these right. J-Lens got 0.344 and 0.125, chance and below. A probe trained with the answer key read 0.525 at the same spot, so no method found a binding signal there. The simplest explanation that fits all three numbers is that the lens was guessing the model’s answer, not reading its memory.</w:t>
      </w:r>
    </w:p>
    <w:p>
      <w:pPr>
        <w:pStyle w:val="CaptionedFigure"/>
      </w:pPr>
      <w:r>
        <w:drawing>
          <wp:inline>
            <wp:extent cx="2560320" cy="1680209"/>
            <wp:effectExtent b="0" l="0" r="0" t="0"/>
            <wp:docPr descr="Figure 3. J-Lens accuracy on held-out records, split by whether the model was leaning right or wrong. Where it leaned wrong, every passive readout followed it below chance." title="" id="17" name="Picture"/>
            <a:graphic>
              <a:graphicData uri="http://schemas.openxmlformats.org/drawingml/2006/picture">
                <pic:pic>
                  <pic:nvPicPr>
                    <pic:cNvPr descr="results/figures/stage3-discriminating-set.png" id="18" name="Picture"/>
                    <pic:cNvPicPr>
                      <a:picLocks noChangeArrowheads="1" noChangeAspect="1"/>
                    </pic:cNvPicPr>
                  </pic:nvPicPr>
                  <pic:blipFill>
                    <a:blip r:embed="rId16"/>
                    <a:stretch>
                      <a:fillRect/>
                    </a:stretch>
                  </pic:blipFill>
                  <pic:spPr bwMode="auto">
                    <a:xfrm>
                      <a:off x="0" y="0"/>
                      <a:ext cx="2560320" cy="1680209"/>
                    </a:xfrm>
                    <a:prstGeom prst="rect">
                      <a:avLst/>
                    </a:prstGeom>
                    <a:noFill/>
                    <a:ln w="9525">
                      <a:noFill/>
                      <a:headEnd/>
                      <a:tailEnd/>
                    </a:ln>
                  </pic:spPr>
                </pic:pic>
              </a:graphicData>
            </a:graphic>
          </wp:inline>
        </w:drawing>
      </w:r>
    </w:p>
    <w:p>
      <w:pPr>
        <w:pStyle w:val="ImageCaption"/>
      </w:pPr>
      <w:r>
        <w:t xml:space="preserve">Figure 3. J-Lens accuracy on held-out records, split by whether the model was leaning right or wrong. Where it leaned wrong, every passive readout followed it below chance.</w:t>
      </w:r>
    </w:p>
    <w:bookmarkEnd w:id="19"/>
    <w:bookmarkStart w:id="20" w:name="high-level-takeaways"/>
    <w:p>
      <w:pPr>
        <w:pStyle w:val="Heading2"/>
      </w:pPr>
      <w:r>
        <w:t xml:space="preserve">High-level takeaways</w:t>
      </w:r>
    </w:p>
    <w:p>
      <w:pPr>
        <w:pStyle w:val="Compact"/>
        <w:numPr>
          <w:ilvl w:val="0"/>
          <w:numId w:val="1001"/>
        </w:numPr>
      </w:pPr>
      <w:r>
        <w:t xml:space="preserve">On this task J-Lens does NOT read what the model has stored for bindings - it guesses what the model is about to say. Where the model leaned wrong, J-Lens followed it: 0.344 and 0.125 against 0.500 chance.</w:t>
      </w:r>
    </w:p>
    <w:p>
      <w:pPr>
        <w:pStyle w:val="Compact"/>
        <w:numPr>
          <w:ilvl w:val="0"/>
          <w:numId w:val="1001"/>
        </w:numPr>
      </w:pPr>
      <w:r>
        <w:t xml:space="preserve">The standard way of scoring a lens does not catch this; my method measures whether the readings say more than the model’s output.</w:t>
      </w:r>
    </w:p>
    <w:p>
      <w:pPr>
        <w:pStyle w:val="Compact"/>
        <w:numPr>
          <w:ilvl w:val="0"/>
          <w:numId w:val="1001"/>
        </w:numPr>
      </w:pPr>
      <w:r>
        <w:t xml:space="preserve">Even a probe trained with the answer key found nothing to read at the frozen position and layers: 0.525, chance.</w:t>
      </w:r>
    </w:p>
    <w:p>
      <w:pPr>
        <w:pStyle w:val="Compact"/>
        <w:numPr>
          <w:ilvl w:val="0"/>
          <w:numId w:val="1001"/>
        </w:numPr>
      </w:pPr>
      <w:r>
        <w:t xml:space="preserve">J-Lens beats the logit lens at ranking the right words: 35 vs 1000 of 248K on dev, 128 vs 393 on held-out.</w:t>
      </w:r>
    </w:p>
    <w:bookmarkEnd w:id="20"/>
    <w:bookmarkStart w:id="21" w:name="biggest-limitation"/>
    <w:p>
      <w:pPr>
        <w:pStyle w:val="Heading2"/>
      </w:pPr>
      <w:r>
        <w:t xml:space="preserve">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did not test whether changing the residual changes the answer, so my claims are correlation only.</w:t>
      </w:r>
    </w:p>
    <w:bookmarkEnd w:id="21"/>
    <w:bookmarkEnd w:id="22"/>
    <w:bookmarkStart w:id="23" w:name="randomly-selected-raw-examples"/>
    <w:p>
      <w:pPr>
        <w:pStyle w:val="Heading1"/>
      </w:pPr>
      <w:r>
        <w:t xml:space="preserve">Randomly selected raw examples</w:t>
      </w:r>
    </w:p>
    <w:p>
      <w:pPr>
        <w:pStyle w:val="FirstParagraph"/>
      </w:pPr>
      <w:r>
        <w:t xml:space="preserve">Drawn with</w:t>
      </w:r>
      <w:r>
        <w:t xml:space="preserve"> </w:t>
      </w:r>
      <w:r>
        <w:rPr>
          <w:rStyle w:val="VerbatimChar"/>
        </w:rPr>
        <w:t xml:space="preserve">seed=1337</w:t>
      </w:r>
      <w:r>
        <w:t xml:space="preserve"> </w:t>
      </w:r>
      <w:r>
        <w:t xml:space="preserve">from the held-out set — randomly selected, not chosen.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via</w:t>
      </w:r>
      <w:r>
        <w:t xml:space="preserve"> </w:t>
      </w:r>
      <w:r>
        <w:rPr>
          <w:rStyle w:val="VerbatimChar"/>
        </w:rPr>
        <w:t xml:space="preserve">random.Random(1337).sample</w:t>
      </w:r>
      <w:r>
        <w:t xml:space="preserve"> </w:t>
      </w:r>
      <w:r>
        <w:t xml:space="preserve">over sorted record ids, plus the single closest call (smallest absolute margin). Ranks and other positions are in</w:t>
      </w:r>
      <w:r>
        <w:t xml:space="preserve"> </w:t>
      </w:r>
      <w:r>
        <w:rPr>
          <w:rStyle w:val="VerbatimChar"/>
        </w:rPr>
        <w:t xml:space="preserve">writeup/main-full.md</w:t>
      </w:r>
      <w:r>
        <w:t xml:space="preserve">. All numbers agent-derived; agent-unverified.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 (record, T)</w:t>
            </w:r>
          </w:p>
        </w:tc>
        <w:tc>
          <w:tcPr/>
          <w:p>
            <w:pPr>
              <w:pStyle w:val="Compact"/>
            </w:pPr>
            <w:r>
              <w:t xml:space="preserve">Prompt</w:t>
            </w:r>
          </w:p>
        </w:tc>
        <w:tc>
          <w:tcPr/>
          <w:p>
            <w:pPr>
              <w:pStyle w:val="Compact"/>
            </w:pPr>
            <w:r>
              <w:t xml:space="preserve">Correct -&gt; answer / swapped</w:t>
            </w:r>
          </w:p>
        </w:tc>
        <w:tc>
          <w:tcPr/>
          <w:p>
            <w:pPr>
              <w:pStyle w:val="Compact"/>
            </w:pPr>
            <w:r>
              <w:t xml:space="preserve">J-Lens relcomp / qmark</w:t>
            </w:r>
          </w:p>
        </w:tc>
        <w:tc>
          <w:tcPr/>
          <w:p>
            <w:pPr>
              <w:pStyle w:val="Compact"/>
            </w:pPr>
            <w:r>
              <w:t xml:space="preserve">logit lens relcomp / qmark</w:t>
            </w:r>
          </w:p>
        </w:tc>
        <w:tc>
          <w:tcPr/>
          <w:p>
            <w:pPr>
              <w:pStyle w:val="Compact"/>
            </w:pPr>
            <w:r>
              <w:t xml:space="preserve">model relcomp / qmark</w:t>
            </w:r>
          </w:p>
        </w:tc>
      </w:tr>
      <w:tr>
        <w:tc>
          <w:tcPr/>
          <w:p>
            <w:pPr>
              <w:pStyle w:val="Compact"/>
            </w:pPr>
            <w:r>
              <w:t xml:space="preserve">1 success (</w:t>
            </w:r>
            <w:r>
              <w:rPr>
                <w:rStyle w:val="VerbatimChar"/>
              </w:rPr>
              <w:t xml:space="preserve">real-zero-035-BBA</w:t>
            </w:r>
            <w:r>
              <w:t xml:space="preserve">, T6)</w:t>
            </w:r>
          </w:p>
        </w:tc>
        <w:tc>
          <w:tcPr/>
          <w:p>
            <w:pPr>
              <w:pStyle w:val="Compact"/>
            </w:pPr>
            <w:r>
              <w:t xml:space="preserve">Facts: Clara paints at Bristol. Anna paints at Seattle. Bristol stores granite. Seattle stores bronze. What is stored where Anna paints? Answer:</w:t>
            </w:r>
          </w:p>
        </w:tc>
        <w:tc>
          <w:tcPr/>
          <w:p>
            <w:pPr>
              <w:pStyle w:val="Compact"/>
            </w:pPr>
            <w:r>
              <w:rPr>
                <w:b/>
                <w:bCs/>
              </w:rPr>
              <w:t xml:space="preserve">Seattle</w:t>
            </w:r>
            <w:r>
              <w:t xml:space="preserve"> </w:t>
            </w:r>
            <w:r>
              <w:t xml:space="preserve">-&gt;</w:t>
            </w:r>
            <w:r>
              <w:t xml:space="preserve"> </w:t>
            </w:r>
            <w:r>
              <w:rPr>
                <w:b/>
                <w:bCs/>
              </w:rPr>
              <w:t xml:space="preserve">bronze</w:t>
            </w:r>
            <w:r>
              <w:t xml:space="preserve"> </w:t>
            </w:r>
            <w:r>
              <w:t xml:space="preserve">/ Bristol -&gt; granite</w:t>
            </w:r>
          </w:p>
        </w:tc>
        <w:tc>
          <w:tcPr/>
          <w:p>
            <w:pPr>
              <w:pStyle w:val="Compact"/>
            </w:pPr>
            <w:r>
              <w:t xml:space="preserve">+0.188 / +7.375</w:t>
            </w:r>
          </w:p>
        </w:tc>
        <w:tc>
          <w:tcPr/>
          <w:p>
            <w:pPr>
              <w:pStyle w:val="Compact"/>
            </w:pPr>
            <w:r>
              <w:t xml:space="preserve">+0.203 / +7.578</w:t>
            </w:r>
          </w:p>
        </w:tc>
        <w:tc>
          <w:tcPr/>
          <w:p>
            <w:pPr>
              <w:pStyle w:val="Compact"/>
            </w:pPr>
            <w:r>
              <w:t xml:space="preserve">+0.625 / +5.625</w:t>
            </w:r>
          </w:p>
        </w:tc>
      </w:tr>
      <w:tr>
        <w:tc>
          <w:tcPr/>
          <w:p>
            <w:pPr>
              <w:pStyle w:val="Compact"/>
            </w:pPr>
            <w:r>
              <w:t xml:space="preserve">2 success (</w:t>
            </w:r>
            <w:r>
              <w:rPr>
                <w:rStyle w:val="VerbatimChar"/>
              </w:rPr>
              <w:t xml:space="preserve">real-zero-047-ABA</w:t>
            </w:r>
            <w:r>
              <w:t xml:space="preserve">, T6)</w:t>
            </w:r>
          </w:p>
        </w:tc>
        <w:tc>
          <w:tcPr/>
          <w:p>
            <w:pPr>
              <w:pStyle w:val="Compact"/>
            </w:pPr>
            <w:r>
              <w:t xml:space="preserve">Facts: Victor paints at Dublin. Simon paints at Seattle. Seattle stores wool. Dublin stores rubber. What is stored where Simon paints? Answer:</w:t>
            </w:r>
          </w:p>
        </w:tc>
        <w:tc>
          <w:tcPr/>
          <w:p>
            <w:pPr>
              <w:pStyle w:val="Compact"/>
            </w:pPr>
            <w:r>
              <w:rPr>
                <w:b/>
                <w:bCs/>
              </w:rPr>
              <w:t xml:space="preserve">Seattle</w:t>
            </w:r>
            <w:r>
              <w:t xml:space="preserve"> </w:t>
            </w:r>
            <w:r>
              <w:t xml:space="preserve">-&gt;</w:t>
            </w:r>
            <w:r>
              <w:t xml:space="preserve"> </w:t>
            </w:r>
            <w:r>
              <w:rPr>
                <w:b/>
                <w:bCs/>
              </w:rPr>
              <w:t xml:space="preserve">wool</w:t>
            </w:r>
            <w:r>
              <w:t xml:space="preserve"> </w:t>
            </w:r>
            <w:r>
              <w:t xml:space="preserve">/ Dublin -&gt; rubber</w:t>
            </w:r>
          </w:p>
        </w:tc>
        <w:tc>
          <w:tcPr/>
          <w:p>
            <w:pPr>
              <w:pStyle w:val="Compact"/>
            </w:pPr>
            <w:r>
              <w:t xml:space="preserve">+4.156 / +6.531</w:t>
            </w:r>
          </w:p>
        </w:tc>
        <w:tc>
          <w:tcPr/>
          <w:p>
            <w:pPr>
              <w:pStyle w:val="Compact"/>
            </w:pPr>
            <w:r>
              <w:t xml:space="preserve">+3.609 / +4.938</w:t>
            </w:r>
          </w:p>
        </w:tc>
        <w:tc>
          <w:tcPr/>
          <w:p>
            <w:pPr>
              <w:pStyle w:val="Compact"/>
            </w:pPr>
            <w:r>
              <w:t xml:space="preserve">+3.500 / +2.188</w:t>
            </w:r>
          </w:p>
        </w:tc>
      </w:tr>
      <w:tr>
        <w:tc>
          <w:tcPr/>
          <w:p>
            <w:pPr>
              <w:pStyle w:val="Compact"/>
            </w:pPr>
            <w:r>
              <w:t xml:space="preserve">3 failure (</w:t>
            </w:r>
            <w:r>
              <w:rPr>
                <w:rStyle w:val="VerbatimChar"/>
              </w:rPr>
              <w:t xml:space="preserve">real-zero-035-BAB</w:t>
            </w:r>
            <w:r>
              <w:t xml:space="preserve">, T6)</w:t>
            </w:r>
          </w:p>
        </w:tc>
        <w:tc>
          <w:tcPr/>
          <w:p>
            <w:pPr>
              <w:pStyle w:val="Compact"/>
            </w:pPr>
            <w:r>
              <w:t xml:space="preserve">Facts: Anna paints at Seattle. Clara paints at Bristol. Bristol stores granite. Seattle stores bronze. What is stored where Anna paints? Answer:</w:t>
            </w:r>
          </w:p>
        </w:tc>
        <w:tc>
          <w:tcPr/>
          <w:p>
            <w:pPr>
              <w:pStyle w:val="Compact"/>
            </w:pPr>
            <w:r>
              <w:rPr>
                <w:b/>
                <w:bCs/>
              </w:rPr>
              <w:t xml:space="preserve">Seattle</w:t>
            </w:r>
            <w:r>
              <w:t xml:space="preserve"> </w:t>
            </w:r>
            <w:r>
              <w:t xml:space="preserve">-&gt;</w:t>
            </w:r>
            <w:r>
              <w:t xml:space="preserve"> </w:t>
            </w:r>
            <w:r>
              <w:rPr>
                <w:b/>
                <w:bCs/>
              </w:rPr>
              <w:t xml:space="preserve">bronze</w:t>
            </w:r>
            <w:r>
              <w:t xml:space="preserve"> </w:t>
            </w:r>
            <w:r>
              <w:t xml:space="preserve">/ Bristol -&gt; granite</w:t>
            </w:r>
          </w:p>
        </w:tc>
        <w:tc>
          <w:tcPr/>
          <w:p>
            <w:pPr>
              <w:pStyle w:val="Compact"/>
            </w:pPr>
            <w:r>
              <w:t xml:space="preserve">-0.688 / +0.312</w:t>
            </w:r>
          </w:p>
        </w:tc>
        <w:tc>
          <w:tcPr/>
          <w:p>
            <w:pPr>
              <w:pStyle w:val="Compact"/>
            </w:pPr>
            <w:r>
              <w:t xml:space="preserve">-0.625 / +2.312</w:t>
            </w:r>
          </w:p>
        </w:tc>
        <w:tc>
          <w:tcPr/>
          <w:p>
            <w:pPr>
              <w:pStyle w:val="Compact"/>
            </w:pPr>
            <w:r>
              <w:t xml:space="preserve">-0.125 / +1.875</w:t>
            </w:r>
          </w:p>
        </w:tc>
      </w:tr>
      <w:tr>
        <w:tc>
          <w:tcPr/>
          <w:p>
            <w:pPr>
              <w:pStyle w:val="Compact"/>
            </w:pPr>
            <w:r>
              <w:t xml:space="preserve">4 failure (</w:t>
            </w:r>
            <w:r>
              <w:rPr>
                <w:rStyle w:val="VerbatimChar"/>
              </w:rPr>
              <w:t xml:space="preserve">real-zero-023-BBA</w:t>
            </w:r>
            <w:r>
              <w:t xml:space="preserve">, T6)</w:t>
            </w:r>
          </w:p>
        </w:tc>
        <w:tc>
          <w:tcPr/>
          <w:p>
            <w:pPr>
              <w:pStyle w:val="Compact"/>
            </w:pPr>
            <w:r>
              <w:t xml:space="preserve">Facts: Alice paints at Bristol. Anna paints at Athens. Bristol stores rubber. Athens stores linen. What is stored where Anna paints? Answer:</w:t>
            </w:r>
          </w:p>
        </w:tc>
        <w:tc>
          <w:tcPr/>
          <w:p>
            <w:pPr>
              <w:pStyle w:val="Compact"/>
            </w:pPr>
            <w:r>
              <w:rPr>
                <w:b/>
                <w:bCs/>
              </w:rPr>
              <w:t xml:space="preserve">Athens</w:t>
            </w:r>
            <w:r>
              <w:t xml:space="preserve"> </w:t>
            </w:r>
            <w:r>
              <w:t xml:space="preserve">-&gt;</w:t>
            </w:r>
            <w:r>
              <w:t xml:space="preserve"> </w:t>
            </w:r>
            <w:r>
              <w:rPr>
                <w:b/>
                <w:bCs/>
              </w:rPr>
              <w:t xml:space="preserve">linen</w:t>
            </w:r>
            <w:r>
              <w:t xml:space="preserve"> </w:t>
            </w:r>
            <w:r>
              <w:t xml:space="preserve">/ Bristol -&gt; rubber</w:t>
            </w:r>
          </w:p>
        </w:tc>
        <w:tc>
          <w:tcPr/>
          <w:p>
            <w:pPr>
              <w:pStyle w:val="Compact"/>
            </w:pPr>
            <w:r>
              <w:t xml:space="preserve">-0.500 / +7.500</w:t>
            </w:r>
          </w:p>
        </w:tc>
        <w:tc>
          <w:tcPr/>
          <w:p>
            <w:pPr>
              <w:pStyle w:val="Compact"/>
            </w:pPr>
            <w:r>
              <w:t xml:space="preserve">-0.188 / +7.453</w:t>
            </w:r>
          </w:p>
        </w:tc>
        <w:tc>
          <w:tcPr/>
          <w:p>
            <w:pPr>
              <w:pStyle w:val="Compact"/>
            </w:pPr>
            <w:r>
              <w:t xml:space="preserve">-0.562 / +4.438</w:t>
            </w:r>
          </w:p>
        </w:tc>
      </w:tr>
      <w:tr>
        <w:tc>
          <w:tcPr/>
          <w:p>
            <w:pPr>
              <w:pStyle w:val="Compact"/>
            </w:pPr>
            <w:r>
              <w:t xml:space="preserve">5 closest call (</w:t>
            </w:r>
            <w:r>
              <w:rPr>
                <w:rStyle w:val="VerbatimChar"/>
              </w:rPr>
              <w:t xml:space="preserve">real-zero-038-ABA</w:t>
            </w:r>
            <w:r>
              <w:t xml:space="preserve">, T3)</w:t>
            </w:r>
          </w:p>
        </w:tc>
        <w:tc>
          <w:tcPr/>
          <w:p>
            <w:pPr>
              <w:pStyle w:val="Compact"/>
            </w:pPr>
            <w:r>
              <w:t xml:space="preserve">Facts: Sarah studies at Athens. Iris studies at Bristol. Bristol teaches linen. Athens teaches timber. What is taught where Iris studies? Answer:</w:t>
            </w:r>
          </w:p>
        </w:tc>
        <w:tc>
          <w:tcPr/>
          <w:p>
            <w:pPr>
              <w:pStyle w:val="Compact"/>
            </w:pPr>
            <w:r>
              <w:rPr>
                <w:b/>
                <w:bCs/>
              </w:rPr>
              <w:t xml:space="preserve">Bristol</w:t>
            </w:r>
            <w:r>
              <w:t xml:space="preserve"> </w:t>
            </w:r>
            <w:r>
              <w:t xml:space="preserve">-&gt;</w:t>
            </w:r>
            <w:r>
              <w:t xml:space="preserve"> </w:t>
            </w:r>
            <w:r>
              <w:rPr>
                <w:b/>
                <w:bCs/>
              </w:rPr>
              <w:t xml:space="preserve">linen</w:t>
            </w:r>
            <w:r>
              <w:t xml:space="preserve"> </w:t>
            </w:r>
            <w:r>
              <w:t xml:space="preserve">/ Athens -&gt; timber</w:t>
            </w:r>
          </w:p>
        </w:tc>
        <w:tc>
          <w:tcPr/>
          <w:p>
            <w:pPr>
              <w:pStyle w:val="Compact"/>
            </w:pPr>
            <w:r>
              <w:t xml:space="preserve">+0.000 / +5.375</w:t>
            </w:r>
          </w:p>
        </w:tc>
        <w:tc>
          <w:tcPr/>
          <w:p>
            <w:pPr>
              <w:pStyle w:val="Compact"/>
            </w:pPr>
            <w:r>
              <w:t xml:space="preserve">-0.094 / +0.844</w:t>
            </w:r>
          </w:p>
        </w:tc>
        <w:tc>
          <w:tcPr/>
          <w:p>
            <w:pPr>
              <w:pStyle w:val="Compact"/>
            </w:pPr>
            <w:r>
              <w:t xml:space="preserve">+0.125 / +1.500</w:t>
            </w:r>
          </w:p>
        </w:tc>
      </w:tr>
    </w:tbl>
    <w:p>
      <w:r>
        <w:pict>
          <v:rect style="width:0;height:1.5pt" o:hralign="center" o:hrstd="t" o:hr="t"/>
        </w:pict>
      </w:r>
    </w:p>
    <w:bookmarkEnd w:id="23"/>
    <w:bookmarkStart w:id="28"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 assign them different relational roles, does J-Lens identify the correct hidden intermediate — and does changing that representation causally change the model’s answer?</w:t>
      </w:r>
    </w:p>
    <w:bookmarkStart w:id="27" w:name="X44758b870a0731464fb2764574cc64fea7fcb2d"/>
    <w:p>
      <w:pPr>
        <w:pStyle w:val="Heading2"/>
      </w:pPr>
      <w:r>
        <w:t xml:space="preserve">1.1 What binding is and why a lens struggles to see it</w:t>
      </w:r>
    </w:p>
    <w:p>
      <w:pPr>
        <w:pStyle w:val="FirstParagraph"/>
      </w:pPr>
      <w:r>
        <w:t xml:space="preserve">The question is whether the model represents</w:t>
      </w:r>
      <w:r>
        <w:t xml:space="preserve"> </w:t>
      </w:r>
      <w:r>
        <w:rPr>
          <w:i/>
          <w:iCs/>
        </w:rPr>
        <w:t xml:space="preserve">Paris-as-the-city-attached-to-Arin</w:t>
      </w:r>
      <w:r>
        <w:t xml:space="preserve">, not whether it represents Paris.</w:t>
      </w:r>
      <w:r>
        <w:t xml:space="preserve"> </w:t>
      </w:r>
      <w:r>
        <w:t xml:space="preserve">“Arin lives in Paris. Bela lives in Tokyo.”</w:t>
      </w:r>
      <w:r>
        <w:t xml:space="preserve"> </w:t>
      </w:r>
      <w:r>
        <w:t xml:space="preserve">and</w:t>
      </w:r>
      <w:r>
        <w:t xml:space="preserve"> </w:t>
      </w:r>
      <w:r>
        <w:t xml:space="preserve">“Arin lives in Tokyo. Bela lives in Paris.”</w:t>
      </w:r>
      <w:r>
        <w:t xml:space="preserve"> </w:t>
      </w:r>
      <w:r>
        <w:t xml:space="preserve">differ only in the pairing, and the pairing is the binding; every record carries such a role-swapped twin.</w:t>
      </w:r>
    </w:p>
    <w:p>
      <w:pPr>
        <w:pStyle w:val="CaptionedFigure"/>
      </w:pPr>
      <w:r>
        <w:drawing>
          <wp:inline>
            <wp:extent cx="3200400" cy="1567542"/>
            <wp:effectExtent b="0" l="0" r="0" t="0"/>
            <wp:docPr descr="The binding problem: two prompts, the same four concepts, opposite pairings. Only a reader of the relation can tell them apart." title="" id="25" name="Picture"/>
            <a:graphic>
              <a:graphicData uri="http://schemas.openxmlformats.org/drawingml/2006/picture">
                <pic:pic>
                  <pic:nvPicPr>
                    <pic:cNvPr descr="results/figures/binding-concept/fig1-binding-problem.png" id="26" name="Picture"/>
                    <pic:cNvPicPr>
                      <a:picLocks noChangeArrowheads="1" noChangeAspect="1"/>
                    </pic:cNvPicPr>
                  </pic:nvPicPr>
                  <pic:blipFill>
                    <a:blip r:embed="rId24"/>
                    <a:stretch>
                      <a:fillRect/>
                    </a:stretch>
                  </pic:blipFill>
                  <pic:spPr bwMode="auto">
                    <a:xfrm>
                      <a:off x="0" y="0"/>
                      <a:ext cx="3200400" cy="1567542"/>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a reader of the relation can tell them apart.</w:t>
      </w:r>
    </w:p>
    <w:p>
      <w:pPr>
        <w:pStyle w:val="BodyText"/>
      </w:pPr>
      <w:r>
        <w:t xml:space="preserve">No token means</w:t>
      </w:r>
      <w:r>
        <w:t xml:space="preserve"> </w:t>
      </w:r>
      <w:r>
        <w:t xml:space="preserve">“the-city-attached-to-Arin”</w:t>
      </w:r>
      <w:r>
        <w:t xml:space="preserve">, so three phases follow:</w:t>
      </w:r>
      <w:r>
        <w:t xml:space="preserve"> </w:t>
      </w:r>
      <w:r>
        <w:rPr>
          <w:b/>
          <w:bCs/>
        </w:rPr>
        <w:t xml:space="preserve">before the query</w:t>
      </w:r>
      <w:r>
        <w:t xml:space="preserve"> </w:t>
      </w:r>
      <w:r>
        <w:t xml:space="preserve">both bindings are stored and neither selected, so chance is correct;</w:t>
      </w:r>
      <w:r>
        <w:t xml:space="preserve"> </w:t>
      </w:r>
      <w:r>
        <w:rPr>
          <w:b/>
          <w:bCs/>
        </w:rPr>
        <w:t xml:space="preserve">during the query</w:t>
      </w:r>
      <w:r>
        <w:t xml:space="preserve"> </w:t>
      </w:r>
      <w:r>
        <w:t xml:space="preserve">is the only span where a binding could be determined but not yet emitted;</w:t>
      </w:r>
      <w:r>
        <w:t xml:space="preserve"> </w:t>
      </w:r>
      <w:r>
        <w:rPr>
          <w:b/>
          <w:bCs/>
        </w:rPr>
        <w:t xml:space="preserve">at the final token</w:t>
      </w:r>
      <w:r>
        <w:t xml:space="preserve"> </w:t>
      </w:r>
      <w:r>
        <w:t xml:space="preserve">the output shadow dominates. Stage 3 (§4.2) read the middle phase and found it is not shadow-free either: the model’s next-token preference is already directional there (0.800 / 0.731 at the two primary positions), both lenses track it, and a supervised probe reads chance (0.525) at the relation-completing token — the model’s developing selection, not a stored binding.</w:t>
      </w:r>
    </w:p>
    <w:p>
      <w:pPr>
        <w:pStyle w:val="BodyText"/>
      </w:pPr>
      <w:r>
        <w:rPr>
          <w:b/>
          <w:bCs/>
        </w:rPr>
        <w:t xml:space="preserve">The gap.</w:t>
      </w:r>
      <w:r>
        <w:t xml:space="preserve"> </w:t>
      </w:r>
      <w:r>
        <w:t xml:space="preserve">Nobody had quantified the bag-of-concepts limitation on a matched-pair task, or separated</w:t>
      </w:r>
      <w:r>
        <w:t xml:space="preserve"> </w:t>
      </w:r>
      <w:r>
        <w:t xml:space="preserve">“reads stored structure”</w:t>
      </w:r>
      <w:r>
        <w:t xml:space="preserve"> </w:t>
      </w:r>
      <w:r>
        <w:t xml:space="preserve">from</w:t>
      </w:r>
      <w:r>
        <w:t xml:space="preserve"> </w:t>
      </w:r>
      <w:r>
        <w:t xml:space="preserve">“predicts the upcoming output”</w:t>
      </w:r>
      <w:r>
        <w:t xml:space="preserve">.</w:t>
      </w:r>
    </w:p>
    <w:p>
      <w:r>
        <w:pict>
          <v:rect style="width:0;height:1.5pt" o:hralign="center" o:hrstd="t" o:hr="t"/>
        </w:pict>
      </w:r>
    </w:p>
    <w:bookmarkEnd w:id="27"/>
    <w:bookmarkEnd w:id="28"/>
    <w:bookmarkStart w:id="37"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 J-Lens; the two-hop binding task is an instrument, chosen because it is controlled, not because the circuit behind it is interesting.</w:t>
      </w:r>
    </w:p>
    <w:bookmarkStart w:id="29" w:name="what-j-lens-computes"/>
    <w:p>
      <w:pPr>
        <w:pStyle w:val="Heading2"/>
      </w:pPr>
      <w:r>
        <w:t xml:space="preserve">2.1 What J-Lens computes</w:t>
      </w:r>
    </w:p>
    <w:p>
      <w:pPr>
        <w:pStyle w:val="FirstParagraph"/>
      </w:pPr>
      <w:r>
        <w:t xml:space="preserve">Write</w:t>
      </w:r>
      <w:r>
        <w:t xml:space="preserve"> </w:t>
      </w:r>
      <w:r>
        <w:rPr>
          <w:rStyle w:val="VerbatimChar"/>
        </w:rPr>
        <w:t xml:space="preserve">h_l[t]</w:t>
      </w:r>
      <w:r>
        <w:t xml:space="preserve"> </w:t>
      </w:r>
      <w:r>
        <w:t xml:space="preserve">for the residual at layer</w:t>
      </w:r>
      <w:r>
        <w:t xml:space="preserve"> </w:t>
      </w:r>
      <w:r>
        <w:rPr>
          <w:rStyle w:val="VerbatimChar"/>
        </w:rPr>
        <w:t xml:space="preserve">l</w:t>
      </w:r>
      <w:r>
        <w:t xml:space="preserve">,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output map. The</w:t>
      </w:r>
      <w:r>
        <w:t xml:space="preserve"> </w:t>
      </w:r>
      <w:r>
        <w:rPr>
          <w:b/>
          <w:bCs/>
        </w:rPr>
        <w:t xml:space="preserve">logit lens</w:t>
      </w:r>
      <w:r>
        <w:t xml:space="preserve"> </w:t>
      </w:r>
      <w:r>
        <w:t xml:space="preserve">reads</w:t>
      </w:r>
      <w:r>
        <w:t xml:space="preserve"> </w:t>
      </w:r>
      <w:r>
        <w:rPr>
          <w:rStyle w:val="VerbatimChar"/>
        </w:rPr>
        <w:t xml:space="preserve">unembed(h_l[t])</w:t>
      </w:r>
      <w:r>
        <w:t xml:space="preserve">;</w:t>
      </w:r>
      <w:r>
        <w:t xml:space="preserve"> </w:t>
      </w:r>
      <w:r>
        <w:rPr>
          <w:b/>
          <w:bCs/>
        </w:rPr>
        <w:t xml:space="preserve">J-Lens</w:t>
      </w:r>
      <w:r>
        <w:t xml:space="preserve"> </w:t>
      </w:r>
      <w:r>
        <w:t xml:space="preserve">first fits, per layer, an average input-output Jacobian</w:t>
      </w:r>
      <w:r>
        <w:t xml:space="preserve"> </w:t>
      </w:r>
      <w:r>
        <w:rPr>
          <w:rStyle w:val="VerbatimChar"/>
        </w:rPr>
        <w:t xml:space="preserve">J_l ~= E_x[d h_L[t] / d h_l[t]]</w:t>
      </w:r>
      <w:r>
        <w:t xml:space="preserve"> </w:t>
      </w:r>
      <w:r>
        <w:t xml:space="preserve">— a learned linear</w:t>
      </w:r>
      <w:r>
        <w:t xml:space="preserve"> </w:t>
      </w:r>
      <w:r>
        <w:rPr>
          <w:i/>
          <w:iCs/>
        </w:rPr>
        <w:t xml:space="preserve">transport</w:t>
      </w:r>
      <w:r>
        <w:t xml:space="preserve"> </w:t>
      </w:r>
      <w:r>
        <w:t xml:space="preserve">into the final-layer basis — and reads</w:t>
      </w:r>
      <w:r>
        <w:t xml:space="preserve"> </w:t>
      </w:r>
      <w:r>
        <w:rPr>
          <w:rStyle w:val="VerbatimChar"/>
        </w:rPr>
        <w:t xml:space="preserve">unembed(J_l @ h_l[t])</w:t>
      </w:r>
      <w:r>
        <w:t xml:space="preserve">. In the pinned reference implementation,</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so the comparison isolates the learned transport alone (Control 1).</w:t>
      </w:r>
      <w:r>
        <w:t xml:space="preserve"> </w:t>
      </w:r>
      <w:r>
        <w:rPr>
          <w:b/>
          <w:bCs/>
        </w:rPr>
        <w:t xml:space="preserve">Why test it:</w:t>
      </w:r>
      <w:r>
        <w:t xml:space="preserve"> </w:t>
      </w:r>
      <w:r>
        <w:rPr>
          <w:rStyle w:val="VerbatimChar"/>
        </w:rPr>
        <w:t xml:space="preserve">J_l</w:t>
      </w:r>
      <w:r>
        <w:t xml:space="preserve"> </w:t>
      </w:r>
      <w:r>
        <w:t xml:space="preserve">is a first-order object — an averaged linear approximation of a non-linear map — while binding is conjunctive.</w:t>
      </w:r>
    </w:p>
    <w:bookmarkEnd w:id="29"/>
    <w:bookmarkStart w:id="30" w:name="substrate"/>
    <w:p>
      <w:pPr>
        <w:pStyle w:val="Heading2"/>
      </w:pPr>
      <w:r>
        <w:t xml:space="preserve">2.2 Substrate</w:t>
      </w:r>
    </w:p>
    <w:p>
      <w:pPr>
        <w:pStyle w:val="FirstParagraph"/>
      </w:pPr>
      <w:r>
        <w:t xml:space="preserve">Identifiers verified on the execution GPU.</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w:t>
            </w:r>
            <w:r>
              <w:t xml:space="preserve">,</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r>
              <w:t xml:space="preserve">;</w:t>
            </w:r>
            <w:r>
              <w:t xml:space="preserve"> </w:t>
            </w:r>
            <w:r>
              <w:rPr>
                <w:b/>
                <w:bCs/>
              </w:rPr>
              <w:t xml:space="preserve">32</w:t>
            </w:r>
            <w:r>
              <w:t xml:space="preserve"> </w:t>
            </w:r>
            <w:r>
              <w:t xml:space="preserve">layers,</w:t>
            </w:r>
            <w:r>
              <w:t xml:space="preserve"> </w:t>
            </w:r>
            <w:r>
              <w:rPr>
                <w:rStyle w:val="VerbatimChar"/>
              </w:rPr>
              <w:t xml:space="preserve">d_model</w:t>
            </w:r>
            <w:r>
              <w:t xml:space="preserve"> </w:t>
            </w:r>
            <w:r>
              <w:rPr>
                <w:b/>
                <w:bCs/>
              </w:rPr>
              <w:t xml:space="preserve">2560</w:t>
            </w:r>
            <w:r>
              <w:t xml:space="preserve">, unembedding width</w:t>
            </w:r>
            <w:r>
              <w:t xml:space="preserve"> </w:t>
            </w:r>
            <w:r>
              <w:rPr>
                <w:b/>
                <w:bCs/>
              </w:rPr>
              <w:t xml:space="preserve">248320</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w:t>
            </w:r>
            <w:r>
              <w:t xml:space="preserve"> </w:t>
            </w:r>
            <w:r>
              <w:rPr>
                <w:rStyle w:val="VerbatimChar"/>
              </w:rPr>
              <w:t xml:space="preserve">..._n1000.pt</w:t>
            </w:r>
            <w:r>
              <w:t xml:space="preserve"> </w:t>
            </w:r>
            <w:r>
              <w:t xml:space="preserve">(n_prompts=1000);</w:t>
            </w:r>
            <w:r>
              <w:t xml:space="preserve"> </w:t>
            </w:r>
            <w:r>
              <w:rPr>
                <w:rStyle w:val="VerbatimChar"/>
              </w:rPr>
              <w:t xml:space="preserve">source_layers</w:t>
            </w:r>
            <w:r>
              <w:t xml:space="preserve"> </w:t>
            </w:r>
            <w:r>
              <w:rPr>
                <w:rStyle w:val="VerbatimChar"/>
              </w:rPr>
              <w:t xml:space="preserve">0..30</w:t>
            </w:r>
            <w:r>
              <w:t xml:space="preserve">;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t xml:space="preserve">The lens is a generic wikitext fit — hence the coverage control in §2.5. Activations are read from the HuggingFace modules directly; TransformerLens is not in the path.</w:t>
      </w:r>
    </w:p>
    <w:bookmarkEnd w:id="30"/>
    <w:bookmarkStart w:id="31"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 with identical entities, relations and answer candidates; 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Each item is also rendered fact-order-reversed and both renderings scored: a position-tracking readout falls to floor across the reversal; a role-tracking one is invariant. Six templates (T1–T6), seed 20260827; every scored token is a single token. Both variants must be answered correctly by the unmodified model under greedy decoding — screened first (</w:t>
      </w:r>
      <w:r>
        <w:rPr>
          <w:rStyle w:val="VerbatimChar"/>
        </w:rPr>
        <w:t xml:space="preserve">results/runs/20260827T090437Z-eligibility-screen/</w:t>
      </w:r>
      <w:r>
        <w:t xml:space="preserve">):</w:t>
      </w:r>
      <w:r>
        <w:t xml:space="preserve"> </w:t>
      </w:r>
      <w:r>
        <w:rPr>
          <w:rStyle w:val="VerbatimChar"/>
        </w:rPr>
        <w:t xml:space="preserve">pair_eligibility(AB) = 0.900</w:t>
      </w:r>
      <w:r>
        <w:t xml:space="preserve"> </w:t>
      </w:r>
      <w:r>
        <w:t xml:space="preserve">against the pre-registered 0.80 threshold</w:t>
      </w:r>
      <w:r>
        <w:t xml:space="preserve"> </w:t>
      </w:r>
      <w:r>
        <w:rPr>
          <w:rStyle w:val="VerbatimChar"/>
        </w:rPr>
        <w:t xml:space="preserve">[agent-unverified]</w:t>
      </w:r>
      <w:r>
        <w:t xml:space="preserve">.</w:t>
      </w:r>
      <w:r>
        <w:t xml:space="preserve"> </w:t>
      </w:r>
      <w:r>
        <w:rPr>
          <w:b/>
          <w:bCs/>
        </w:rPr>
        <w:t xml:space="preserve">Split:</w:t>
      </w:r>
      <w:r>
        <w:t xml:space="preserve"> </w:t>
      </w:r>
      <w:r>
        <w:t xml:space="preserve">10 development pairs, 40 held-out;</w:t>
      </w:r>
      <w:r>
        <w:t xml:space="preserve"> </w:t>
      </w:r>
      <w:r>
        <w:rPr>
          <w:b/>
          <w:bCs/>
        </w:rPr>
        <w:t xml:space="preserve">the held-out pairs are not looked at, in any form, until after the Hour 7 freeze</w:t>
      </w:r>
      <w:r>
        <w:t xml:space="preserve">, and are never tuned on.</w:t>
      </w:r>
    </w:p>
    <w:bookmarkEnd w:id="31"/>
    <w:bookmarkStart w:id="32" w:name="Xca73d2c970aa0db9760c2d5b75ab5af6c348063"/>
    <w:p>
      <w:pPr>
        <w:pStyle w:val="Heading2"/>
      </w:pPr>
      <w:r>
        <w:t xml:space="preserve">2.4 Observation point and the layer-selection rule</w:t>
      </w:r>
    </w:p>
    <w:p>
      <w:pPr>
        <w:pStyle w:val="FirstParagraph"/>
      </w:pPr>
      <w:r>
        <w:rPr>
          <w:b/>
          <w:bCs/>
        </w:rPr>
        <w:t xml:space="preserve">The layer band is not pre-declared; the selection rule is</w:t>
      </w:r>
      <w:r>
        <w:t xml:space="preserve">, frozen at Hour 7 before any held-out prompt was scored: sweep all 31 source layers on development pairs, take the argmax of mean paired J-Lens margin, score every arm at the layers selected on J-Lens, publish the full curve. The rule also allowed a band of near-peak layers; the pipeline scores at the single selected layer per position — a simplification made before any held-out contact, applied identically to every arm, and recorded here. Selected layers, frozen in</w:t>
      </w:r>
      <w:r>
        <w:t xml:space="preserve"> </w:t>
      </w:r>
      <w:r>
        <w:rPr>
          <w:rStyle w:val="VerbatimChar"/>
        </w:rPr>
        <w:t xml:space="preserve">experiments/stage3/freeze.json</w:t>
      </w:r>
      <w:r>
        <w:t xml:space="preserve">: J-Lens L30 at the relation-completing token, L27 at the question mark.</w:t>
      </w:r>
    </w:p>
    <w:p>
      <w:pPr>
        <w:pStyle w:val="BodyText"/>
      </w:pPr>
      <w:r>
        <w:rPr>
          <w:b/>
          <w:bCs/>
        </w:rPr>
        <w:t xml:space="preserve">The final prompt token — where the method’s own authors score — did not survive as primary.</w:t>
      </w:r>
      <w:r>
        <w:t xml:space="preserve"> </w:t>
      </w:r>
      <w:r>
        <w:t xml:space="preserve">It is output-contaminated (§4.2), and the pre-query token precedes the question naming a subject, so its chance-level score is the control</w:t>
      </w:r>
      <w:r>
        <w:t xml:space="preserve"> </w:t>
      </w:r>
      <w:r>
        <w:rPr>
          <w:i/>
          <w:iCs/>
        </w:rPr>
        <w:t xml:space="preserve">passing</w:t>
      </w:r>
      <w:r>
        <w:t xml:space="preserve">. A position sweep over the query window, decision rule committed before the sweep job (Hour 3), moved the primary positions to the</w:t>
      </w:r>
      <w:r>
        <w:t xml:space="preserve"> </w:t>
      </w:r>
      <w:r>
        <w:rPr>
          <w:b/>
          <w:bCs/>
        </w:rPr>
        <w:t xml:space="preserve">relation-completing token</w:t>
      </w:r>
      <w:r>
        <w:t xml:space="preserve"> </w:t>
      </w:r>
      <w:r>
        <w:t xml:space="preserve">and the</w:t>
      </w:r>
      <w:r>
        <w:t xml:space="preserve"> </w:t>
      </w:r>
      <w:r>
        <w:rPr>
          <w:b/>
          <w:bCs/>
        </w:rPr>
        <w:t xml:space="preserve">question mark</w:t>
      </w:r>
      <w:r>
        <w:t xml:space="preserve">, frozen in</w:t>
      </w:r>
      <w:r>
        <w:t xml:space="preserve"> </w:t>
      </w:r>
      <w:r>
        <w:rPr>
          <w:rStyle w:val="VerbatimChar"/>
        </w:rPr>
        <w:t xml:space="preserve">results/stage2/FREEZE.md</w:t>
      </w:r>
      <w:r>
        <w:t xml:space="preserve"> </w:t>
      </w:r>
      <w:r>
        <w:t xml:space="preserve">before any held-out-reading code.</w:t>
      </w:r>
    </w:p>
    <w:bookmarkEnd w:id="32"/>
    <w:bookmarkStart w:id="36" w:name="arms-metrics-and-controls"/>
    <w:p>
      <w:pPr>
        <w:pStyle w:val="Heading2"/>
      </w:pPr>
      <w:r>
        <w:t xml:space="preserve">2.5 Arms, metrics, and controls</w:t>
      </w:r>
    </w:p>
    <w:p>
      <w:pPr>
        <w:pStyle w:val="CaptionedFigure"/>
      </w:pPr>
      <w:r>
        <w:drawing>
          <wp:inline>
            <wp:extent cx="3200400" cy="2024742"/>
            <wp:effectExtent b="0" l="0" r="0" t="0"/>
            <wp:docPr descr="Three instruments on the same residual: the supervised difference-in-means probe as reference, J-Lens as the unsupervised reader, and the logit lens as floor." title="" id="34" name="Picture"/>
            <a:graphic>
              <a:graphicData uri="http://schemas.openxmlformats.org/drawingml/2006/picture">
                <pic:pic>
                  <pic:nvPicPr>
                    <pic:cNvPr descr="results/figures/binding-concept/fig3-three-instruments.png" id="35" name="Picture"/>
                    <pic:cNvPicPr>
                      <a:picLocks noChangeArrowheads="1" noChangeAspect="1"/>
                    </pic:cNvPicPr>
                  </pic:nvPicPr>
                  <pic:blipFill>
                    <a:blip r:embed="rId33"/>
                    <a:stretch>
                      <a:fillRect/>
                    </a:stretch>
                  </pic:blipFill>
                  <pic:spPr bwMode="auto">
                    <a:xfrm>
                      <a:off x="0" y="0"/>
                      <a:ext cx="3200400" cy="2024742"/>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reference, J-Lens as the unsupervised reader, and the logit lens as floor.</w:t>
      </w:r>
    </w:p>
    <w:p>
      <w:pPr>
        <w:pStyle w:val="BodyText"/>
      </w:pPr>
      <w:r>
        <w:rPr>
          <w:b/>
          <w:bCs/>
        </w:rPr>
        <w:t xml:space="preserve">Arm 1 — J-Lens</w:t>
      </w:r>
      <w:r>
        <w:t xml:space="preserve">,</w:t>
      </w:r>
      <w:r>
        <w:t xml:space="preserve"> </w:t>
      </w:r>
      <w:r>
        <w:rPr>
          <w:rStyle w:val="VerbatimChar"/>
        </w:rPr>
        <w:t xml:space="preserve">unembed(J_l @ h_l[t])</w:t>
      </w:r>
      <w:r>
        <w:t xml:space="preserve"> </w:t>
      </w:r>
      <w:r>
        <w:t xml:space="preserve">at the selected layer.</w:t>
      </w:r>
      <w:r>
        <w:t xml:space="preserve"> </w:t>
      </w:r>
      <w:r>
        <w:rPr>
          <w:b/>
          <w:bCs/>
        </w:rPr>
        <w:t xml:space="preserve">Arm 2 — logit lens</w:t>
      </w:r>
      <w:r>
        <w:t xml:space="preserve">, the same call with</w:t>
      </w:r>
      <w:r>
        <w:t xml:space="preserve"> </w:t>
      </w:r>
      <w:r>
        <w:rPr>
          <w:rStyle w:val="VerbatimChar"/>
        </w:rPr>
        <w:t xml:space="preserve">use_jacobian=False</w:t>
      </w:r>
      <w:r>
        <w:t xml:space="preserve">.</w:t>
      </w:r>
      <w:r>
        <w:t xml:space="preserve"> </w:t>
      </w:r>
      <w:r>
        <w:rPr>
          <w:b/>
          <w:bCs/>
        </w:rPr>
        <w:t xml:space="preserve">Arm 3 — supervised difference-in-means reference</w:t>
      </w:r>
      <w:r>
        <w:t xml:space="preserve">, which separates</w:t>
      </w:r>
      <w:r>
        <w:t xml:space="preserve"> </w:t>
      </w:r>
      <w:r>
        <w:t xml:space="preserve">“J-Lens cannot read binding”</w:t>
      </w:r>
      <w:r>
        <w:t xml:space="preserve"> </w:t>
      </w:r>
      <w:r>
        <w:t xml:space="preserve">from</w:t>
      </w:r>
      <w:r>
        <w:t xml:space="preserve"> </w:t>
      </w:r>
      <w:r>
        <w:t xml:space="preserve">“binding is not linearly there”</w:t>
      </w:r>
      <w:r>
        <w:t xml:space="preserve">: a nearest-centroid readout over the closed set of intermediate tokens, fit on development prompts only and applied unchanged to held-out. It transfers dev→held-out unchanged:</w:t>
      </w:r>
      <w:r>
        <w:t xml:space="preserve"> </w:t>
      </w:r>
      <w:r>
        <w:rPr>
          <w:b/>
          <w:bCs/>
        </w:rPr>
        <w:t xml:space="preserve">0.725 → 0.731 at the question mark</w:t>
      </w:r>
      <w:r>
        <w:t xml:space="preserve">, exactly the model’s next-token preference rate there, and</w:t>
      </w:r>
      <w:r>
        <w:t xml:space="preserve"> </w:t>
      </w:r>
      <w:r>
        <w:rPr>
          <w:b/>
          <w:bCs/>
        </w:rPr>
        <w:t xml:space="preserve">0.525 at the relation-completing token where J-Lens reads 0.781</w:t>
      </w:r>
      <w:r>
        <w:t xml:space="preserve">.</w:t>
      </w:r>
    </w:p>
    <w:p>
      <w:pPr>
        <w:pStyle w:val="BodyText"/>
      </w:pPr>
      <w:r>
        <w:rPr>
          <w:b/>
          <w:bCs/>
        </w:rPr>
        <w:t xml:space="preserve">Metrics.</w:t>
      </w:r>
      <w:r>
        <w:t xml:space="preserve"> </w:t>
      </w:r>
      <w:r>
        <w:t xml:space="preserve">(a)</w:t>
      </w:r>
      <w:r>
        <w:t xml:space="preserve"> </w:t>
      </w:r>
      <w:r>
        <w:rPr>
          <w:i/>
          <w:iCs/>
        </w:rPr>
        <w:t xml:space="preserve">Pairwise binding success</w:t>
      </w:r>
      <w:r>
        <w:t xml:space="preserve">, conjunctive: a pair succeeds only if the readout prefers the correct intermediate in Variant A</w:t>
      </w:r>
      <w:r>
        <w:t xml:space="preserve"> </w:t>
      </w:r>
      <w:r>
        <w:rPr>
          <w:i/>
          <w:iCs/>
        </w:rPr>
        <w:t xml:space="preserve">and</w:t>
      </w:r>
      <w:r>
        <w:t xml:space="preserve"> </w:t>
      </w:r>
      <w:r>
        <w:t xml:space="preserve">reverses in Variant B —</w:t>
      </w:r>
      <w:r>
        <w:t xml:space="preserve"> </w:t>
      </w:r>
      <w:r>
        <w:rPr>
          <w:b/>
          <w:bCs/>
        </w:rPr>
        <w:t xml:space="preserve">any readout responding only to concept presence scores exactly zero</w:t>
      </w:r>
      <w:r>
        <w:t xml:space="preserve">. (b)</w:t>
      </w:r>
      <w:r>
        <w:t xml:space="preserve"> </w:t>
      </w:r>
      <w:r>
        <w:rPr>
          <w:i/>
          <w:iCs/>
        </w:rPr>
        <w:t xml:space="preserve">Paired binding margin</w:t>
      </w:r>
      <w:r>
        <w:t xml:space="preserve">,</w:t>
      </w:r>
      <w:r>
        <w:t xml:space="preserve"> </w:t>
      </w:r>
      <w:r>
        <w:rPr>
          <w:rStyle w:val="VerbatimChar"/>
        </w:rPr>
        <w:t xml:space="preserve">m(p, l) = s_l(correct) − s_l(alternative)</w:t>
      </w:r>
      <w:r>
        <w:t xml:space="preserve"> </w:t>
      </w:r>
      <w:r>
        <w:t xml:space="preserve">averaged over the pair; comparable within an arm, never across. (c)</w:t>
      </w:r>
      <w:r>
        <w:t xml:space="preserve"> </w:t>
      </w:r>
      <w:r>
        <w:rPr>
          <w:i/>
          <w:iCs/>
        </w:rPr>
        <w:t xml:space="preserve">Recall@10</w:t>
      </w:r>
      <w:r>
        <w:t xml:space="preserve">, secondary. Paired bootstrap over pairs throughout.</w:t>
      </w:r>
    </w:p>
    <w:p>
      <w:pPr>
        <w:pStyle w:val="BodyText"/>
      </w:pPr>
      <w:r>
        <w:rPr>
          <w:b/>
          <w:bCs/>
        </w:rPr>
        <w:t xml:space="preserve">Controls.</w:t>
      </w:r>
      <w:r>
        <w:t xml:space="preserve"> </w:t>
      </w:r>
      <w:r>
        <w:rPr>
          <w:i/>
          <w:iCs/>
        </w:rPr>
        <w:t xml:space="preserve">Coverage positive control (4): PASS</w:t>
      </w:r>
      <w:r>
        <w:t xml:space="preserve"> </w:t>
      </w:r>
      <w:r>
        <w:t xml:space="preserve">— the reference multihop evaluation through the pinned lens gives J-Lens pass@10</w:t>
      </w:r>
      <w:r>
        <w:t xml:space="preserve"> </w:t>
      </w:r>
      <w:r>
        <w:rPr>
          <w:b/>
          <w:bCs/>
        </w:rPr>
        <w:t xml:space="preserve">0.350</w:t>
      </w:r>
      <w:r>
        <w:t xml:space="preserve"> </w:t>
      </w:r>
      <w:r>
        <w:t xml:space="preserve">against the logit lens’s</w:t>
      </w:r>
      <w:r>
        <w:t xml:space="preserve"> </w:t>
      </w:r>
      <w:r>
        <w:rPr>
          <w:b/>
          <w:bCs/>
        </w:rPr>
        <w:t xml:space="preserve">0.200</w:t>
      </w:r>
      <w:r>
        <w:t xml:space="preserve">, so the nulls below are not a coverage artifact.</w:t>
      </w:r>
      <w:r>
        <w:t xml:space="preserve"> </w:t>
      </w:r>
      <w:r>
        <w:rPr>
          <w:i/>
          <w:iCs/>
        </w:rPr>
        <w:t xml:space="preserve">Label permutation (7)</w:t>
      </w:r>
      <w:r>
        <w:t xml:space="preserve"> </w:t>
      </w:r>
      <w:r>
        <w:t xml:space="preserve">and</w:t>
      </w:r>
      <w:r>
        <w:t xml:space="preserve"> </w:t>
      </w:r>
      <w:r>
        <w:rPr>
          <w:i/>
          <w:iCs/>
        </w:rPr>
        <w:t xml:space="preserve">norm-matched random transport (8a)</w:t>
      </w:r>
      <w:r>
        <w:t xml:space="preserve"> </w:t>
      </w:r>
      <w:r>
        <w:t xml:space="preserve">are reported in §4; the random transport (each</w:t>
      </w:r>
      <w:r>
        <w:t xml:space="preserve"> </w:t>
      </w:r>
      <w:r>
        <w:rPr>
          <w:rStyle w:val="VerbatimChar"/>
        </w:rPr>
        <w:t xml:space="preserve">J_l</w:t>
      </w:r>
      <w:r>
        <w:t xml:space="preserve"> </w:t>
      </w:r>
      <w:r>
        <w:t xml:space="preserve">replaced by a Gaussian matrix of matched norm) sits at chance everywhere, median rank ~130,000–206,000 against the fitted transport’s 11–357.</w:t>
      </w:r>
      <w:r>
        <w:t xml:space="preserve"> </w:t>
      </w:r>
      <w:r>
        <w:rPr>
          <w:i/>
          <w:iCs/>
        </w:rPr>
        <w:t xml:space="preserve">Controls 10 and 11</w:t>
      </w:r>
      <w:r>
        <w:t xml:space="preserve"> </w:t>
      </w:r>
      <w:r>
        <w:t xml:space="preserve">(relation deletion, question truncation) were cut before any result (2026-08-27) because they take the model off-distribution; the pre-query position performs control 11 in-distribution, and the honest cost is control 10, so the paired margin should not be read as excluding a co-occurrence account. No shuffled-corpus control lens is published.</w:t>
      </w:r>
    </w:p>
    <w:p>
      <w:pPr>
        <w:pStyle w:val="BodyText"/>
      </w:pPr>
      <w:r>
        <w:rPr>
          <w:b/>
          <w:bCs/>
        </w:rPr>
        <w:t xml:space="preserve">The causal arm is unavailable, and that is itself a method-evaluation finding.</w:t>
      </w:r>
      <w:r>
        <w:t xml:space="preserve"> </w:t>
      </w:r>
      <w:r>
        <w:t xml:space="preserve">ADR-0005 scoped the project passive-primary; the causal arm (H3) would run only if a faithful sparse non-negative J-space reconstruction existed in the released artifact. An audit of the pinned vendor tree (</w:t>
      </w:r>
      <w:r>
        <w:rPr>
          <w:rStyle w:val="VerbatimChar"/>
        </w:rPr>
        <w:t xml:space="preserve">scripts/v2_decomposition_audit.sh</w:t>
      </w:r>
      <w:r>
        <w:t xml:space="preserve">, run record</w:t>
      </w:r>
      <w:r>
        <w:t xml:space="preserve"> </w:t>
      </w:r>
      <w:r>
        <w:rPr>
          <w:rStyle w:val="VerbatimChar"/>
        </w:rPr>
        <w:t xml:space="preserve">results/runs/20260827T153925Z-stage1-passive-readout/</w:t>
      </w:r>
      <w:r>
        <w:t xml:space="preserve">) found no decomposition machinery: the capability the method’s framing implies is not supported by its released artifact. Substituting an arbitrary top-token projection and calling it J-space is this project’s declared FAIL condition and was not done.</w:t>
      </w:r>
    </w:p>
    <w:p>
      <w:r>
        <w:pict>
          <v:rect style="width:0;height:1.5pt" o:hralign="center" o:hrstd="t" o:hr="t"/>
        </w:pict>
      </w:r>
    </w:p>
    <w:bookmarkEnd w:id="36"/>
    <w:bookmarkEnd w:id="37"/>
    <w:bookmarkStart w:id="38" w:name="preregistration-and-what-was-frozen-when"/>
    <w:p>
      <w:pPr>
        <w:pStyle w:val="Heading1"/>
      </w:pPr>
      <w:r>
        <w:t xml:space="preserve">3. Preregistration and what was frozen when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Held-out was read</w:t>
      </w:r>
      <w:r>
        <w:t xml:space="preserve"> </w:t>
      </w:r>
      <w:r>
        <w:rPr>
          <w:b/>
          <w:bCs/>
        </w:rPr>
        <w:t xml:space="preserve">once</w:t>
      </w:r>
      <w:r>
        <w:t xml:space="preserve"> </w:t>
      </w:r>
      <w:r>
        <w:t xml:space="preserve">(job 554591) after all of the above. Two pre-registered predictions in the Hour 4 entry were wrong (the output shadow at the window positions is not near zero; §4.2); the entry records that rather than revising them.</w:t>
      </w:r>
    </w:p>
    <w:p>
      <w:r>
        <w:pict>
          <v:rect style="width:0;height:1.5pt" o:hralign="center" o:hrstd="t" o:hr="t"/>
        </w:pict>
      </w:r>
    </w:p>
    <w:bookmarkEnd w:id="38"/>
    <w:bookmarkStart w:id="48" w:name="results-1"/>
    <w:p>
      <w:pPr>
        <w:pStyle w:val="Heading1"/>
      </w:pPr>
      <w:r>
        <w:t xml:space="preserve">4. Results</w:t>
      </w:r>
    </w:p>
    <w:bookmarkStart w:id="39"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Pair eligibility (AB, real/zero): dev (n=40)</w:t>
      </w:r>
      <w:r>
        <w:t xml:space="preserve"> </w:t>
      </w:r>
      <w:r>
        <w:rPr>
          <w:b/>
          <w:bCs/>
        </w:rPr>
        <w:t xml:space="preserve">1.000</w:t>
      </w:r>
      <w:r>
        <w:t xml:space="preserve"> </w:t>
      </w:r>
      <w:r>
        <w:t xml:space="preserve">on A30 and L40S ×2,</w:t>
      </w:r>
      <w:r>
        <w:t xml:space="preserve"> </w:t>
      </w:r>
      <w:r>
        <w:rPr>
          <w:b/>
          <w:bCs/>
        </w:rPr>
        <w:t xml:space="preserve">0.900</w:t>
      </w:r>
      <w:r>
        <w:t xml:space="preserve"> </w:t>
      </w:r>
      <w:r>
        <w:t xml:space="preserve">on A100 ×4 (incl. two preempted re-runs); held-out (n=160, T1–T6)</w:t>
      </w:r>
      <w:r>
        <w:t xml:space="preserve"> </w:t>
      </w:r>
      <w:r>
        <w:rPr>
          <w:b/>
          <w:bCs/>
        </w:rPr>
        <w:t xml:space="preserve">0.950</w:t>
      </w:r>
      <w:r>
        <w:t xml:space="preserve"> </w:t>
      </w:r>
      <w:r>
        <w:t xml:space="preserve">on A30. Eligibility is</w:t>
      </w:r>
      <w:r>
        <w:t xml:space="preserve"> </w:t>
      </w:r>
      <w:r>
        <w:rPr>
          <w:b/>
          <w:bCs/>
        </w:rPr>
        <w:t xml:space="preserve">deterministic per GPU architecture</w:t>
      </w:r>
      <w:r>
        <w:t xml:space="preserve">. This is also control 5 —</w:t>
      </w:r>
      <w:r>
        <w:t xml:space="preserve"> </w:t>
      </w:r>
      <w:r>
        <w:t xml:space="preserve">“just ask the model”</w:t>
      </w:r>
      <w:r>
        <w:t xml:space="preserve"> </w:t>
      </w:r>
      <w:r>
        <w:t xml:space="preserve">solves the task at 90–100%.</w:t>
      </w:r>
    </w:p>
    <w:bookmarkEnd w:id="39"/>
    <w:bookmarkStart w:id="44" w:name="X6f6fe317ba0cb18ffb6dfc71314c6d0ee2f4a72"/>
    <w:p>
      <w:pPr>
        <w:pStyle w:val="Heading2"/>
      </w:pPr>
      <w:r>
        <w:t xml:space="preserve">4.2 Primary result: what the readout is actually reading</w:t>
      </w:r>
    </w:p>
    <w:p>
      <w:pPr>
        <w:pStyle w:val="FirstParagraph"/>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 forming.</w:t>
      </w:r>
      <w:r>
        <w:t xml:space="preserve"> </w:t>
      </w:r>
      <w:r>
        <w:t xml:space="preserve">The first full run looked like a headline: median rank ~35, correct intermediate preferred to its twin on 39/40 dev records. Capturing the model’s own next-token distribution in the same forward pass dissolved it: the model already prefers the correct intermediate on</w:t>
      </w:r>
      <w:r>
        <w:t xml:space="preserve"> </w:t>
      </w:r>
      <w:r>
        <w:rPr>
          <w:b/>
          <w:bCs/>
        </w:rPr>
        <w:t xml:space="preserve">37/40</w:t>
      </w:r>
      <w:r>
        <w:t xml:space="preserve"> </w:t>
      </w:r>
      <w:r>
        <w:t xml:space="preserve">records (mean margin +2.77, re-derived by hand) and the J-Lens margin tracks the model’s.</w:t>
      </w:r>
    </w:p>
    <w:p>
      <w:pPr>
        <w:pStyle w:val="BodyText"/>
      </w:pPr>
      <w:r>
        <w:rPr>
          <w:b/>
          <w:bCs/>
        </w:rPr>
        <w:t xml:space="preserve">(b) Direction appears in the query window.</w:t>
      </w:r>
      <w:r>
        <w:t xml:space="preserve"> </w:t>
      </w:r>
      <w:r>
        <w:t xml:space="preserve">Sweeping it (pre-registered rule, both clusters): direction at the relation-completing token (0.775/0.750 against a label-permutation control at 0.350) and the question mark (0.675), not at the subject token.</w:t>
      </w:r>
    </w:p>
    <w:p>
      <w:pPr>
        <w:pStyle w:val="BodyText"/>
      </w:pPr>
      <w:r>
        <w:rPr>
          <w:b/>
          <w:bCs/>
        </w:rPr>
        <w:t xml:space="preserve">(c) Frozen held-out confirms the positions; the measured shadow settles the attribution.</w:t>
      </w:r>
      <w:r>
        <w:t xml:space="preserve"> </w:t>
      </w:r>
      <w:r>
        <w:t xml:space="preserve">On 160 unseen records (job 554591,</w:t>
      </w:r>
      <w:r>
        <w:t xml:space="preserve"> </w:t>
      </w:r>
      <w:r>
        <w:rPr>
          <w:rStyle w:val="VerbatimChar"/>
        </w:rPr>
        <w:t xml:space="preserve">results/runs/20260830T175149Z-stage3-heldout-frozen/</w:t>
      </w:r>
      <w:r>
        <w:t xml:space="preserve">):</w:t>
      </w:r>
    </w:p>
    <w:p>
      <w:pPr>
        <w:pStyle w:val="CaptionedFigure"/>
      </w:pPr>
      <w:r>
        <w:drawing>
          <wp:inline>
            <wp:extent cx="3200400" cy="1955800"/>
            <wp:effectExtent b="0" l="0" r="0" t="0"/>
            <wp:docPr descr="Direction score by position on frozen held-out: both lenses rise at the relation-completing token and track the model’s own next-token preference; the randomised transport stays at chance." title="" id="40" name="Picture"/>
            <a:graphic>
              <a:graphicData uri="http://schemas.openxmlformats.org/drawingml/2006/picture">
                <pic:pic>
                  <pic:nvPicPr>
                    <pic:cNvPr descr="results/figures/stage3-frac-by-position.png" id="41" name="Picture"/>
                    <pic:cNvPicPr>
                      <a:picLocks noChangeArrowheads="1" noChangeAspect="1"/>
                    </pic:cNvPicPr>
                  </pic:nvPicPr>
                  <pic:blipFill>
                    <a:blip r:embed="rId10"/>
                    <a:stretch>
                      <a:fillRect/>
                    </a:stretch>
                  </pic:blipFill>
                  <pic:spPr bwMode="auto">
                    <a:xfrm>
                      <a:off x="0" y="0"/>
                      <a:ext cx="3200400" cy="1955800"/>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 relation-completing token and track the model’s own next-token preference; 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bl>
    <w:p>
      <w:pPr>
        <w:pStyle w:val="BodyText"/>
      </w:pPr>
      <w:r>
        <w:t xml:space="preserve">The pre-registered failure condition did not fire: the positions are real, not forking paths. But the same run measured the model’s own next-token distribution</w:t>
      </w:r>
      <w:r>
        <w:t xml:space="preserve"> </w:t>
      </w:r>
      <w:r>
        <w:rPr>
          <w:i/>
          <w:iCs/>
        </w:rPr>
        <w:t xml:space="preserve">at</w:t>
      </w:r>
      <w:r>
        <w:t xml:space="preserve"> </w:t>
      </w:r>
      <w:r>
        <w:t xml:space="preserve">those positions, and the Hour 4 prediction that it would be near zero was wrong: the model already prefers the correct intermediate at</w:t>
      </w:r>
      <w:r>
        <w:t xml:space="preserve"> </w:t>
      </w:r>
      <w:r>
        <w:rPr>
          <w:b/>
          <w:bCs/>
        </w:rPr>
        <w:t xml:space="preserve">0.800</w:t>
      </w:r>
      <w:r>
        <w:t xml:space="preserve"> </w:t>
      </w:r>
      <w:r>
        <w:t xml:space="preserve">and</w:t>
      </w:r>
      <w:r>
        <w:t xml:space="preserve"> </w:t>
      </w:r>
      <w:r>
        <w:rPr>
          <w:b/>
          <w:bCs/>
        </w:rPr>
        <w:t xml:space="preserve">0.731</w:t>
      </w:r>
      <w:r>
        <w:t xml:space="preserve"> </w:t>
      </w:r>
      <w:r>
        <w:t xml:space="preserve">— it reads ahead, mid-question. Hence a discriminating set: held-out records where that preference is</w:t>
      </w:r>
      <w:r>
        <w:t xml:space="preserve"> </w:t>
      </w:r>
      <w:r>
        <w:rPr>
          <w:i/>
          <w:iCs/>
        </w:rPr>
        <w:t xml:space="preserve">wrong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CaptionedFigure"/>
      </w:pPr>
      <w:r>
        <w:drawing>
          <wp:inline>
            <wp:extent cx="3200400" cy="2100262"/>
            <wp:effectExtent b="0" l="0" r="0" t="0"/>
            <wp:docPr descr="On records where the model’s own developing preference is wrong, every passive readout is wrong with it." title="" id="42" name="Picture"/>
            <a:graphic>
              <a:graphicData uri="http://schemas.openxmlformats.org/drawingml/2006/picture">
                <pic:pic>
                  <pic:nvPicPr>
                    <pic:cNvPr descr="results/figures/stage3-discriminating-set.png" id="43" name="Picture"/>
                    <pic:cNvPicPr>
                      <a:picLocks noChangeArrowheads="1" noChangeAspect="1"/>
                    </pic:cNvPicPr>
                  </pic:nvPicPr>
                  <pic:blipFill>
                    <a:blip r:embed="rId16"/>
                    <a:stretch>
                      <a:fillRect/>
                    </a:stretch>
                  </pic:blipFill>
                  <pic:spPr bwMode="auto">
                    <a:xfrm>
                      <a:off x="0" y="0"/>
                      <a:ext cx="3200400" cy="2100262"/>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 passive readout is wrong with it.</w:t>
      </w:r>
    </w:p>
    <w:p>
      <w:pPr>
        <w:pStyle w:val="BodyText"/>
      </w:pPr>
      <w:r>
        <w:t xml:space="preserve">Below chance in every cell: where the model’s developing preference is wrong, the lens is wrong</w:t>
      </w:r>
      <w:r>
        <w:t xml:space="preserve"> </w:t>
      </w:r>
      <w:r>
        <w:rPr>
          <w:i/>
          <w:iCs/>
        </w:rPr>
        <w:t xml:space="preserve">with</w:t>
      </w:r>
      <w:r>
        <w:t xml:space="preserve"> </w:t>
      </w:r>
      <w:r>
        <w:t xml:space="preserve">it. Arm 3 closes the mechanism: the supervised probe reads nothing at the relation-completer (0.525) while J-Lens reads 0.781 — the binding is not linearly present there; the Jacobian manufactures the preference. The failure mode is uniform across templates and records, and no second one was found — a latent-binding reader should have produced one.</w:t>
      </w:r>
    </w:p>
    <w:p>
      <w:pPr>
        <w:pStyle w:val="BodyText"/>
      </w:pPr>
      <w:r>
        <w:rPr>
          <w:b/>
          <w:bCs/>
        </w:rPr>
        <w:t xml:space="preserve">The supportable claim.</w:t>
      </w:r>
      <w:r>
        <w:t xml:space="preserve"> </w:t>
      </w:r>
      <w:r>
        <w:rPr>
          <w:i/>
          <w:iCs/>
        </w:rPr>
        <w:t xml:space="preserve">J-Lens is a well-calibrated predictor of what the model is about to say, at every position where direction is readable — and an instrument for reading stored-but-unexpressed bindings nowhere on this task.</w:t>
      </w:r>
      <w:r>
        <w:t xml:space="preserve"> </w:t>
      </w:r>
      <w:r>
        <w:t xml:space="preserve">Its surviving edge over the logit lens is concept-rank localization at early/mid positions, largely gone by the question mark.</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 it answers at 90–100%. This report establishes neither the existence of a binding representation at any locus nor its exclusion: passive linear readouts at four single positions see nothing beyond the developing output preference. Fact-token residuals, attention QK structure, and nonlinear or low-magnitude encodings were not probed. The conclusion is about the instrument, not the model.</w:t>
      </w:r>
    </w:p>
    <w:p>
      <w:pPr>
        <w:pStyle w:val="BodyText"/>
      </w:pPr>
      <w:r>
        <w:rPr>
          <w:b/>
          <w:bCs/>
        </w:rPr>
        <w:t xml:space="preserve">Layer indexing.</w:t>
      </w:r>
      <w:r>
        <w:t xml:space="preserve"> </w:t>
      </w:r>
      <w:r>
        <w:t xml:space="preserve">Caught by hand-verification and confirmed from vendor source: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(earlier drafts said</w:t>
      </w:r>
      <w:r>
        <w:t xml:space="preserve"> </w:t>
      </w:r>
      <w:r>
        <w:t xml:space="preserve">“last layer”</w:t>
      </w:r>
      <w:r>
        <w:t xml:space="preserve">; corrected). The gap between the logit lens at L30 and the model’s own distribution therefore isolates the final block: ~11 points at the relation-completer, nothing at the question mark.</w:t>
      </w:r>
    </w:p>
    <w:bookmarkEnd w:id="44"/>
    <w:bookmarkStart w:id="47" w:name="controls"/>
    <w:p>
      <w:pPr>
        <w:pStyle w:val="Heading2"/>
      </w:pPr>
      <w:r>
        <w:t xml:space="preserve">4.3 Controls</w:t>
      </w:r>
    </w:p>
    <w:p>
      <w:pPr>
        <w:pStyle w:val="CaptionedFigure"/>
      </w:pPr>
      <w:r>
        <w:drawing>
          <wp:inline>
            <wp:extent cx="3200400" cy="1866900"/>
            <wp:effectExtent b="0" l="0" r="0" t="0"/>
            <wp:docPr descr="Experiment 2 controls on frozen held-out data (n=160): shuffling the answer key drops J-Lens to chance, and a random matrix in place of the trained one drops both the direction score to chance and the median rank of the correct city from about a hundred to over a hundred thousand." title="" id="45" name="Picture"/>
            <a:graphic>
              <a:graphicData uri="http://schemas.openxmlformats.org/drawingml/2006/picture">
                <pic:pic>
                  <pic:nvPicPr>
                    <pic:cNvPr descr="results/figures/stage3-controls.png" id="46" name="Picture"/>
                    <pic:cNvPicPr>
                      <a:picLocks noChangeArrowheads="1" noChangeAspect="1"/>
                    </pic:cNvPicPr>
                  </pic:nvPicPr>
                  <pic:blipFill>
                    <a:blip r:embed="rId13"/>
                    <a:stretch>
                      <a:fillRect/>
                    </a:stretch>
                  </pic:blipFill>
                  <pic:spPr bwMode="auto">
                    <a:xfrm>
                      <a:off x="0" y="0"/>
                      <a:ext cx="3200400" cy="1866900"/>
                    </a:xfrm>
                    <a:prstGeom prst="rect">
                      <a:avLst/>
                    </a:prstGeom>
                    <a:noFill/>
                    <a:ln w="9525">
                      <a:noFill/>
                      <a:headEnd/>
                      <a:tailEnd/>
                    </a:ln>
                  </pic:spPr>
                </pic:pic>
              </a:graphicData>
            </a:graphic>
          </wp:inline>
        </w:drawing>
      </w:r>
    </w:p>
    <w:p>
      <w:pPr>
        <w:pStyle w:val="ImageCaption"/>
      </w:pPr>
      <w:r>
        <w:t xml:space="preserve">Experiment 2 controls on frozen held-out data (n=160): shuffling the answer key drops J-Lens to chance, and a random matrix in place of the trained one drops both the direction score to chance and the median rank of the correct city from about a hundred to over a hundred thousand.</w:t>
      </w:r>
    </w:p>
    <w:p>
      <w:pPr>
        <w:pStyle w:val="BodyText"/>
      </w:pPr>
      <w:r>
        <w:rPr>
          <w:i/>
          <w:iCs/>
        </w:rPr>
        <w:t xml:space="preserve">Order-reversed rendering (3):</w:t>
      </w:r>
      <w:r>
        <w:t xml:space="preserve"> </w:t>
      </w:r>
      <w:r>
        <w:t xml:space="preserve">applied to every item; margins flat across all four AB/BA cells.</w:t>
      </w:r>
      <w:r>
        <w:t xml:space="preserve"> </w:t>
      </w:r>
      <w:r>
        <w:rPr>
          <w:i/>
          <w:iCs/>
        </w:rPr>
        <w:t xml:space="preserve">Label permutation (7):</w:t>
      </w:r>
      <w:r>
        <w:t xml:space="preserve"> </w:t>
      </w: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so the control is weaker on held-out and every held-out gap is read against this.</w:t>
      </w:r>
      <w:r>
        <w:t xml:space="preserve"> </w:t>
      </w:r>
      <w:r>
        <w:rPr>
          <w:i/>
          <w:iCs/>
        </w:rPr>
        <w:t xml:space="preserve">Causal arm:</w:t>
      </w:r>
      <w:r>
        <w:t xml:space="preserve"> </w:t>
      </w:r>
      <w:r>
        <w:t xml:space="preserve">unavailable (§2.5) — the reference implementation ships</w:t>
      </w:r>
      <w:r>
        <w:t xml:space="preserve"> </w:t>
      </w:r>
      <w:r>
        <w:rPr>
          <w:b/>
          <w:bCs/>
        </w:rPr>
        <w:t xml:space="preserve">no sparse non-negative J-space reconstruction</w:t>
      </w:r>
      <w:r>
        <w:t xml:space="preserve"> </w:t>
      </w:r>
      <w:r>
        <w:t xml:space="preserve">(blocker B2); no top-token projection was substituted.</w:t>
      </w:r>
    </w:p>
    <w:p>
      <w:r>
        <w:pict>
          <v:rect style="width:0;height:1.5pt" o:hralign="center" o:hrstd="t" o:hr="t"/>
        </w:pict>
      </w:r>
    </w:p>
    <w:bookmarkEnd w:id="47"/>
    <w:bookmarkEnd w:id="48"/>
    <w:bookmarkStart w:id="49" w:name="sanity-checks-and-red-teaming"/>
    <w:p>
      <w:pPr>
        <w:pStyle w:val="Heading1"/>
      </w:pPr>
      <w:r>
        <w:t xml:space="preserve">5.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on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§2.4</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vendor source read</w:t>
            </w:r>
          </w:p>
        </w:tc>
        <w:tc>
          <w:tcPr/>
          <w:p>
            <w:pPr>
              <w:pStyle w:val="Compact"/>
            </w:pPr>
            <w:r>
              <w:t xml:space="preserve">True — L30 is penultimate; corrected</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or preempted runs shape results</w:t>
            </w:r>
          </w:p>
        </w:tc>
        <w:tc>
          <w:tcPr/>
          <w:p>
            <w:pPr>
              <w:pStyle w:val="Compact"/>
            </w:pPr>
            <w:r>
              <w:t xml:space="preserve">Three invalid runs kept with NOTE.md, none cited; preemption reconstructed from timestamps</w:t>
            </w:r>
          </w:p>
        </w:tc>
        <w:tc>
          <w:tcPr/>
          <w:p>
            <w:pPr>
              <w:pStyle w:val="Compact"/>
            </w:pPr>
            <w:r>
              <w:t xml:space="preserve">Recorded,</w:t>
            </w:r>
            <w:r>
              <w:t xml:space="preserve"> </w:t>
            </w:r>
            <w:r>
              <w:rPr>
                <w:rStyle w:val="VerbatimChar"/>
              </w:rPr>
              <w:t xml:space="preserve">results/slurm-logs/README.md</w:t>
            </w:r>
          </w:p>
        </w:tc>
      </w:tr>
    </w:tbl>
    <w:p>
      <w:pPr>
        <w:pStyle w:val="BodyText"/>
      </w:pPr>
      <w:r>
        <w:t xml:space="preserve">The one not ruled out: binding encoded nonlinearly, at fact-token positions, or in attention QK structure. Nothing in this report touches it.</w:t>
      </w:r>
    </w:p>
    <w:p>
      <w:r>
        <w:pict>
          <v:rect style="width:0;height:1.5pt" o:hralign="center" o:hrstd="t" o:hr="t"/>
        </w:pict>
      </w:r>
    </w:p>
    <w:bookmarkEnd w:id="49"/>
    <w:bookmarkStart w:id="50" w:name="limitations"/>
    <w:p>
      <w:pPr>
        <w:pStyle w:val="Heading1"/>
      </w:pPr>
      <w:r>
        <w:t xml:space="preserve">6. Limitations</w:t>
      </w:r>
    </w:p>
    <w:p>
      <w:pPr>
        <w:pStyle w:val="FirstParagraph"/>
      </w:pPr>
      <w:r>
        <w:rPr>
          <w:b/>
          <w:bCs/>
        </w:rPr>
        <w:t xml:space="preserve">Neither the existence nor the exclusion of a binding representation is established.</w:t>
      </w:r>
      <w:r>
        <w:t xml:space="preserve"> </w:t>
      </w:r>
      <w:r>
        <w:t xml:space="preserve">Behavioural competence proves the model computes the binding; this report shows only that passive linear readouts at four single positions read the developing output preference and nothing beyond it. Also real, in order of weight: one model, one lens checkpoint, one language, synthetic single-token prompts; n=40 dev / 160 held-out; a weakened held-out label-permutation control (§4.3); no shuffled-corpus control lens (B3); control 10’s resample variant unrun; the causal arm absent (B2), so every readout claim is correlational.</w:t>
      </w:r>
    </w:p>
    <w:bookmarkEnd w:id="50"/>
    <w:bookmarkStart w:id="51" w:name="what-i-would-do-next"/>
    <w:p>
      <w:pPr>
        <w:pStyle w:val="Heading1"/>
      </w:pPr>
      <w:r>
        <w:t xml:space="preserve">7. What I would do next</w:t>
      </w:r>
    </w:p>
    <w:p>
      <w:pPr>
        <w:pStyle w:val="FirstParagraph"/>
      </w:pPr>
      <w:r>
        <w:t xml:space="preserve">Ordered:</w:t>
      </w:r>
      <w:r>
        <w:t xml:space="preserve"> </w:t>
      </w:r>
      <w:r>
        <w:rPr>
          <w:b/>
          <w:bCs/>
        </w:rPr>
        <w:t xml:space="preserve">probe the construction site</w:t>
      </w:r>
      <w:r>
        <w:t xml:space="preserve"> </w:t>
      </w:r>
      <w:r>
        <w:t xml:space="preserve">— arm 3 at the fact tokens, where binding must exist in some form; then</w:t>
      </w:r>
      <w:r>
        <w:t xml:space="preserve"> </w:t>
      </w:r>
      <w:r>
        <w:rPr>
          <w:b/>
          <w:bCs/>
        </w:rPr>
        <w:t xml:space="preserve">activation patching between order-swapped twins</w:t>
      </w:r>
      <w:r>
        <w:t xml:space="preserve"> </w:t>
      </w:r>
      <w:r>
        <w:t xml:space="preserve">at the frozen positions — the causal test passive readouts cannot supply; then the deferred stimulus-format test (ADR-0006); then the multi-token template lens for the 27B model.</w:t>
      </w:r>
    </w:p>
    <w:p>
      <w:r>
        <w:pict>
          <v:rect style="width:0;height:1.5pt" o:hralign="center" o:hrstd="t" o:hr="t"/>
        </w:pict>
      </w:r>
    </w:p>
    <w:bookmarkEnd w:id="51"/>
    <w:bookmarkStart w:id="52" w:name="reproducibility"/>
    <w:p>
      <w:pPr>
        <w:pStyle w:val="Heading1"/>
      </w:pPr>
      <w:r>
        <w:t xml:space="preserve">8.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 / lens</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w:t>
            </w:r>
            <w:r>
              <w:t xml:space="preserve"> </w:t>
            </w: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vendored lens source</w:t>
            </w:r>
            <w:r>
              <w:t xml:space="preserve"> </w:t>
            </w:r>
            <w:r>
              <w:rPr>
                <w:rStyle w:val="VerbatimChar"/>
              </w:rPr>
              <w:t xml:space="preserve">581d398</w:t>
            </w:r>
            <w:r>
              <w:t xml:space="preserve">, diff-identical on both clusters</w:t>
            </w:r>
          </w:p>
        </w:tc>
      </w:tr>
      <w:tr>
        <w:tc>
          <w:tcPr/>
          <w:p>
            <w:pPr>
              <w:pStyle w:val="Compact"/>
            </w:pPr>
            <w:r>
              <w:t xml:space="preserve">Datasets / freeze</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r>
              <w:t xml:space="preserve"> </w:t>
            </w: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 re-derivation in</w:t>
      </w:r>
      <w:r>
        <w:t xml:space="preserve"> </w:t>
      </w:r>
      <w:r>
        <w:rPr>
          <w:rStyle w:val="VerbatimChar"/>
        </w:rPr>
        <w:t xml:space="preserve">results/verification/</w:t>
      </w:r>
      <w:r>
        <w:t xml:space="preserve">; the dev shadow figures and the readout convention are so covered.</w:t>
      </w:r>
    </w:p>
    <w:p>
      <w:r>
        <w:pict>
          <v:rect style="width:0;height:1.5pt" o:hralign="center" o:hrstd="t" o:hr="t"/>
        </w:pict>
      </w:r>
    </w:p>
    <w:bookmarkEnd w:id="52"/>
    <w:bookmarkStart w:id="53" w:name="time-accounting"/>
    <w:p>
      <w:pPr>
        <w:pStyle w:val="Heading1"/>
      </w:pPr>
      <w:r>
        <w:t xml:space="preserve">9. Time accounting</w:t>
      </w:r>
    </w:p>
    <w:p>
      <w:pPr>
        <w:pStyle w:val="FirstParagraph"/>
      </w:pPr>
      <w:r>
        <w:t xml:space="preserve">Clock ruling (ADR-0005): wall-clock time, not summed agent-hours; setup and queue waits uncounted.</w:t>
      </w:r>
      <w:r>
        <w:t xml:space="preserve"> </w:t>
      </w:r>
      <w:r>
        <w:rPr>
          <w:rStyle w:val="VerbatimChar"/>
        </w:rPr>
        <w:t xml:space="preserve">llm/memory_bank/time-log.md</w:t>
      </w:r>
      <w:r>
        <w:t xml:space="preserve"> </w:t>
      </w:r>
      <w:r>
        <w:t xml:space="preserve">is the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Main write-up (Jason-stated wall-clock; agent drafting sessions ran inside it)</w:t>
            </w:r>
          </w:p>
        </w:tc>
        <w:tc>
          <w:tcPr/>
          <w:p>
            <w:pPr>
              <w:pStyle w:val="Compact"/>
            </w:pPr>
            <w:r>
              <w:t xml:space="preserve">4.0</w:t>
            </w:r>
          </w:p>
        </w:tc>
      </w:tr>
      <w:tr>
        <w:tc>
          <w:tcPr/>
          <w:p>
            <w:pPr>
              <w:pStyle w:val="Compact"/>
            </w:pPr>
            <w:r>
              <w:rPr>
                <w:b/>
                <w:bCs/>
              </w:rPr>
              <w:t xml:space="preserve">Total counted (limit 20)</w:t>
            </w:r>
          </w:p>
        </w:tc>
        <w:tc>
          <w:tcPr/>
          <w:p>
            <w:pPr>
              <w:pStyle w:val="Compact"/>
            </w:pPr>
            <w:r>
              <w:rPr>
                <w:b/>
                <w:bCs/>
              </w:rPr>
              <w:t xml:space="preserve">19.3</w:t>
            </w:r>
            <w:r>
              <w:t xml:space="preserve"> </w:t>
            </w:r>
            <w:r>
              <w:t xml:space="preserve">— 7.1 verified, 8.2 estimated, 4.0 stated</w:t>
            </w:r>
          </w:p>
        </w:tc>
      </w:tr>
      <w:tr>
        <w:tc>
          <w:tcPr/>
          <w:p>
            <w:pPr>
              <w:pStyle w:val="Compact"/>
            </w:pPr>
            <w:r>
              <w:t xml:space="preserve">Executive summary (separate +2 budget)</w:t>
            </w:r>
          </w:p>
        </w:tc>
        <w:tc>
          <w:tcPr/>
          <w:p>
            <w:pPr>
              <w:pStyle w:val="Compact"/>
            </w:pPr>
            <w:r>
              <w:t xml:space="preserve">2.0 of 2.0 — Jason’s prose, Jason-stated</w:t>
            </w:r>
          </w:p>
        </w:tc>
      </w:tr>
    </w:tbl>
    <w:p>
      <w:r>
        <w:pict>
          <v:rect style="width:0;height:1.5pt" o:hralign="center" o:hrstd="t" o:hr="t"/>
        </w:pict>
      </w:r>
    </w:p>
    <w:bookmarkEnd w:id="53"/>
    <w:bookmarkStart w:id="54"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per-record outputs are in</w:t>
      </w:r>
      <w:r>
        <w:t xml:space="preserve"> </w:t>
      </w:r>
      <w:r>
        <w:rPr>
          <w:rStyle w:val="VerbatimChar"/>
        </w:rPr>
        <w:t xml:space="preserve">results/runs/*/outputs/*.json</w:t>
      </w:r>
      <w:r>
        <w:t xml:space="preserve">. The unabridged version is</w:t>
      </w:r>
      <w:r>
        <w:t xml:space="preserve"> </w:t>
      </w:r>
      <w:r>
        <w:rPr>
          <w:rStyle w:val="VerbatimChar"/>
        </w:rPr>
        <w:t xml:space="preserve">writeup/main-full.md</w:t>
      </w:r>
      <w:r>
        <w:t xml:space="preserve">.</w:t>
      </w:r>
    </w:p>
    <w:bookmarkEnd w:id="54"/>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2026-09-05T03:26:48Z</dcterms:created>
  <dcterms:modified xsi:type="dcterms:W3CDTF">2026-09-05T03:26:48Z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