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8.png" ContentType="image/png"/>
  <Override PartName="/word/media/rId19.png" ContentType="image/png"/>
  <Override PartName="/word/media/rId23.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a Bag of Concepts: does J-Lens recover relational binding?</w:t>
      </w:r>
    </w:p>
    <w:p>
      <w:pPr>
        <w:pStyle w:val="Subtitle"/>
      </w:pPr>
      <w:r>
        <w:t xml:space="preserve">MATS 12.0 application — Neel Nanda stream</w:t>
      </w:r>
    </w:p>
    <w:p>
      <w:pPr>
        <w:pStyle w:val="Author"/>
      </w:pPr>
      <w:r>
        <w:t xml:space="preserve">Jason Cusati</w:t>
      </w:r>
    </w:p>
    <w:p>
      <w:pPr>
        <w:pStyle w:val="Date"/>
      </w:pPr>
      <w:r>
        <w:t xml:space="preserve">September 2026</w:t>
      </w:r>
    </w:p>
    <w:bookmarkStart w:id="30" w:name="executive-summary"/>
    <w:p>
      <w:pPr>
        <w:pStyle w:val="Heading1"/>
      </w:pPr>
      <w:r>
        <w:t xml:space="preserve">Executive summary</w:t>
      </w:r>
    </w:p>
    <w:bookmarkStart w:id="9" w:name="research-question"/>
    <w:p>
      <w:pPr>
        <w:pStyle w:val="Heading2"/>
      </w:pPr>
      <w:r>
        <w:t xml:space="preserve">Research Question</w:t>
      </w:r>
    </w:p>
    <w:p>
      <w:pPr>
        <w:pStyle w:val="FirstParagraph"/>
      </w:pPr>
      <w:r>
        <w:t xml:space="preserve">J-Lens can show you the vocabulary and the bag of concepts at each step or layer, but is it able to read out the binding information, or is it just predicting what the model is about to answer?</w:t>
      </w:r>
    </w:p>
    <w:bookmarkEnd w:id="9"/>
    <w:bookmarkStart w:id="10" w:name="what-problem-am-i-trying-to-solve"/>
    <w:p>
      <w:pPr>
        <w:pStyle w:val="Heading2"/>
      </w:pPr>
      <w:r>
        <w:t xml:space="preserve">What problem am I trying to solve?</w:t>
      </w:r>
    </w:p>
    <w:p>
      <w:pPr>
        <w:pStyle w:val="FirstParagraph"/>
      </w:pPr>
      <w:r>
        <w:t xml:space="preserve">How do we know if the thoughts exposed by an interpretability lens are trustworthy enough to reveal what the model actually represents? I built a small task and experiment to measure, audit, and tell the difference between a guess and the actual answer.</w:t>
      </w:r>
    </w:p>
    <w:p>
      <w:pPr>
        <w:pStyle w:val="BodyText"/>
      </w:pPr>
      <w:r>
        <w:t xml:space="preserve">To answer this question, I built a dataset of prompts. Each prompt contains a pair, such as</w:t>
      </w:r>
      <w:r>
        <w:t xml:space="preserve"> </w:t>
      </w:r>
      <w:r>
        <w:t xml:space="preserve">“Helen lives in Prague, and Mark lives in Oslo”</w:t>
      </w:r>
      <w:r>
        <w:t xml:space="preserve">. For each prompt I swapped pairs changing who goes with what. I then used J-Lens, partway through the computation for the answer, to see if it could tell which city goes with which person. Both cities appear in every prompt, so a method that only detects concepts scores 50%, which is just chance. The intuition says that only binding-access beats chance. However, there is a second way to beat chance, and that is by predicting the answer the model is about to give. My experiment is designed to distinguish between the two.</w:t>
      </w:r>
    </w:p>
    <w:bookmarkEnd w:id="10"/>
    <w:bookmarkStart w:id="14" w:name="methodology"/>
    <w:p>
      <w:pPr>
        <w:pStyle w:val="Heading2"/>
      </w:pPr>
      <w:r>
        <w:t xml:space="preserve">Methodology</w:t>
      </w:r>
    </w:p>
    <w:p>
      <w:pPr>
        <w:pStyle w:val="FirstParagraph"/>
      </w:pPr>
      <w:r>
        <w:t xml:space="preserve">For my experiment I used Qwen3.5-4B with the released pre-fitted J-Lens. Qwen3.5-4B has 32 layers; J-Lens can read from layers 0-30. Using the development dataset, I probed at various points in the prompt: after the facts, during the question, at the question mark, and right before the answer colon. At each of these points I measured the margin. I then froze the layer with the best margin at each position in the sentence. While running the lens I also saved the model’s own answer preference at the same spot, so I could later check the lens on the records where the model itself was leaning wrong.</w:t>
      </w:r>
    </w:p>
    <w:p>
      <w:pPr>
        <w:pStyle w:val="BodyText"/>
      </w:pPr>
      <w:r>
        <w:t xml:space="preserve">Using the held-out data, I again probed at the frozen layers at each position to measure the margin. A positive value means the lens prefers the correct answer. The magnitude of that number measures how much it’s preferred. Of the 4 positions, the interesting one is the word in the question that first pins down the answer.</w:t>
      </w:r>
    </w:p>
    <w:bookmarkStart w:id="11" w:name="X4a6fd96a50095f0c1c76a4f92280384136ed846"/>
    <w:p>
      <w:pPr>
        <w:pStyle w:val="Heading3"/>
      </w:pPr>
      <w:r>
        <w:t xml:space="preserve">Experiment 1 — Does J-Lens beat the logit lens at binding?</w:t>
      </w:r>
    </w:p>
    <w:p>
      <w:pPr>
        <w:pStyle w:val="FirstParagraph"/>
      </w:pPr>
      <w:r>
        <w:t xml:space="preserve">The dataset had 50 prompt pairs: 10 for development (40 records) and 40 held out (160 records), not looked at until the layers and positions were frozen. I ran J-Lens and the logit lens on the held-out records at the frozen positions and layers. The logit lens here is the same code with the Jacobian switched off, so the only thing that differs between the two is the Jacobian.</w:t>
      </w:r>
    </w:p>
    <w:bookmarkEnd w:id="11"/>
    <w:bookmarkStart w:id="12" w:name="experiment-2-do-the-controls-hold"/>
    <w:p>
      <w:pPr>
        <w:pStyle w:val="Heading3"/>
      </w:pPr>
      <w:r>
        <w:t xml:space="preserve">Experiment 2 — Do the controls hold?</w:t>
      </w:r>
    </w:p>
    <w:p>
      <w:pPr>
        <w:pStyle w:val="FirstParagraph"/>
      </w:pPr>
      <w:r>
        <w:t xml:space="preserve">In experiment 2, I used 2 controls. First I shuffled the labels. I took the 160 held-out records with the lens readings computed. For each record I randomly reassign which city is marked correct (drawn from the pool of 6 cities, using a fixed randomizer seed). Then I re-grade the lens reading against the shuffled key. The second control was a random matrix used in place of the prefit J-Lens matrix. I ran the full pipeline with the same prompts and the random matrix using the same positions, layers, activations and scoring.</w:t>
      </w:r>
    </w:p>
    <w:bookmarkEnd w:id="12"/>
    <w:bookmarkStart w:id="13" w:name="X444d33cdc79da0ce4be1444b3a46153c51831c6"/>
    <w:p>
      <w:pPr>
        <w:pStyle w:val="Heading3"/>
      </w:pPr>
      <w:r>
        <w:t xml:space="preserve">Experiment 3 — What replaced the causal test</w:t>
      </w:r>
    </w:p>
    <w:p>
      <w:pPr>
        <w:pStyle w:val="FirstParagraph"/>
      </w:pPr>
      <w:r>
        <w:t xml:space="preserve">My original plan was to create a test that changes the part of the model’s internal state J-Lens reads and checks whether the model’s answer changes. The piece it needs wasn’t in the released code, and building it was out of scope for 20 hours. So instead, I used the records where the model was already leaning toward the wrong city. I then graded the lens readings I already had on just those records. The intuition here is that the correct answer is still sitting in the prompt, however if the lens still gets it wrong, it’s tending to follow the lean of the model, vs reading any binding information that is likely not present.</w:t>
      </w:r>
    </w:p>
    <w:bookmarkEnd w:id="13"/>
    <w:bookmarkEnd w:id="14"/>
    <w:bookmarkStart w:id="27" w:name="results"/>
    <w:p>
      <w:pPr>
        <w:pStyle w:val="Heading2"/>
      </w:pPr>
      <w:r>
        <w:t xml:space="preserve">Results</w:t>
      </w:r>
    </w:p>
    <w:p>
      <w:pPr>
        <w:pStyle w:val="FirstParagraph"/>
      </w:pPr>
      <w:r>
        <w:t xml:space="preserve">J-Lens scored 0.781 vs 0.519 for a shuffled-label control at the relation token. But the model’s own next-token leaning was already right 0.800 of the time at that same spot. On the records where the model is wrong, the lens reduces to 0.344 and 0.125, to chance and below. A probe trained with the answer key read 0.525 at the same spot where J-Lens read 0.781, so there was no binding signal there for it to find. The simplest explanation that fits all three numbers is that the lens was guessing the model’s answer, not reading its memory.</w:t>
      </w:r>
    </w:p>
    <w:bookmarkStart w:id="18" w:name="X37e29ec4fcbb26b6a24c8fbd0d64dce820a33b3"/>
    <w:p>
      <w:pPr>
        <w:pStyle w:val="Heading3"/>
      </w:pPr>
      <w:r>
        <w:t xml:space="preserve">Experiment 1 — Does J-Lens beat the logit lens at binding?</w:t>
      </w:r>
    </w:p>
    <w:p>
      <w:pPr>
        <w:pStyle w:val="FirstParagraph"/>
      </w:pPr>
      <w:r>
        <w:t xml:space="preserve">At the relation token J-Lens scored 0.781 and the logit lens 0.688, both against a 0.519 shuffled-label control; at the question mark the logit lens was ahead, 0.738 to 0.669. The model’s own next-token leaning was already right 80% of the time at that same spot. So on picking the right city it is a wash. Where J-Lens clearly wins is ranking: it puts the correct city at rank 35 of 248K, the logit lens near 1,000. Even so, it still does not appear to be reading any bindings at these layers.</w:t>
      </w:r>
    </w:p>
    <w:p>
      <w:pPr>
        <w:pStyle w:val="CaptionedFigure"/>
      </w:pPr>
      <w:r>
        <w:drawing>
          <wp:inline>
            <wp:extent cx="4267200" cy="2607733"/>
            <wp:effectExtent b="0" l="0" r="0" t="0"/>
            <wp:docPr descr="Figure 1. Direction score by position on frozen held-out data (n=160): both lenses rise at the token that pins down the answer and track the model’s own next-token preference; the shuffled-label and random-transport controls stay at chance." title="" id="16" name="Picture"/>
            <a:graphic>
              <a:graphicData uri="http://schemas.openxmlformats.org/drawingml/2006/picture">
                <pic:pic>
                  <pic:nvPicPr>
                    <pic:cNvPr descr="results/figures/stage3-frac-by-position.png" id="17" name="Picture"/>
                    <pic:cNvPicPr>
                      <a:picLocks noChangeArrowheads="1" noChangeAspect="1"/>
                    </pic:cNvPicPr>
                  </pic:nvPicPr>
                  <pic:blipFill>
                    <a:blip r:embed="rId15"/>
                    <a:stretch>
                      <a:fillRect/>
                    </a:stretch>
                  </pic:blipFill>
                  <pic:spPr bwMode="auto">
                    <a:xfrm>
                      <a:off x="0" y="0"/>
                      <a:ext cx="4267200" cy="2607733"/>
                    </a:xfrm>
                    <a:prstGeom prst="rect">
                      <a:avLst/>
                    </a:prstGeom>
                    <a:noFill/>
                    <a:ln w="9525">
                      <a:noFill/>
                      <a:headEnd/>
                      <a:tailEnd/>
                    </a:ln>
                  </pic:spPr>
                </pic:pic>
              </a:graphicData>
            </a:graphic>
          </wp:inline>
        </w:drawing>
      </w:r>
    </w:p>
    <w:p>
      <w:pPr>
        <w:pStyle w:val="ImageCaption"/>
      </w:pPr>
      <w:r>
        <w:t xml:space="preserve">Figure 1. Direction score by position on frozen held-out data (n=160): both lenses rise at the token that pins down the answer and track the model’s own next-token preference; the shuffled-label and random-transport controls stay at chance.</w:t>
      </w:r>
    </w:p>
    <w:bookmarkEnd w:id="18"/>
    <w:bookmarkStart w:id="22" w:name="experiment-2-do-the-controls-hold-1"/>
    <w:p>
      <w:pPr>
        <w:pStyle w:val="Heading3"/>
      </w:pPr>
      <w:r>
        <w:t xml:space="preserve">Experiment 2 — Do the controls hold?</w:t>
      </w:r>
    </w:p>
    <w:p>
      <w:pPr>
        <w:pStyle w:val="FirstParagraph"/>
      </w:pPr>
      <w:r>
        <w:t xml:space="preserve">With the shuffled labels, the results were 0.52 at the relation token, 0.556 at the question mark, and 0.35 on the dev set. This rules out a scoring step that scores high without the real answer key. With the random matrix, the resulting direction was 0.475-0.537 everywhere, and the correct city was a median rank of 130K-206K out of 248,320, versus 35 for the real matrix. So the trained matrix is what does the work.</w:t>
      </w:r>
    </w:p>
    <w:p>
      <w:pPr>
        <w:pStyle w:val="CaptionedFigure"/>
      </w:pPr>
      <w:r>
        <w:drawing>
          <wp:inline>
            <wp:extent cx="4267200" cy="2489199"/>
            <wp:effectExtent b="0" l="0" r="0" t="0"/>
            <wp:docPr descr="Figure 2. Experiment 2 controls on frozen held-out data (n=160): shuffling the answer key drops J-Lens to chance, and a random matrix in place of the trained one drops both the direction score to chance and the median rank of the correct city from about a hundred to over a hundred thousand." title="" id="20" name="Picture"/>
            <a:graphic>
              <a:graphicData uri="http://schemas.openxmlformats.org/drawingml/2006/picture">
                <pic:pic>
                  <pic:nvPicPr>
                    <pic:cNvPr descr="results/figures/stage3-controls.png" id="21" name="Picture"/>
                    <pic:cNvPicPr>
                      <a:picLocks noChangeArrowheads="1" noChangeAspect="1"/>
                    </pic:cNvPicPr>
                  </pic:nvPicPr>
                  <pic:blipFill>
                    <a:blip r:embed="rId19"/>
                    <a:stretch>
                      <a:fillRect/>
                    </a:stretch>
                  </pic:blipFill>
                  <pic:spPr bwMode="auto">
                    <a:xfrm>
                      <a:off x="0" y="0"/>
                      <a:ext cx="4267200" cy="2489199"/>
                    </a:xfrm>
                    <a:prstGeom prst="rect">
                      <a:avLst/>
                    </a:prstGeom>
                    <a:noFill/>
                    <a:ln w="9525">
                      <a:noFill/>
                      <a:headEnd/>
                      <a:tailEnd/>
                    </a:ln>
                  </pic:spPr>
                </pic:pic>
              </a:graphicData>
            </a:graphic>
          </wp:inline>
        </w:drawing>
      </w:r>
    </w:p>
    <w:p>
      <w:pPr>
        <w:pStyle w:val="ImageCaption"/>
      </w:pPr>
      <w:r>
        <w:t xml:space="preserve">Figure 2. Experiment 2 controls on frozen held-out data (n=160): shuffling the answer key drops J-Lens to chance, and a random matrix in place of the trained one drops both the direction score to chance and the median rank of the correct city from about a hundred to over a hundred thousand.</w:t>
      </w:r>
    </w:p>
    <w:bookmarkEnd w:id="22"/>
    <w:bookmarkStart w:id="26" w:name="Xc1b240b072d38eb22c13024c193503c134e0f50"/>
    <w:p>
      <w:pPr>
        <w:pStyle w:val="Heading3"/>
      </w:pPr>
      <w:r>
        <w:t xml:space="preserve">Experiment 3 — What replaced the causal test</w:t>
      </w:r>
    </w:p>
    <w:p>
      <w:pPr>
        <w:pStyle w:val="FirstParagraph"/>
      </w:pPr>
      <w:r>
        <w:t xml:space="preserve">I used the records where the model’s own guess pointed to the wrong city (32 records at the relation token, 40 at the question mark). A lens that reads binding should still get these right. J-Lens got 0.344 and 0.125, chance and below. A probe trained with the answer key read 0.525 at the same spot, so no method found a binding signal there. The simplest explanation that fits all three numbers is that the lens was guessing the model’s answer, not reading its memory.</w:t>
      </w:r>
    </w:p>
    <w:p>
      <w:pPr>
        <w:pStyle w:val="CaptionedFigure"/>
      </w:pPr>
      <w:r>
        <w:drawing>
          <wp:inline>
            <wp:extent cx="4267200" cy="2800349"/>
            <wp:effectExtent b="0" l="0" r="0" t="0"/>
            <wp:docPr descr="Figure 3. J-Lens accuracy on held-out records, split by whether the model itself was leaning right or wrong. Where the model leaned wrong, every passive readout followed it below chance." title="" id="24" name="Picture"/>
            <a:graphic>
              <a:graphicData uri="http://schemas.openxmlformats.org/drawingml/2006/picture">
                <pic:pic>
                  <pic:nvPicPr>
                    <pic:cNvPr descr="results/figures/stage3-discriminating-set.png" id="25" name="Picture"/>
                    <pic:cNvPicPr>
                      <a:picLocks noChangeArrowheads="1" noChangeAspect="1"/>
                    </pic:cNvPicPr>
                  </pic:nvPicPr>
                  <pic:blipFill>
                    <a:blip r:embed="rId23"/>
                    <a:stretch>
                      <a:fillRect/>
                    </a:stretch>
                  </pic:blipFill>
                  <pic:spPr bwMode="auto">
                    <a:xfrm>
                      <a:off x="0" y="0"/>
                      <a:ext cx="4267200" cy="2800349"/>
                    </a:xfrm>
                    <a:prstGeom prst="rect">
                      <a:avLst/>
                    </a:prstGeom>
                    <a:noFill/>
                    <a:ln w="9525">
                      <a:noFill/>
                      <a:headEnd/>
                      <a:tailEnd/>
                    </a:ln>
                  </pic:spPr>
                </pic:pic>
              </a:graphicData>
            </a:graphic>
          </wp:inline>
        </w:drawing>
      </w:r>
    </w:p>
    <w:p>
      <w:pPr>
        <w:pStyle w:val="ImageCaption"/>
      </w:pPr>
      <w:r>
        <w:t xml:space="preserve">Figure 3. J-Lens accuracy on held-out records, split by whether the model itself was leaning right or wrong. Where the model leaned wrong, every passive readout followed it below chance.</w:t>
      </w:r>
    </w:p>
    <w:bookmarkEnd w:id="26"/>
    <w:bookmarkEnd w:id="27"/>
    <w:bookmarkStart w:id="28" w:name="high-level-takeaways"/>
    <w:p>
      <w:pPr>
        <w:pStyle w:val="Heading2"/>
      </w:pPr>
      <w:r>
        <w:t xml:space="preserve">High-level takeaways</w:t>
      </w:r>
    </w:p>
    <w:p>
      <w:pPr>
        <w:pStyle w:val="Compact"/>
        <w:numPr>
          <w:ilvl w:val="0"/>
          <w:numId w:val="1001"/>
        </w:numPr>
      </w:pPr>
      <w:r>
        <w:t xml:space="preserve">On the task I tested, J-Lens does NOT read what the model has stored for bindings - it simply guesses what the model is about to say. Where the model leaned wrong, J-Lens followed it: 0.344 and 0.125 against 0.500 chance.</w:t>
      </w:r>
    </w:p>
    <w:p>
      <w:pPr>
        <w:pStyle w:val="Compact"/>
        <w:numPr>
          <w:ilvl w:val="0"/>
          <w:numId w:val="1001"/>
        </w:numPr>
      </w:pPr>
      <w:r>
        <w:t xml:space="preserve">The standard way of scoring a lens does not catch this; my method allows you to measure whether the readings are saying more than the model’s output, making the use of a Lens more trustworthy.</w:t>
      </w:r>
    </w:p>
    <w:p>
      <w:pPr>
        <w:pStyle w:val="Compact"/>
        <w:numPr>
          <w:ilvl w:val="0"/>
          <w:numId w:val="1001"/>
        </w:numPr>
      </w:pPr>
      <w:r>
        <w:t xml:space="preserve">A probe trained with the answer key found nothing to read at the frozen position and layers I scored: 0.525, which is chance.</w:t>
      </w:r>
    </w:p>
    <w:p>
      <w:pPr>
        <w:pStyle w:val="Compact"/>
        <w:numPr>
          <w:ilvl w:val="0"/>
          <w:numId w:val="1001"/>
        </w:numPr>
      </w:pPr>
      <w:r>
        <w:t xml:space="preserve">J-Lens is better than the logit lens at ranking the right words. J-Lens vs Logit Lens had a ranking of 35 vs 1000 out of 248K words.</w:t>
      </w:r>
    </w:p>
    <w:bookmarkEnd w:id="28"/>
    <w:bookmarkStart w:id="29" w:name="biggest-limitation"/>
    <w:p>
      <w:pPr>
        <w:pStyle w:val="Heading2"/>
      </w:pPr>
      <w:r>
        <w:t xml:space="preserve">Biggest limitation</w:t>
      </w:r>
    </w:p>
    <w:p>
      <w:pPr>
        <w:pStyle w:val="FirstParagraph"/>
      </w:pPr>
      <w:r>
        <w:t xml:space="preserve">One model, one released lens, one small task with six cities. At the position that matters most, even a probe trained with the answers found nothing, so I cannot say whether the binding is stored at some layer or position I did not read. I also did not test whether changing the residual changes the answer, so my claims are correlation only.</w:t>
      </w:r>
    </w:p>
    <w:bookmarkEnd w:id="29"/>
    <w:bookmarkEnd w:id="30"/>
    <w:bookmarkStart w:id="36" w:name="randomly-selected-raw-examples"/>
    <w:p>
      <w:pPr>
        <w:pStyle w:val="Heading1"/>
      </w:pPr>
      <w:r>
        <w:t xml:space="preserve">Randomly selected raw examples</w:t>
      </w:r>
    </w:p>
    <w:p>
      <w:pPr>
        <w:pStyle w:val="FirstParagraph"/>
      </w:pPr>
      <w:r>
        <w:t xml:space="preserve">Examples below are drawn with</w:t>
      </w:r>
      <w:r>
        <w:t xml:space="preserve"> </w:t>
      </w:r>
      <w:r>
        <w:rPr>
          <w:rStyle w:val="VerbatimChar"/>
        </w:rPr>
        <w:t xml:space="preserve">seed=1337</w:t>
      </w:r>
      <w:r>
        <w:t xml:space="preserve"> </w:t>
      </w:r>
      <w:r>
        <w:t xml:space="preserve">from the held-out set; they are</w:t>
      </w:r>
      <w:r>
        <w:t xml:space="preserve"> </w:t>
      </w:r>
      <w:r>
        <w:t xml:space="preserve">randomly selected, not chosen.</w:t>
      </w:r>
    </w:p>
    <w:p>
      <w:pPr>
        <w:pStyle w:val="BodyText"/>
      </w:pPr>
      <w:r>
        <w:t xml:space="preserve">Selection rule, stated before the draw: a</w:t>
      </w:r>
      <w:r>
        <w:t xml:space="preserve"> </w:t>
      </w:r>
      <w:r>
        <w:rPr>
          <w:i/>
          <w:iCs/>
        </w:rPr>
        <w:t xml:space="preserve">success</w:t>
      </w:r>
      <w:r>
        <w:t xml:space="preserve"> </w:t>
      </w:r>
      <w:r>
        <w:t xml:space="preserve">has a positive J-Lens</w:t>
      </w:r>
      <w:r>
        <w:t xml:space="preserve"> </w:t>
      </w:r>
      <w:r>
        <w:rPr>
          <w:rStyle w:val="VerbatimChar"/>
        </w:rPr>
        <w:t xml:space="preserve">relcomp</w:t>
      </w:r>
      <w:r>
        <w:t xml:space="preserve"> </w:t>
      </w:r>
      <w:r>
        <w:t xml:space="preserve">margin, a</w:t>
      </w:r>
      <w:r>
        <w:t xml:space="preserve"> </w:t>
      </w:r>
      <w:r>
        <w:rPr>
          <w:i/>
          <w:iCs/>
        </w:rPr>
        <w:t xml:space="preserve">failure</w:t>
      </w:r>
      <w:r>
        <w:t xml:space="preserve"> </w:t>
      </w:r>
      <w:r>
        <w:t xml:space="preserve">a negative one; two of each drawn with</w:t>
      </w:r>
      <w:r>
        <w:t xml:space="preserve"> </w:t>
      </w:r>
      <w:r>
        <w:rPr>
          <w:rStyle w:val="VerbatimChar"/>
        </w:rPr>
        <w:t xml:space="preserve">random.Random(1337).sample</w:t>
      </w:r>
      <w:r>
        <w:t xml:space="preserve"> </w:t>
      </w:r>
      <w:r>
        <w:t xml:space="preserve">over sorted record ids, plus the single closest</w:t>
      </w:r>
      <w:r>
        <w:t xml:space="preserve"> </w:t>
      </w:r>
      <w:r>
        <w:t xml:space="preserve">call (smallest absolute margin, deterministic). The readout columns are ranks</w:t>
      </w:r>
      <w:r>
        <w:t xml:space="preserve"> </w:t>
      </w:r>
      <w:r>
        <w:t xml:space="preserve">of the correct and role-swapped intermediate in each lens’s vocabulary</w:t>
      </w:r>
      <w:r>
        <w:t xml:space="preserve"> </w:t>
      </w:r>
      <w:r>
        <w:t xml:space="preserve">readout (the pipeline stores ranks and margins, not top-k dumps). Only the</w:t>
      </w:r>
      <w:r>
        <w:t xml:space="preserve"> </w:t>
      </w:r>
      <w:r>
        <w:t xml:space="preserve">two primary positions are shown; all four positions per record are in the run</w:t>
      </w:r>
      <w:r>
        <w:t xml:space="preserve"> </w:t>
      </w:r>
      <w:r>
        <w:t xml:space="preserve">outputs and in</w:t>
      </w:r>
      <w:r>
        <w:t xml:space="preserve"> </w:t>
      </w:r>
      <w:r>
        <w:rPr>
          <w:rStyle w:val="VerbatimChar"/>
        </w:rPr>
        <w:t xml:space="preserve">writeup/main-full.md</w:t>
      </w:r>
      <w:r>
        <w:t xml:space="preserve">. All numbers agent-derived from the</w:t>
      </w:r>
      <w:r>
        <w:t xml:space="preserve"> </w:t>
      </w:r>
      <w:r>
        <w:t xml:space="preserve">committed run output; agent-unverified.</w:t>
      </w:r>
    </w:p>
    <w:bookmarkStart w:id="31" w:name="example-1-success-real-zero-035-bba-t6"/>
    <w:p>
      <w:pPr>
        <w:pStyle w:val="Heading3"/>
      </w:pPr>
      <w:r>
        <w:t xml:space="preserve">Example 1 — success (</w:t>
      </w:r>
      <w:r>
        <w:rPr>
          <w:rStyle w:val="VerbatimChar"/>
        </w:rPr>
        <w:t xml:space="preserve">real-zero-035-BBA</w:t>
      </w:r>
      <w:r>
        <w:t xml:space="preserve">, T6)</w:t>
      </w:r>
    </w:p>
    <w:p>
      <w:pPr>
        <w:pStyle w:val="BlockText"/>
      </w:pPr>
      <w:r>
        <w:t xml:space="preserve">Facts: Clara paints at Bristol. Anna paints at Seattle.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+0.188</w:t>
            </w:r>
          </w:p>
        </w:tc>
        <w:tc>
          <w:tcPr/>
          <w:p>
            <w:pPr>
              <w:pStyle w:val="Compact"/>
            </w:pPr>
            <w:r>
              <w:t xml:space="preserve">256 / 279</w:t>
            </w:r>
          </w:p>
        </w:tc>
        <w:tc>
          <w:tcPr/>
          <w:p>
            <w:pPr>
              <w:pStyle w:val="Compact"/>
            </w:pPr>
            <w:r>
              <w:t xml:space="preserve">+0.203</w:t>
            </w:r>
          </w:p>
        </w:tc>
        <w:tc>
          <w:tcPr/>
          <w:p>
            <w:pPr>
              <w:pStyle w:val="Compact"/>
            </w:pPr>
            <w:r>
              <w:t xml:space="preserve">1233 / 1687</w:t>
            </w:r>
          </w:p>
        </w:tc>
        <w:tc>
          <w:tcPr/>
          <w:p>
            <w:pPr>
              <w:pStyle w:val="Compact"/>
            </w:pPr>
            <w:r>
              <w:t xml:space="preserve">+0.625</w:t>
            </w:r>
          </w:p>
        </w:tc>
      </w:tr>
      <w:tr>
        <w:tc>
          <w:tcPr/>
          <w:p>
            <w:pPr>
              <w:pStyle w:val="Compact"/>
            </w:pPr>
            <w:r>
              <w:t xml:space="preserve">qmark</w:t>
            </w:r>
          </w:p>
        </w:tc>
        <w:tc>
          <w:tcPr/>
          <w:p>
            <w:pPr>
              <w:pStyle w:val="Compact"/>
            </w:pPr>
            <w:r>
              <w:t xml:space="preserve">+7.375</w:t>
            </w:r>
          </w:p>
        </w:tc>
        <w:tc>
          <w:tcPr/>
          <w:p>
            <w:pPr>
              <w:pStyle w:val="Compact"/>
            </w:pPr>
            <w:r>
              <w:t xml:space="preserve">62 / 3315</w:t>
            </w:r>
          </w:p>
        </w:tc>
        <w:tc>
          <w:tcPr/>
          <w:p>
            <w:pPr>
              <w:pStyle w:val="Compact"/>
            </w:pPr>
            <w:r>
              <w:t xml:space="preserve">+7.578</w:t>
            </w:r>
          </w:p>
        </w:tc>
        <w:tc>
          <w:tcPr/>
          <w:p>
            <w:pPr>
              <w:pStyle w:val="Compact"/>
            </w:pPr>
            <w:r>
              <w:t xml:space="preserve">40 / 56275</w:t>
            </w:r>
          </w:p>
        </w:tc>
        <w:tc>
          <w:tcPr/>
          <w:p>
            <w:pPr>
              <w:pStyle w:val="Compact"/>
            </w:pPr>
            <w:r>
              <w:t xml:space="preserve">+5.625</w:t>
            </w:r>
          </w:p>
        </w:tc>
      </w:tr>
    </w:tbl>
    <w:bookmarkEnd w:id="31"/>
    <w:bookmarkStart w:id="32" w:name="example-2-success-real-zero-047-aba-t6"/>
    <w:p>
      <w:pPr>
        <w:pStyle w:val="Heading3"/>
      </w:pPr>
      <w:r>
        <w:t xml:space="preserve">Example 2 — success (</w:t>
      </w:r>
      <w:r>
        <w:rPr>
          <w:rStyle w:val="VerbatimChar"/>
        </w:rPr>
        <w:t xml:space="preserve">real-zero-047-ABA</w:t>
      </w:r>
      <w:r>
        <w:t xml:space="preserve">, T6)</w:t>
      </w:r>
    </w:p>
    <w:p>
      <w:pPr>
        <w:pStyle w:val="BlockText"/>
      </w:pPr>
      <w:r>
        <w:t xml:space="preserve">Facts: Victor paints at Dublin. Simon paints at Seattle. Seattle stores wool. Dublin stores rubber. What is stored where Simon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wool</w:t>
      </w:r>
      <w:r>
        <w:t xml:space="preserve">; role-swapped alternative Dublin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+4.156</w:t>
            </w:r>
          </w:p>
        </w:tc>
        <w:tc>
          <w:tcPr/>
          <w:p>
            <w:pPr>
              <w:pStyle w:val="Compact"/>
            </w:pPr>
            <w:r>
              <w:t xml:space="preserve">106 / 1502</w:t>
            </w:r>
          </w:p>
        </w:tc>
        <w:tc>
          <w:tcPr/>
          <w:p>
            <w:pPr>
              <w:pStyle w:val="Compact"/>
            </w:pPr>
            <w:r>
              <w:t xml:space="preserve">+3.609</w:t>
            </w:r>
          </w:p>
        </w:tc>
        <w:tc>
          <w:tcPr/>
          <w:p>
            <w:pPr>
              <w:pStyle w:val="Compact"/>
            </w:pPr>
            <w:r>
              <w:t xml:space="preserve">255 / 26145</w:t>
            </w:r>
          </w:p>
        </w:tc>
        <w:tc>
          <w:tcPr/>
          <w:p>
            <w:pPr>
              <w:pStyle w:val="Compact"/>
            </w:pPr>
            <w:r>
              <w:t xml:space="preserve">+3.500</w:t>
            </w:r>
          </w:p>
        </w:tc>
      </w:tr>
      <w:tr>
        <w:tc>
          <w:tcPr/>
          <w:p>
            <w:pPr>
              <w:pStyle w:val="Compact"/>
            </w:pPr>
            <w:r>
              <w:t xml:space="preserve">qmark</w:t>
            </w:r>
          </w:p>
        </w:tc>
        <w:tc>
          <w:tcPr/>
          <w:p>
            <w:pPr>
              <w:pStyle w:val="Compact"/>
            </w:pPr>
            <w:r>
              <w:t xml:space="preserve">+6.531</w:t>
            </w:r>
          </w:p>
        </w:tc>
        <w:tc>
          <w:tcPr/>
          <w:p>
            <w:pPr>
              <w:pStyle w:val="Compact"/>
            </w:pPr>
            <w:r>
              <w:t xml:space="preserve">26 / 718</w:t>
            </w:r>
          </w:p>
        </w:tc>
        <w:tc>
          <w:tcPr/>
          <w:p>
            <w:pPr>
              <w:pStyle w:val="Compact"/>
            </w:pPr>
            <w:r>
              <w:t xml:space="preserve">+4.938</w:t>
            </w:r>
          </w:p>
        </w:tc>
        <w:tc>
          <w:tcPr/>
          <w:p>
            <w:pPr>
              <w:pStyle w:val="Compact"/>
            </w:pPr>
            <w:r>
              <w:t xml:space="preserve">49 / 6785</w:t>
            </w:r>
          </w:p>
        </w:tc>
        <w:tc>
          <w:tcPr/>
          <w:p>
            <w:pPr>
              <w:pStyle w:val="Compact"/>
            </w:pPr>
            <w:r>
              <w:t xml:space="preserve">+2.188</w:t>
            </w:r>
          </w:p>
        </w:tc>
      </w:tr>
    </w:tbl>
    <w:bookmarkEnd w:id="32"/>
    <w:bookmarkStart w:id="33" w:name="example-3-failure-real-zero-035-bab-t6"/>
    <w:p>
      <w:pPr>
        <w:pStyle w:val="Heading3"/>
      </w:pPr>
      <w:r>
        <w:t xml:space="preserve">Example 3 — failure (</w:t>
      </w:r>
      <w:r>
        <w:rPr>
          <w:rStyle w:val="VerbatimChar"/>
        </w:rPr>
        <w:t xml:space="preserve">real-zero-035-BAB</w:t>
      </w:r>
      <w:r>
        <w:t xml:space="preserve">, T6)</w:t>
      </w:r>
    </w:p>
    <w:p>
      <w:pPr>
        <w:pStyle w:val="BlockText"/>
      </w:pPr>
      <w:r>
        <w:t xml:space="preserve">Facts: Anna paints at Seattle. Clara paints at Bristol.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-0.688</w:t>
            </w:r>
          </w:p>
        </w:tc>
        <w:tc>
          <w:tcPr/>
          <w:p>
            <w:pPr>
              <w:pStyle w:val="Compact"/>
            </w:pPr>
            <w:r>
              <w:t xml:space="preserve">162 / 121</w:t>
            </w:r>
          </w:p>
        </w:tc>
        <w:tc>
          <w:tcPr/>
          <w:p>
            <w:pPr>
              <w:pStyle w:val="Compact"/>
            </w:pPr>
            <w:r>
              <w:t xml:space="preserve">-0.625</w:t>
            </w:r>
          </w:p>
        </w:tc>
        <w:tc>
          <w:tcPr/>
          <w:p>
            <w:pPr>
              <w:pStyle w:val="Compact"/>
            </w:pPr>
            <w:r>
              <w:t xml:space="preserve">473 / 230</w:t>
            </w:r>
          </w:p>
        </w:tc>
        <w:tc>
          <w:tcPr/>
          <w:p>
            <w:pPr>
              <w:pStyle w:val="Compact"/>
            </w:pPr>
            <w:r>
              <w:t xml:space="preserve">-0.125</w:t>
            </w:r>
          </w:p>
        </w:tc>
      </w:tr>
      <w:tr>
        <w:tc>
          <w:tcPr/>
          <w:p>
            <w:pPr>
              <w:pStyle w:val="Compact"/>
            </w:pPr>
            <w:r>
              <w:t xml:space="preserve">qmark</w:t>
            </w:r>
          </w:p>
        </w:tc>
        <w:tc>
          <w:tcPr/>
          <w:p>
            <w:pPr>
              <w:pStyle w:val="Compact"/>
            </w:pPr>
            <w:r>
              <w:t xml:space="preserve">+0.312</w:t>
            </w:r>
          </w:p>
        </w:tc>
        <w:tc>
          <w:tcPr/>
          <w:p>
            <w:pPr>
              <w:pStyle w:val="Compact"/>
            </w:pPr>
            <w:r>
              <w:t xml:space="preserve">370 / 440</w:t>
            </w:r>
          </w:p>
        </w:tc>
        <w:tc>
          <w:tcPr/>
          <w:p>
            <w:pPr>
              <w:pStyle w:val="Compact"/>
            </w:pPr>
            <w:r>
              <w:t xml:space="preserve">+2.312</w:t>
            </w:r>
          </w:p>
        </w:tc>
        <w:tc>
          <w:tcPr/>
          <w:p>
            <w:pPr>
              <w:pStyle w:val="Compact"/>
            </w:pPr>
            <w:r>
              <w:t xml:space="preserve">256 / 3638</w:t>
            </w:r>
          </w:p>
        </w:tc>
        <w:tc>
          <w:tcPr/>
          <w:p>
            <w:pPr>
              <w:pStyle w:val="Compact"/>
            </w:pPr>
            <w:r>
              <w:t xml:space="preserve">+1.875</w:t>
            </w:r>
          </w:p>
        </w:tc>
      </w:tr>
    </w:tbl>
    <w:bookmarkEnd w:id="33"/>
    <w:bookmarkStart w:id="34" w:name="example-4-failure-real-zero-023-bba-t6"/>
    <w:p>
      <w:pPr>
        <w:pStyle w:val="Heading3"/>
      </w:pPr>
      <w:r>
        <w:t xml:space="preserve">Example 4 — failure (</w:t>
      </w:r>
      <w:r>
        <w:rPr>
          <w:rStyle w:val="VerbatimChar"/>
        </w:rPr>
        <w:t xml:space="preserve">real-zero-023-BBA</w:t>
      </w:r>
      <w:r>
        <w:t xml:space="preserve">, T6)</w:t>
      </w:r>
    </w:p>
    <w:p>
      <w:pPr>
        <w:pStyle w:val="BlockText"/>
      </w:pPr>
      <w:r>
        <w:t xml:space="preserve">Facts: Alice paints at Bristol. Anna paints at Athens. Bristol stores rubber. Athens stores linen. What is stored where Anna paints? Answer:</w:t>
      </w:r>
    </w:p>
    <w:p>
      <w:pPr>
        <w:pStyle w:val="FirstParagraph"/>
      </w:pPr>
      <w:r>
        <w:t xml:space="preserve">Correct intermediate</w:t>
      </w:r>
      <w:r>
        <w:t xml:space="preserve"> </w:t>
      </w:r>
      <w:r>
        <w:rPr>
          <w:b/>
          <w:bCs/>
        </w:rPr>
        <w:t xml:space="preserve">Athens</w:t>
      </w:r>
      <w:r>
        <w:t xml:space="preserve"> </w:t>
      </w:r>
      <w:r>
        <w:t xml:space="preserve">-&gt; answer</w:t>
      </w:r>
      <w:r>
        <w:t xml:space="preserve"> </w:t>
      </w:r>
      <w:r>
        <w:rPr>
          <w:b/>
          <w:bCs/>
        </w:rPr>
        <w:t xml:space="preserve">linen</w:t>
      </w:r>
      <w:r>
        <w:t xml:space="preserve">; role-swapped alternative Bristol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-0.500</w:t>
            </w:r>
          </w:p>
        </w:tc>
        <w:tc>
          <w:tcPr/>
          <w:p>
            <w:pPr>
              <w:pStyle w:val="Compact"/>
            </w:pPr>
            <w:r>
              <w:t xml:space="preserve">416 / 293</w:t>
            </w:r>
          </w:p>
        </w:tc>
        <w:tc>
          <w:tcPr/>
          <w:p>
            <w:pPr>
              <w:pStyle w:val="Compact"/>
            </w:pPr>
            <w:r>
              <w:t xml:space="preserve">-0.188</w:t>
            </w:r>
          </w:p>
        </w:tc>
        <w:tc>
          <w:tcPr/>
          <w:p>
            <w:pPr>
              <w:pStyle w:val="Compact"/>
            </w:pPr>
            <w:r>
              <w:t xml:space="preserve">1365 / 1057</w:t>
            </w:r>
          </w:p>
        </w:tc>
        <w:tc>
          <w:tcPr/>
          <w:p>
            <w:pPr>
              <w:pStyle w:val="Compact"/>
            </w:pPr>
            <w:r>
              <w:t xml:space="preserve">-0.562</w:t>
            </w:r>
          </w:p>
        </w:tc>
      </w:tr>
      <w:tr>
        <w:tc>
          <w:tcPr/>
          <w:p>
            <w:pPr>
              <w:pStyle w:val="Compact"/>
            </w:pPr>
            <w:r>
              <w:t xml:space="preserve">qmark</w:t>
            </w:r>
          </w:p>
        </w:tc>
        <w:tc>
          <w:tcPr/>
          <w:p>
            <w:pPr>
              <w:pStyle w:val="Compact"/>
            </w:pPr>
            <w:r>
              <w:t xml:space="preserve">+7.500</w:t>
            </w:r>
          </w:p>
        </w:tc>
        <w:tc>
          <w:tcPr/>
          <w:p>
            <w:pPr>
              <w:pStyle w:val="Compact"/>
            </w:pPr>
            <w:r>
              <w:t xml:space="preserve">57 / 4011</w:t>
            </w:r>
          </w:p>
        </w:tc>
        <w:tc>
          <w:tcPr/>
          <w:p>
            <w:pPr>
              <w:pStyle w:val="Compact"/>
            </w:pPr>
            <w:r>
              <w:t xml:space="preserve">+7.453</w:t>
            </w:r>
          </w:p>
        </w:tc>
        <w:tc>
          <w:tcPr/>
          <w:p>
            <w:pPr>
              <w:pStyle w:val="Compact"/>
            </w:pPr>
            <w:r>
              <w:t xml:space="preserve">26 / 32028</w:t>
            </w:r>
          </w:p>
        </w:tc>
        <w:tc>
          <w:tcPr/>
          <w:p>
            <w:pPr>
              <w:pStyle w:val="Compact"/>
            </w:pPr>
            <w:r>
              <w:t xml:space="preserve">+4.438</w:t>
            </w:r>
          </w:p>
        </w:tc>
      </w:tr>
    </w:tbl>
    <w:bookmarkEnd w:id="34"/>
    <w:bookmarkStart w:id="35" w:name="X08d12fc239e1304c729fa2c498dcd7bd419b671"/>
    <w:p>
      <w:pPr>
        <w:pStyle w:val="Heading3"/>
      </w:pPr>
      <w:r>
        <w:t xml:space="preserve">Example 5 — closest call (</w:t>
      </w:r>
      <w:r>
        <w:rPr>
          <w:rStyle w:val="VerbatimChar"/>
        </w:rPr>
        <w:t xml:space="preserve">real-zero-038-ABA</w:t>
      </w:r>
      <w:r>
        <w:t xml:space="preserve">, T3)</w:t>
      </w:r>
    </w:p>
    <w:p>
      <w:pPr>
        <w:pStyle w:val="BlockText"/>
      </w:pPr>
      <w:r>
        <w:t xml:space="preserve">Facts: Sarah studies at Athens. Iris studies at Bristol. Bristol teaches linen. Athens teaches timber. What is taught where Iris studies? Answer:</w:t>
      </w:r>
    </w:p>
    <w:p>
      <w:pPr>
        <w:pStyle w:val="FirstParagraph"/>
      </w:pPr>
      <w:r>
        <w:t xml:space="preserve">Correct intermediate</w:t>
      </w:r>
      <w:r>
        <w:t xml:space="preserve"> </w:t>
      </w:r>
      <w:r>
        <w:rPr>
          <w:b/>
          <w:bCs/>
        </w:rPr>
        <w:t xml:space="preserve">Bristol</w:t>
      </w:r>
      <w:r>
        <w:t xml:space="preserve"> </w:t>
      </w:r>
      <w:r>
        <w:t xml:space="preserve">-&gt; answer</w:t>
      </w:r>
      <w:r>
        <w:t xml:space="preserve"> </w:t>
      </w:r>
      <w:r>
        <w:rPr>
          <w:b/>
          <w:bCs/>
        </w:rPr>
        <w:t xml:space="preserve">linen</w:t>
      </w:r>
      <w:r>
        <w:t xml:space="preserve">; role-swapped alternative Athens -&gt; timber.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+0.000</w:t>
            </w:r>
          </w:p>
        </w:tc>
        <w:tc>
          <w:tcPr/>
          <w:p>
            <w:pPr>
              <w:pStyle w:val="Compact"/>
            </w:pPr>
            <w:r>
              <w:t xml:space="preserve">143 / 143</w:t>
            </w:r>
          </w:p>
        </w:tc>
        <w:tc>
          <w:tcPr/>
          <w:p>
            <w:pPr>
              <w:pStyle w:val="Compact"/>
            </w:pPr>
            <w:r>
              <w:t xml:space="preserve">-0.094</w:t>
            </w:r>
          </w:p>
        </w:tc>
        <w:tc>
          <w:tcPr/>
          <w:p>
            <w:pPr>
              <w:pStyle w:val="Compact"/>
            </w:pPr>
            <w:r>
              <w:t xml:space="preserve">321 / 284</w:t>
            </w:r>
          </w:p>
        </w:tc>
        <w:tc>
          <w:tcPr/>
          <w:p>
            <w:pPr>
              <w:pStyle w:val="Compact"/>
            </w:pPr>
            <w:r>
              <w:t xml:space="preserve">+0.125</w:t>
            </w:r>
          </w:p>
        </w:tc>
      </w:tr>
      <w:tr>
        <w:tc>
          <w:tcPr/>
          <w:p>
            <w:pPr>
              <w:pStyle w:val="Compact"/>
            </w:pPr>
            <w:r>
              <w:t xml:space="preserve">qmark</w:t>
            </w:r>
          </w:p>
        </w:tc>
        <w:tc>
          <w:tcPr/>
          <w:p>
            <w:pPr>
              <w:pStyle w:val="Compact"/>
            </w:pPr>
            <w:r>
              <w:t xml:space="preserve">+5.375</w:t>
            </w:r>
          </w:p>
        </w:tc>
        <w:tc>
          <w:tcPr/>
          <w:p>
            <w:pPr>
              <w:pStyle w:val="Compact"/>
            </w:pPr>
            <w:r>
              <w:t xml:space="preserve">95 / 1576</w:t>
            </w:r>
          </w:p>
        </w:tc>
        <w:tc>
          <w:tcPr/>
          <w:p>
            <w:pPr>
              <w:pStyle w:val="Compact"/>
            </w:pPr>
            <w:r>
              <w:t xml:space="preserve">+0.844</w:t>
            </w:r>
          </w:p>
        </w:tc>
        <w:tc>
          <w:tcPr/>
          <w:p>
            <w:pPr>
              <w:pStyle w:val="Compact"/>
            </w:pPr>
            <w:r>
              <w:t xml:space="preserve">139 / 299</w:t>
            </w:r>
          </w:p>
        </w:tc>
        <w:tc>
          <w:tcPr/>
          <w:p>
            <w:pPr>
              <w:pStyle w:val="Compact"/>
            </w:pPr>
            <w:r>
              <w:t xml:space="preserve">+1.500</w:t>
            </w:r>
          </w:p>
        </w:tc>
      </w:tr>
    </w:tbl>
    <w:p>
      <w:r>
        <w:pict>
          <v:rect style="width:0;height:1.5pt" o:hralign="center" o:hrstd="t" o:hr="t"/>
        </w:pict>
      </w:r>
    </w:p>
    <w:bookmarkEnd w:id="35"/>
    <w:bookmarkEnd w:id="36"/>
    <w:bookmarkStart w:id="43" w:name="motivation-and-research-question"/>
    <w:p>
      <w:pPr>
        <w:pStyle w:val="Heading1"/>
      </w:pPr>
      <w:r>
        <w:t xml:space="preserve">1. Motivation and research question</w:t>
      </w:r>
    </w:p>
    <w:p>
      <w:pPr>
        <w:pStyle w:val="FirstParagraph"/>
      </w:pPr>
      <w:r>
        <w:rPr>
          <w:b/>
          <w:bCs/>
        </w:rPr>
        <w:t xml:space="preserve">Question.</w:t>
      </w:r>
      <w:r>
        <w:t xml:space="preserve"> </w:t>
      </w:r>
      <w:r>
        <w:t xml:space="preserve">When two prompts contain the same entities and concepts but</w:t>
      </w:r>
      <w:r>
        <w:t xml:space="preserve"> </w:t>
      </w:r>
      <w:r>
        <w:t xml:space="preserve">assign them different relational roles, does J-Lens identify the correct</w:t>
      </w:r>
      <w:r>
        <w:t xml:space="preserve"> </w:t>
      </w:r>
      <w:r>
        <w:t xml:space="preserve">hidden intermediate — and does changing that representation causally change</w:t>
      </w:r>
      <w:r>
        <w:t xml:space="preserve"> </w:t>
      </w:r>
      <w:r>
        <w:t xml:space="preserve">the model’s answer?</w:t>
      </w:r>
    </w:p>
    <w:bookmarkStart w:id="37" w:name="what-j-lens-is-briefly"/>
    <w:p>
      <w:pPr>
        <w:pStyle w:val="Heading2"/>
      </w:pPr>
      <w:r>
        <w:t xml:space="preserve">1.1 What J-Lens is, briefly</w:t>
      </w:r>
    </w:p>
    <w:p>
      <w:pPr>
        <w:pStyle w:val="FirstParagraph"/>
      </w:pPr>
      <w:r>
        <w:t xml:space="preserve">J-Lens is defined from first principles in §2.1.</w:t>
      </w:r>
    </w:p>
    <w:bookmarkEnd w:id="37"/>
    <w:bookmarkStart w:id="41" w:name="X44758b870a0731464fb2764574cc64fea7fcb2d"/>
    <w:p>
      <w:pPr>
        <w:pStyle w:val="Heading2"/>
      </w:pPr>
      <w:r>
        <w:t xml:space="preserve">1.2 What binding is and why a lens struggles to see it</w:t>
      </w:r>
    </w:p>
    <w:p>
      <w:pPr>
        <w:pStyle w:val="FirstParagraph"/>
      </w:pPr>
      <w:r>
        <w:t xml:space="preserve">The question is not whether the model represents Paris; it is whether the</w:t>
      </w:r>
      <w:r>
        <w:t xml:space="preserve"> </w:t>
      </w:r>
      <w:r>
        <w:t xml:space="preserve">model represents</w:t>
      </w:r>
      <w:r>
        <w:t xml:space="preserve"> </w:t>
      </w:r>
      <w:r>
        <w:rPr>
          <w:i/>
          <w:iCs/>
        </w:rPr>
        <w:t xml:space="preserve">Paris-as-the-city-attached-to-Arin</w:t>
      </w:r>
      <w:r>
        <w:t xml:space="preserve"> </w:t>
      </w:r>
      <w:r>
        <w:t xml:space="preserve">— and whether an</w:t>
      </w:r>
      <w:r>
        <w:t xml:space="preserve"> </w:t>
      </w:r>
      <w:r>
        <w:t xml:space="preserve">unsupervised readout can see the difference. Two prompts —</w:t>
      </w:r>
    </w:p>
    <w:p>
      <w:pPr>
        <w:pStyle w:val="BlockText"/>
      </w:pPr>
      <w:r>
        <w:t xml:space="preserve">Arin lives in Paris. Bela lives in Tokyo.</w:t>
      </w:r>
      <w:r>
        <w:t xml:space="preserve"> </w:t>
      </w:r>
      <w:r>
        <w:t xml:space="preserve">Arin lives in Tokyo. Bela lives in Paris.</w:t>
      </w:r>
    </w:p>
    <w:p>
      <w:pPr>
        <w:pStyle w:val="FirstParagraph"/>
      </w:pPr>
      <w:r>
        <w:t xml:space="preserve">— contain exactly the same four concepts. Only the pairing differs, and the</w:t>
      </w:r>
      <w:r>
        <w:t xml:space="preserve"> </w:t>
      </w:r>
      <w:r>
        <w:t xml:space="preserve">pairing is the binding. Every record in the dataset therefore carries a</w:t>
      </w:r>
      <w:r>
        <w:t xml:space="preserve"> </w:t>
      </w:r>
      <w:r>
        <w:t xml:space="preserve">role-swapped twin: both cities are in the context, equally salient, so a</w:t>
      </w:r>
      <w:r>
        <w:t xml:space="preserve"> </w:t>
      </w:r>
      <w:r>
        <w:t xml:space="preserve">bag-of-concepts readout scores exactly chance (frac = 0.500) by construction,</w:t>
      </w:r>
      <w:r>
        <w:t xml:space="preserve"> </w:t>
      </w:r>
      <w:r>
        <w:t xml:space="preserve">and only a readout that has recovered the relation can beat it. The distractor</w:t>
      </w:r>
      <w:r>
        <w:t xml:space="preserve"> </w:t>
      </w:r>
      <w:r>
        <w:t xml:space="preserve">is the experiment.</w:t>
      </w:r>
    </w:p>
    <w:p>
      <w:pPr>
        <w:pStyle w:val="CaptionedFigure"/>
      </w:pPr>
      <w:r>
        <w:drawing>
          <wp:inline>
            <wp:extent cx="4373880" cy="2142308"/>
            <wp:effectExtent b="0" l="0" r="0" t="0"/>
            <wp:docPr descr="The binding problem: two prompts, the same four concepts, opposite pairings. Only the pairing distinguishes them, so only a reader of the relation can tell them apart." title="" id="39" name="Picture"/>
            <a:graphic>
              <a:graphicData uri="http://schemas.openxmlformats.org/drawingml/2006/picture">
                <pic:pic>
                  <pic:nvPicPr>
                    <pic:cNvPr descr="results/figures/binding-concept/fig1-binding-problem.png" id="40" name="Picture"/>
                    <pic:cNvPicPr>
                      <a:picLocks noChangeArrowheads="1" noChangeAspect="1"/>
                    </pic:cNvPicPr>
                  </pic:nvPicPr>
                  <pic:blipFill>
                    <a:blip r:embed="rId38"/>
                    <a:stretch>
                      <a:fillRect/>
                    </a:stretch>
                  </pic:blipFill>
                  <pic:spPr bwMode="auto">
                    <a:xfrm>
                      <a:off x="0" y="0"/>
                      <a:ext cx="4373880" cy="2142308"/>
                    </a:xfrm>
                    <a:prstGeom prst="rect">
                      <a:avLst/>
                    </a:prstGeom>
                    <a:noFill/>
                    <a:ln w="9525">
                      <a:noFill/>
                      <a:headEnd/>
                      <a:tailEnd/>
                    </a:ln>
                  </pic:spPr>
                </pic:pic>
              </a:graphicData>
            </a:graphic>
          </wp:inline>
        </w:drawing>
      </w:r>
    </w:p>
    <w:p>
      <w:pPr>
        <w:pStyle w:val="ImageCaption"/>
      </w:pPr>
      <w:r>
        <w:t xml:space="preserve">The binding problem: two prompts, the same four concepts, opposite pairings. Only the pairing distinguishes them, so only a reader of the relation can tell them apart.</w:t>
      </w:r>
    </w:p>
    <w:p>
      <w:pPr>
        <w:pStyle w:val="BodyText"/>
      </w:pPr>
      <w:r>
        <w:t xml:space="preserve">Binding is structurally awkward for a lens. A lens maps a residual vector to</w:t>
      </w:r>
      <w:r>
        <w:t xml:space="preserve"> </w:t>
      </w:r>
      <w:r>
        <w:t xml:space="preserve">a ranking over vocabulary items, and vocabulary items are identities — no</w:t>
      </w:r>
      <w:r>
        <w:t xml:space="preserve"> </w:t>
      </w:r>
      <w:r>
        <w:t xml:space="preserve">token means</w:t>
      </w:r>
      <w:r>
        <w:t xml:space="preserve"> </w:t>
      </w:r>
      <w:r>
        <w:t xml:space="preserve">“the-city-attached-to-Arin.”</w:t>
      </w:r>
      <w:r>
        <w:t xml:space="preserve"> </w:t>
      </w:r>
      <w:r>
        <w:t xml:space="preserve">A token-ranking instrument can only</w:t>
      </w:r>
      <w:r>
        <w:t xml:space="preserve"> </w:t>
      </w:r>
      <w:r>
        <w:t xml:space="preserve">express a binding by ranking Paris above Tokyo, once the model has resolved</w:t>
      </w:r>
      <w:r>
        <w:t xml:space="preserve"> </w:t>
      </w:r>
      <w:r>
        <w:t xml:space="preserve">the relation into a selection. That yields three phases at the readout</w:t>
      </w:r>
      <w:r>
        <w:t xml:space="preserve"> </w:t>
      </w:r>
      <w:r>
        <w:t xml:space="preserve">positions:</w:t>
      </w:r>
      <w:r>
        <w:t xml:space="preserve"> </w:t>
      </w:r>
      <w:r>
        <w:rPr>
          <w:b/>
          <w:bCs/>
        </w:rPr>
        <w:t xml:space="preserve">before the query</w:t>
      </w:r>
      <w:r>
        <w:t xml:space="preserve">, both bindings are stored, neither selected —</w:t>
      </w:r>
      <w:r>
        <w:t xml:space="preserve"> </w:t>
      </w:r>
      <w:r>
        <w:t xml:space="preserve">“correct intermediate”</w:t>
      </w:r>
      <w:r>
        <w:t xml:space="preserve"> </w:t>
      </w:r>
      <w:r>
        <w:t xml:space="preserve">is undefined, chance is the correct expected value, and</w:t>
      </w:r>
      <w:r>
        <w:t xml:space="preserve"> </w:t>
      </w:r>
      <w:r>
        <w:t xml:space="preserve">the Stage 2 prequery frac of 0.550 is the control passing;</w:t>
      </w:r>
      <w:r>
        <w:t xml:space="preserve"> </w:t>
      </w:r>
      <w:r>
        <w:rPr>
          <w:b/>
          <w:bCs/>
        </w:rPr>
        <w:t xml:space="preserve">during the</w:t>
      </w:r>
      <w:r>
        <w:rPr>
          <w:b/>
          <w:bCs/>
        </w:rPr>
        <w:t xml:space="preserve"> </w:t>
      </w:r>
      <w:r>
        <w:rPr>
          <w:b/>
          <w:bCs/>
        </w:rPr>
        <w:t xml:space="preserve">query</w:t>
      </w:r>
      <w:r>
        <w:t xml:space="preserve">, the model resolves which binding the question selects — the only span</w:t>
      </w:r>
      <w:r>
        <w:t xml:space="preserve"> </w:t>
      </w:r>
      <w:r>
        <w:t xml:space="preserve">where a binding could be determined but not yet emitted;</w:t>
      </w:r>
      <w:r>
        <w:t xml:space="preserve"> </w:t>
      </w:r>
      <w:r>
        <w:rPr>
          <w:b/>
          <w:bCs/>
        </w:rPr>
        <w:t xml:space="preserve">at the final</w:t>
      </w:r>
      <w:r>
        <w:rPr>
          <w:b/>
          <w:bCs/>
        </w:rPr>
        <w:t xml:space="preserve"> </w:t>
      </w:r>
      <w:r>
        <w:rPr>
          <w:b/>
          <w:bCs/>
        </w:rPr>
        <w:t xml:space="preserve">token</w:t>
      </w:r>
      <w:r>
        <w:t xml:space="preserve">, the answer is already forming, and a directional readout is dominated</w:t>
      </w:r>
      <w:r>
        <w:t xml:space="preserve"> </w:t>
      </w:r>
      <w:r>
        <w:t xml:space="preserve">by the output shadow (the model itself prefers the correct intermediate on</w:t>
      </w:r>
      <w:r>
        <w:t xml:space="preserve"> </w:t>
      </w:r>
      <w:r>
        <w:t xml:space="preserve">92.5% of records; J-Lens couples to the model’s own margin at r = 0.771).</w:t>
      </w:r>
    </w:p>
    <w:p>
      <w:pPr>
        <w:pStyle w:val="BodyText"/>
      </w:pPr>
      <w:r>
        <w:t xml:space="preserve">Stage 3 (§4.2) read the middle phase at frozen settings, with a supervised</w:t>
      </w:r>
      <w:r>
        <w:t xml:space="preserve"> </w:t>
      </w:r>
      <w:r>
        <w:t xml:space="preserve">difference-in-means probe on the same grid as a reference. The measured</w:t>
      </w:r>
      <w:r>
        <w:t xml:space="preserve"> </w:t>
      </w:r>
      <w:r>
        <w:t xml:space="preserve">answer: on this task the query window is not shadow-free either. The model’s</w:t>
      </w:r>
      <w:r>
        <w:t xml:space="preserve"> </w:t>
      </w:r>
      <w:r>
        <w:t xml:space="preserve">own next-token preference is already directional inside it (frac 0.800 at the</w:t>
      </w:r>
      <w:r>
        <w:t xml:space="preserve"> </w:t>
      </w:r>
      <w:r>
        <w:t xml:space="preserve">relation-completing token, 0.731 at the question mark), both lenses track it</w:t>
      </w:r>
      <w:r>
        <w:t xml:space="preserve"> </w:t>
      </w:r>
      <w:r>
        <w:t xml:space="preserve">at r = 0.88–0.92, and the supervised probe reads chance (0.525) at the</w:t>
      </w:r>
      <w:r>
        <w:t xml:space="preserve"> </w:t>
      </w:r>
      <w:r>
        <w:t xml:space="preserve">relation-completing token — the window carries the model’s developing</w:t>
      </w:r>
      <w:r>
        <w:t xml:space="preserve"> </w:t>
      </w:r>
      <w:r>
        <w:t xml:space="preserve">selection, not a linearly decodable stored binding.</w:t>
      </w:r>
    </w:p>
    <w:bookmarkEnd w:id="41"/>
    <w:bookmarkStart w:id="42" w:name="the-gap"/>
    <w:p>
      <w:pPr>
        <w:pStyle w:val="Heading2"/>
      </w:pPr>
      <w:r>
        <w:t xml:space="preserve">1.3 The gap</w:t>
      </w:r>
    </w:p>
    <w:p>
      <w:pPr>
        <w:pStyle w:val="FirstParagraph"/>
      </w:pPr>
      <w:r>
        <w:t xml:space="preserve">The J-Lens release names the bag-of-concepts limitation itself: a readout can</w:t>
      </w:r>
      <w:r>
        <w:t xml:space="preserve"> </w:t>
      </w:r>
      <w:r>
        <w:t xml:space="preserve">list the right concepts without showing which entity fills which role. What no</w:t>
      </w:r>
      <w:r>
        <w:t xml:space="preserve"> </w:t>
      </w:r>
      <w:r>
        <w:t xml:space="preserve">one had done is quantify that limitation on a matched-pair task, against</w:t>
      </w:r>
      <w:r>
        <w:t xml:space="preserve"> </w:t>
      </w:r>
      <w:r>
        <w:t xml:space="preserve">baselines — or separate</w:t>
      </w:r>
      <w:r>
        <w:t xml:space="preserve"> </w:t>
      </w:r>
      <w:r>
        <w:t xml:space="preserve">“reads stored structure”</w:t>
      </w:r>
      <w:r>
        <w:t xml:space="preserve"> </w:t>
      </w:r>
      <w:r>
        <w:t xml:space="preserve">from</w:t>
      </w:r>
      <w:r>
        <w:t xml:space="preserve"> </w:t>
      </w:r>
      <w:r>
        <w:t xml:space="preserve">“predicts the upcoming</w:t>
      </w:r>
      <w:r>
        <w:t xml:space="preserve"> </w:t>
      </w:r>
      <w:r>
        <w:t xml:space="preserve">output,”</w:t>
      </w:r>
      <w:r>
        <w:t xml:space="preserve"> </w:t>
      </w:r>
      <w:r>
        <w:t xml:space="preserve">two accounts that agree everywhere except where the model is wrong.</w:t>
      </w:r>
      <w:r>
        <w:t xml:space="preserve"> </w:t>
      </w:r>
      <w:r>
        <w:t xml:space="preserve">That separation is what this project supplies.</w:t>
      </w:r>
    </w:p>
    <w:p>
      <w:r>
        <w:pict>
          <v:rect style="width:0;height:1.5pt" o:hralign="center" o:hrstd="t" o:hr="t"/>
        </w:pict>
      </w:r>
    </w:p>
    <w:bookmarkEnd w:id="42"/>
    <w:bookmarkEnd w:id="43"/>
    <w:bookmarkStart w:id="56" w:name="method"/>
    <w:p>
      <w:pPr>
        <w:pStyle w:val="Heading1"/>
      </w:pPr>
      <w:r>
        <w:t xml:space="preserve">2. Method</w:t>
      </w:r>
    </w:p>
    <w:p>
      <w:pPr>
        <w:pStyle w:val="FirstParagraph"/>
      </w:pPr>
      <w:r>
        <w:t xml:space="preserve">This is a</w:t>
      </w:r>
      <w:r>
        <w:t xml:space="preserve"> </w:t>
      </w:r>
      <w:r>
        <w:rPr>
          <w:b/>
          <w:bCs/>
        </w:rPr>
        <w:t xml:space="preserve">method evaluation</w:t>
      </w:r>
      <w:r>
        <w:t xml:space="preserve">, not circuit discovery. The object under test is</w:t>
      </w:r>
      <w:r>
        <w:t xml:space="preserve"> </w:t>
      </w:r>
      <w:r>
        <w:t xml:space="preserve">J-Lens; the two-hop binding task is an instrument, chosen because it is</w:t>
      </w:r>
      <w:r>
        <w:t xml:space="preserve"> </w:t>
      </w:r>
      <w:r>
        <w:t xml:space="preserve">controlled, not because the circuit behind it is interesting. Nothing below is</w:t>
      </w:r>
      <w:r>
        <w:t xml:space="preserve"> </w:t>
      </w:r>
      <w:r>
        <w:t xml:space="preserve">offered as a finding about how Qwen3.5-4B does relational reasoning, and no</w:t>
      </w:r>
      <w:r>
        <w:t xml:space="preserve"> </w:t>
      </w:r>
      <w:r>
        <w:t xml:space="preserve">claim here extends past a stated layer band and a single token position. The</w:t>
      </w:r>
      <w:r>
        <w:t xml:space="preserve"> </w:t>
      </w:r>
      <w:r>
        <w:t xml:space="preserve">synthetic templates and the small invented vocabulary are the point rather than</w:t>
      </w:r>
      <w:r>
        <w:t xml:space="preserve"> </w:t>
      </w:r>
      <w:r>
        <w:t xml:space="preserve">a concession: to ask whether a readout distinguishes</w:t>
      </w:r>
      <w:r>
        <w:t xml:space="preserve"> </w:t>
      </w:r>
      <w:r>
        <w:rPr>
          <w:i/>
          <w:iCs/>
        </w:rPr>
        <w:t xml:space="preserve">which entity fills which</w:t>
      </w:r>
      <w:r>
        <w:rPr>
          <w:i/>
          <w:iCs/>
        </w:rPr>
        <w:t xml:space="preserve"> </w:t>
      </w:r>
      <w:r>
        <w:rPr>
          <w:i/>
          <w:iCs/>
        </w:rPr>
        <w:t xml:space="preserve">role</w:t>
      </w:r>
      <w:r>
        <w:t xml:space="preserve">, you need two stimuli whose entity inventories are identical and whose</w:t>
      </w:r>
      <w:r>
        <w:t xml:space="preserve"> </w:t>
      </w:r>
      <w:r>
        <w:t xml:space="preserve">bindings are not, and natural text does not supply matched pairs like that. A</w:t>
      </w:r>
      <w:r>
        <w:t xml:space="preserve"> </w:t>
      </w:r>
      <w:r>
        <w:t xml:space="preserve">method evaluation legitimately wants a controlled stimulus. If the instrument</w:t>
      </w:r>
      <w:r>
        <w:t xml:space="preserve"> </w:t>
      </w:r>
      <w:r>
        <w:t xml:space="preserve">turns out to be the interesting part, this project has failed.</w:t>
      </w:r>
    </w:p>
    <w:bookmarkStart w:id="44" w:name="X57525b78a038dd7677b74b2cd929c744f8e7d70"/>
    <w:p>
      <w:pPr>
        <w:pStyle w:val="Heading2"/>
      </w:pPr>
      <w:r>
        <w:t xml:space="preserve">2.1 What J-Lens computes, and why a first-order readout is the thing in question</w:t>
      </w:r>
    </w:p>
    <w:p>
      <w:pPr>
        <w:pStyle w:val="FirstParagraph"/>
      </w:pPr>
      <w:r>
        <w:t xml:space="preserve">Write</w:t>
      </w:r>
      <w:r>
        <w:t xml:space="preserve"> </w:t>
      </w:r>
      <w:r>
        <w:rPr>
          <w:rStyle w:val="VerbatimChar"/>
        </w:rPr>
        <w:t xml:space="preserve">h_l[t]</w:t>
      </w:r>
      <w:r>
        <w:t xml:space="preserve"> </w:t>
      </w:r>
      <w:r>
        <w:t xml:space="preserve">for the residual stream at layer</w:t>
      </w:r>
      <w:r>
        <w:t xml:space="preserve"> </w:t>
      </w:r>
      <w:r>
        <w:rPr>
          <w:rStyle w:val="VerbatimChar"/>
        </w:rPr>
        <w:t xml:space="preserve">l</w:t>
      </w:r>
      <w:r>
        <w:t xml:space="preserve">, token position</w:t>
      </w:r>
      <w:r>
        <w:t xml:space="preserve"> </w:t>
      </w:r>
      <w:r>
        <w:rPr>
          <w:rStyle w:val="VerbatimChar"/>
        </w:rPr>
        <w:t xml:space="preserve">t</w:t>
      </w:r>
      <w:r>
        <w:t xml:space="preserve">, and</w:t>
      </w:r>
      <w:r>
        <w:t xml:space="preserve"> </w:t>
      </w:r>
      <w:r>
        <w:rPr>
          <w:rStyle w:val="VerbatimChar"/>
        </w:rPr>
        <w:t xml:space="preserve">unembed(·)</w:t>
      </w:r>
      <w:r>
        <w:t xml:space="preserve"> </w:t>
      </w:r>
      <w:r>
        <w:t xml:space="preserve">for the model’s own output map (final normalisation plus</w:t>
      </w:r>
      <w:r>
        <w:t xml:space="preserve"> </w:t>
      </w:r>
      <w:r>
        <w:rPr>
          <w:rStyle w:val="VerbatimChar"/>
        </w:rPr>
        <w:t xml:space="preserve">W_U</w:t>
      </w:r>
      <w:r>
        <w:t xml:space="preserve">).</w:t>
      </w:r>
      <w:r>
        <w:t xml:space="preserve"> </w:t>
      </w:r>
      <w:r>
        <w:t xml:space="preserve">The</w:t>
      </w:r>
      <w:r>
        <w:t xml:space="preserve"> </w:t>
      </w:r>
      <w:r>
        <w:rPr>
          <w:b/>
          <w:bCs/>
        </w:rPr>
        <w:t xml:space="preserve">logit lens</w:t>
      </w:r>
      <w:r>
        <w:t xml:space="preserve"> </w:t>
      </w:r>
      <w:r>
        <w:t xml:space="preserve">applies the output map to an intermediate residual directly</w:t>
      </w:r>
      <w:r>
        <w:t xml:space="preserve"> </w:t>
      </w:r>
      <w:r>
        <w:t xml:space="preserve">—</w:t>
      </w:r>
      <w:r>
        <w:t xml:space="preserve"> </w:t>
      </w:r>
      <w:r>
        <w:rPr>
          <w:rStyle w:val="VerbatimChar"/>
        </w:rPr>
        <w:t xml:space="preserve">unembed(h_l[t])</w:t>
      </w:r>
      <w:r>
        <w:t xml:space="preserve"> </w:t>
      </w:r>
      <w:r>
        <w:t xml:space="preserve">— assuming the layer-</w:t>
      </w:r>
      <w:r>
        <w:rPr>
          <w:rStyle w:val="VerbatimChar"/>
        </w:rPr>
        <w:t xml:space="preserve">l</w:t>
      </w:r>
      <w:r>
        <w:t xml:space="preserve"> </w:t>
      </w:r>
      <w:r>
        <w:t xml:space="preserve">basis is already close enough to</w:t>
      </w:r>
      <w:r>
        <w:t xml:space="preserve"> </w:t>
      </w:r>
      <w:r>
        <w:t xml:space="preserve">the final-layer basis to be read.</w:t>
      </w:r>
      <w:r>
        <w:t xml:space="preserve"> </w:t>
      </w:r>
      <w:r>
        <w:rPr>
          <w:b/>
          <w:bCs/>
        </w:rPr>
        <w:t xml:space="preserve">J-Lens</w:t>
      </w:r>
      <w:r>
        <w:t xml:space="preserve"> </w:t>
      </w:r>
      <w:r>
        <w:t xml:space="preserve">does not assume that: it fits, per</w:t>
      </w:r>
      <w:r>
        <w:t xml:space="preserve"> </w:t>
      </w:r>
      <w:r>
        <w:t xml:space="preserve">layer, an average input-output Jacobian</w:t>
      </w:r>
    </w:p>
    <w:p>
      <w:pPr>
        <w:pStyle w:val="SourceCode"/>
      </w:pPr>
      <w:r>
        <w:rPr>
          <w:rStyle w:val="VerbatimChar"/>
        </w:rPr>
        <w:t xml:space="preserve">J_l  ~=  E_x [ d h_L[t] / d h_l[t] ]</w:t>
      </w:r>
    </w:p>
    <w:p>
      <w:pPr>
        <w:pStyle w:val="FirstParagraph"/>
      </w:pPr>
      <w:r>
        <w:t xml:space="preserve">— a learned</w:t>
      </w:r>
      <w:r>
        <w:t xml:space="preserve"> </w:t>
      </w:r>
      <w:r>
        <w:rPr>
          <w:rStyle w:val="VerbatimChar"/>
        </w:rPr>
        <w:t xml:space="preserve">d_model x d_model</w:t>
      </w:r>
      <w:r>
        <w:t xml:space="preserve"> </w:t>
      </w:r>
      <w:r>
        <w:t xml:space="preserve">linear</w:t>
      </w:r>
      <w:r>
        <w:t xml:space="preserve"> </w:t>
      </w:r>
      <w:r>
        <w:rPr>
          <w:i/>
          <w:iCs/>
        </w:rPr>
        <w:t xml:space="preserve">transport</w:t>
      </w:r>
      <w:r>
        <w:t xml:space="preserve"> </w:t>
      </w:r>
      <w:r>
        <w:t xml:space="preserve">into the final-layer basis</w:t>
      </w:r>
      <w:r>
        <w:t xml:space="preserve"> </w:t>
      </w:r>
      <w:r>
        <w:t xml:space="preserve">— and reads</w:t>
      </w:r>
      <w:r>
        <w:t xml:space="preserve"> </w:t>
      </w:r>
      <w:r>
        <w:rPr>
          <w:rStyle w:val="VerbatimChar"/>
        </w:rPr>
        <w:t xml:space="preserve">unembed(J_l @ h_l[t])</w:t>
      </w:r>
      <w:r>
        <w:t xml:space="preserve">. In the pinned reference implementation,</w:t>
      </w:r>
      <w:r>
        <w:t xml:space="preserve"> </w:t>
      </w:r>
      <w:r>
        <w:t xml:space="preserve">calling the same code with</w:t>
      </w:r>
      <w:r>
        <w:t xml:space="preserve"> </w:t>
      </w:r>
      <w:r>
        <w:rPr>
          <w:rStyle w:val="VerbatimChar"/>
        </w:rPr>
        <w:t xml:space="preserve">use_jacobian=False</w:t>
      </w:r>
      <w:r>
        <w:t xml:space="preserve"> </w:t>
      </w:r>
      <w:r>
        <w:t xml:space="preserve">substitutes the identity for</w:t>
      </w:r>
      <w:r>
        <w:t xml:space="preserve"> </w:t>
      </w:r>
      <w:r>
        <w:rPr>
          <w:rStyle w:val="VerbatimChar"/>
        </w:rPr>
        <w:t xml:space="preserve">J_l</w:t>
      </w:r>
      <w:r>
        <w:t xml:space="preserve"> </w:t>
      </w:r>
      <w:r>
        <w:t xml:space="preserve">and yields the logit lens through the</w:t>
      </w:r>
      <w:r>
        <w:t xml:space="preserve"> </w:t>
      </w:r>
      <w:r>
        <w:rPr>
          <w:i/>
          <w:iCs/>
        </w:rPr>
        <w:t xml:space="preserve">identical</w:t>
      </w:r>
      <w:r>
        <w:t xml:space="preserve"> </w:t>
      </w:r>
      <w:r>
        <w:t xml:space="preserve">extraction, hooking</w:t>
      </w:r>
      <w:r>
        <w:t xml:space="preserve"> </w:t>
      </w:r>
      <w:r>
        <w:t xml:space="preserve">and decoding path — so the J-Lens-versus-logit-lens comparison isolates</w:t>
      </w:r>
      <w:r>
        <w:t xml:space="preserve"> </w:t>
      </w:r>
      <w:r>
        <w:t xml:space="preserve">exactly one thing, the learned transport, and cannot be contaminated by a</w:t>
      </w:r>
      <w:r>
        <w:t xml:space="preserve"> </w:t>
      </w:r>
      <w:r>
        <w:t xml:space="preserve">difference in capture, indexing or scoring (Control 1 in §2.5).</w:t>
      </w:r>
    </w:p>
    <w:p>
      <w:pPr>
        <w:pStyle w:val="BodyText"/>
      </w:pPr>
      <w:r>
        <w:rPr>
          <w:b/>
          <w:bCs/>
        </w:rPr>
        <w:t xml:space="preserve">Why this is worth testing.</w:t>
      </w:r>
      <w:r>
        <w:t xml:space="preserve"> </w:t>
      </w:r>
      <w:r>
        <w:rPr>
          <w:rStyle w:val="VerbatimChar"/>
        </w:rPr>
        <w:t xml:space="preserve">J_l</w:t>
      </w:r>
      <w:r>
        <w:t xml:space="preserve"> </w:t>
      </w:r>
      <w:r>
        <w:t xml:space="preserve">is a</w:t>
      </w:r>
      <w:r>
        <w:t xml:space="preserve"> </w:t>
      </w:r>
      <w:r>
        <w:rPr>
          <w:i/>
          <w:iCs/>
        </w:rPr>
        <w:t xml:space="preserve">first-order</w:t>
      </w:r>
      <w:r>
        <w:t xml:space="preserve"> </w:t>
      </w:r>
      <w:r>
        <w:t xml:space="preserve">object: an averaged</w:t>
      </w:r>
      <w:r>
        <w:t xml:space="preserve"> </w:t>
      </w:r>
      <w:r>
        <w:t xml:space="preserve">linear approximation of a map that is not linear.</w:t>
      </w:r>
      <w:r>
        <w:t xml:space="preserve"> </w:t>
      </w:r>
      <w:r>
        <w:t xml:space="preserve">“Open Problems in</w:t>
      </w:r>
      <w:r>
        <w:t xml:space="preserve"> </w:t>
      </w:r>
      <w:r>
        <w:t xml:space="preserve">Mechanistic Interpretability”</w:t>
      </w:r>
      <w:r>
        <w:t xml:space="preserve"> </w:t>
      </w:r>
      <w:r>
        <w:t xml:space="preserve">asks how attribution methods can capture</w:t>
      </w:r>
      <w:r>
        <w:t xml:space="preserve"> </w:t>
      </w:r>
      <w:r>
        <w:t xml:space="preserve">“higher-order effects beyond first-order approximations of model behavior.”</w:t>
      </w:r>
      <w:r>
        <w:t xml:space="preserve"> </w:t>
      </w:r>
      <w:r>
        <w:t xml:space="preserve">Binding is a conjunctive property — not of Arin being present or Luma being</w:t>
      </w:r>
      <w:r>
        <w:t xml:space="preserve"> </w:t>
      </w:r>
      <w:r>
        <w:t xml:space="preserve">present, but of the pairing between them — so this project tests an instance</w:t>
      </w:r>
      <w:r>
        <w:t xml:space="preserve"> </w:t>
      </w:r>
      <w:r>
        <w:t xml:space="preserve">of that open problem: does an averaged first-order readout preserve structure</w:t>
      </w:r>
      <w:r>
        <w:t xml:space="preserve"> </w:t>
      </w:r>
      <w:r>
        <w:t xml:space="preserve">that is, by construction, not carried by either constituent alone? I am not</w:t>
      </w:r>
      <w:r>
        <w:t xml:space="preserve"> </w:t>
      </w:r>
      <w:r>
        <w:t xml:space="preserve">claiming binding is literally a second-order Taylor term; the claim is the</w:t>
      </w:r>
      <w:r>
        <w:t xml:space="preserve"> </w:t>
      </w:r>
      <w:r>
        <w:t xml:space="preserve">weaker, testable one — whether a single averaged linear operator, applied</w:t>
      </w:r>
      <w:r>
        <w:t xml:space="preserve"> </w:t>
      </w:r>
      <w:r>
        <w:t xml:space="preserve">identically to every input, preserves a conjunctive property is an empirical</w:t>
      </w:r>
      <w:r>
        <w:t xml:space="preserve"> </w:t>
      </w:r>
      <w:r>
        <w:t xml:space="preserve">question with no obvious answer in either direction.</w:t>
      </w:r>
    </w:p>
    <w:bookmarkEnd w:id="44"/>
    <w:bookmarkStart w:id="45" w:name="substrate-model-lens-and-environment"/>
    <w:p>
      <w:pPr>
        <w:pStyle w:val="Heading2"/>
      </w:pPr>
      <w:r>
        <w:t xml:space="preserve">2.2 Substrate: model, lens, and environment</w:t>
      </w:r>
    </w:p>
    <w:p>
      <w:pPr>
        <w:pStyle w:val="FirstParagraph"/>
      </w:pPr>
      <w:r>
        <w:t xml:space="preserve">Every identifier below is taken from</w:t>
      </w:r>
      <w:r>
        <w:t xml:space="preserve"> </w:t>
      </w:r>
      <w:r>
        <w:rPr>
          <w:rStyle w:val="VerbatimChar"/>
        </w:rPr>
        <w:t xml:space="preserve">results/design-verification/environment-manifest.md</w:t>
      </w:r>
      <w:r>
        <w:t xml:space="preserve">,</w:t>
      </w:r>
      <w:r>
        <w:t xml:space="preserve"> </w:t>
      </w:r>
      <w:r>
        <w:t xml:space="preserve">which records them as verified on the execution GPU rather than from memory.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Model (pinned)</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r>
              <w:t xml:space="preserve">, resolved as</w:t>
            </w:r>
            <w:r>
              <w:t xml:space="preserve"> </w:t>
            </w:r>
            <w:r>
              <w:rPr>
                <w:rStyle w:val="VerbatimChar"/>
              </w:rPr>
              <w:t xml:space="preserve">Qwen3_5ForCausalLM</w:t>
            </w:r>
            <w:r>
              <w:t xml:space="preserve"> </w:t>
            </w:r>
            <w:r>
              <w:t xml:space="preserve">(text tower),</w:t>
            </w:r>
            <w:r>
              <w:t xml:space="preserve"> </w:t>
            </w:r>
            <w:r>
              <w:rPr>
                <w:rStyle w:val="VerbatimChar"/>
              </w:rPr>
              <w:t xml:space="preserve">torch.bfloat16</w:t>
            </w:r>
          </w:p>
        </w:tc>
      </w:tr>
      <w:tr>
        <w:tc>
          <w:tcPr/>
          <w:p>
            <w:pPr>
              <w:pStyle w:val="Compact"/>
            </w:pPr>
            <w:r>
              <w:t xml:space="preserve">Layers /</w:t>
            </w:r>
            <w:r>
              <w:t xml:space="preserve"> </w:t>
            </w:r>
            <w:r>
              <w:rPr>
                <w:rStyle w:val="VerbatimChar"/>
              </w:rPr>
              <w:t xml:space="preserve">d_model</w:t>
            </w:r>
            <w:r>
              <w:t xml:space="preserve"> </w:t>
            </w:r>
            <w:r>
              <w:t xml:space="preserve">/ unembedding width</w:t>
            </w:r>
          </w:p>
        </w:tc>
        <w:tc>
          <w:tcPr/>
          <w:p>
            <w:pPr>
              <w:pStyle w:val="Compact"/>
            </w:pPr>
            <w:r>
              <w:rPr>
                <w:b/>
                <w:bCs/>
              </w:rPr>
              <w:t xml:space="preserve">32</w:t>
            </w:r>
            <w:r>
              <w:t xml:space="preserve"> </w:t>
            </w:r>
            <w:r>
              <w:t xml:space="preserve">/</w:t>
            </w:r>
            <w:r>
              <w:t xml:space="preserve"> </w:t>
            </w:r>
            <w:r>
              <w:rPr>
                <w:b/>
                <w:bCs/>
              </w:rPr>
              <w:t xml:space="preserve">2560</w:t>
            </w:r>
            <w:r>
              <w:t xml:space="preserve"> </w:t>
            </w:r>
            <w:r>
              <w:t xml:space="preserve">/</w:t>
            </w:r>
            <w:r>
              <w:t xml:space="preserve"> </w:t>
            </w:r>
            <w:r>
              <w:rPr>
                <w:b/>
                <w:bCs/>
              </w:rPr>
              <w:t xml:space="preserve">248320</w:t>
            </w:r>
            <w:r>
              <w:t xml:space="preserve"> </w:t>
            </w:r>
            <w:r>
              <w:t xml:space="preserve">(</w:t>
            </w:r>
            <w:r>
              <w:rPr>
                <w:rStyle w:val="VerbatimChar"/>
              </w:rPr>
              <w:t xml:space="preserve">Qwen2Tokenizer</w:t>
            </w:r>
            <w:r>
              <w:t xml:space="preserve">,</w:t>
            </w:r>
            <w:r>
              <w:t xml:space="preserve"> </w:t>
            </w:r>
            <w:r>
              <w:rPr>
                <w:rStyle w:val="VerbatimChar"/>
              </w:rPr>
              <w:t xml:space="preserve">len(tokenizer)=248077</w:t>
            </w:r>
            <w:r>
              <w:t xml:space="preserve">)</w:t>
            </w:r>
          </w:p>
        </w:tc>
      </w:tr>
      <w:tr>
        <w:tc>
          <w:tcPr/>
          <w:p>
            <w:pPr>
              <w:pStyle w:val="Compact"/>
            </w:pPr>
            <w:r>
              <w:t xml:space="preserve">Lens (pinned)</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w:t>
            </w:r>
            <w:r>
              <w:t xml:space="preserve">, file</w:t>
            </w:r>
            <w:r>
              <w:t xml:space="preserve"> </w:t>
            </w:r>
            <w:r>
              <w:rPr>
                <w:rStyle w:val="VerbatimChar"/>
              </w:rPr>
              <w:t xml:space="preserve">..._n1000.pt</w:t>
            </w:r>
            <w:r>
              <w:t xml:space="preserve"> </w:t>
            </w:r>
            <w:r>
              <w:t xml:space="preserve">(sha256</w:t>
            </w:r>
            <w:r>
              <w:t xml:space="preserve"> </w:t>
            </w:r>
            <w:r>
              <w:rPr>
                <w:rStyle w:val="VerbatimChar"/>
              </w:rPr>
              <w:t xml:space="preserve">1f9a8f8f…</w:t>
            </w:r>
            <w:r>
              <w:t xml:space="preserve">, n_prompts=1000)</w:t>
            </w:r>
          </w:p>
        </w:tc>
      </w:tr>
      <w:tr>
        <w:tc>
          <w:tcPr/>
          <w:p>
            <w:pPr>
              <w:pStyle w:val="Compact"/>
            </w:pPr>
            <w:r>
              <w:t xml:space="preserve">Lens</w:t>
            </w:r>
            <w:r>
              <w:t xml:space="preserve"> </w:t>
            </w:r>
            <w:r>
              <w:rPr>
                <w:rStyle w:val="VerbatimChar"/>
              </w:rPr>
              <w:t xml:space="preserve">source_layers</w:t>
            </w:r>
          </w:p>
        </w:tc>
        <w:tc>
          <w:tcPr/>
          <w:p>
            <w:pPr>
              <w:pStyle w:val="Compact"/>
            </w:pPr>
            <w:r>
              <w:rPr>
                <w:rStyle w:val="VerbatimChar"/>
              </w:rPr>
              <w:t xml:space="preserve">0..30</w:t>
            </w:r>
            <w:r>
              <w:t xml:space="preserve"> </w:t>
            </w:r>
            <w:r>
              <w:t xml:space="preserve">(31 layers); model layer 31 is the lens’s output row</w:t>
            </w:r>
          </w:p>
        </w:tc>
      </w:tr>
      <w:tr>
        <w:tc>
          <w:tcPr/>
          <w:p>
            <w:pPr>
              <w:pStyle w:val="Compact"/>
            </w:pPr>
            <w:r>
              <w:t xml:space="preserve">Reference implementation</w:t>
            </w:r>
          </w:p>
        </w:tc>
        <w:tc>
          <w:tcPr/>
          <w:p>
            <w:pPr>
              <w:pStyle w:val="Compact"/>
            </w:pPr>
            <w:r>
              <w:rPr>
                <w:rStyle w:val="VerbatimChar"/>
              </w:rPr>
              <w:t xml:space="preserve">anthropics/jacobian-lens</w:t>
            </w:r>
            <w:r>
              <w:t xml:space="preserve"> </w:t>
            </w:r>
            <w:r>
              <w:t xml:space="preserve">@</w:t>
            </w:r>
            <w:r>
              <w:t xml:space="preserve"> </w:t>
            </w:r>
            <w:r>
              <w:rPr>
                <w:rStyle w:val="VerbatimChar"/>
              </w:rPr>
              <w:t xml:space="preserve">581d398</w:t>
            </w:r>
            <w:r>
              <w:t xml:space="preserve"> </w:t>
            </w:r>
            <w:r>
              <w:t xml:space="preserve">(Apache-2.0); test suite 32/32 passing on the execution GPU</w:t>
            </w:r>
          </w:p>
        </w:tc>
      </w:tr>
    </w:tbl>
    <w:p>
      <w:pPr>
        <w:pStyle w:val="BodyText"/>
      </w:pPr>
      <w:r>
        <w:rPr>
          <w:b/>
          <w:bCs/>
        </w:rPr>
        <w:t xml:space="preserve">Provenance and compatibility.</w:t>
      </w:r>
      <w:r>
        <w:t xml:space="preserve"> </w:t>
      </w:r>
      <w:r>
        <w:t xml:space="preserve">The lens was fit by Neuronpedia with</w:t>
      </w:r>
      <w:r>
        <w:t xml:space="preserve"> </w:t>
      </w:r>
      <w:r>
        <w:rPr>
          <w:rStyle w:val="VerbatimChar"/>
        </w:rPr>
        <w:t xml:space="preserve">fit_lens.py Qwen/Qwen3.5-4B</w:t>
      </w:r>
      <w:r>
        <w:t xml:space="preserve"> </w:t>
      </w:r>
      <w:r>
        <w:t xml:space="preserve">on</w:t>
      </w:r>
      <w:r>
        <w:t xml:space="preserve"> </w:t>
      </w:r>
      <w:r>
        <w:rPr>
          <w:rStyle w:val="VerbatimChar"/>
        </w:rPr>
        <w:t xml:space="preserve">Salesforce/wikitext</w:t>
      </w:r>
      <w:r>
        <w:t xml:space="preserve"> </w:t>
      </w:r>
      <w:r>
        <w:t xml:space="preserve">(train split,</w:t>
      </w:r>
      <w:r>
        <w:t xml:space="preserve"> </w:t>
      </w:r>
      <w:r>
        <w:rPr>
          <w:rStyle w:val="VerbatimChar"/>
        </w:rPr>
        <w:t xml:space="preserve">max_seq_len=128</w:t>
      </w:r>
      <w:r>
        <w:t xml:space="preserve">, bfloat16) — a generic-corpus lens, not fit on anything</w:t>
      </w:r>
      <w:r>
        <w:t xml:space="preserve"> </w:t>
      </w:r>
      <w:r>
        <w:t xml:space="preserve">resembling this task’s prompts, which is why the coverage control in §2.5</w:t>
      </w:r>
      <w:r>
        <w:t xml:space="preserve"> </w:t>
      </w:r>
      <w:r>
        <w:t xml:space="preserve">exists. One ambiguity resolved rather than glossed: the lens directory’s</w:t>
      </w:r>
      <w:r>
        <w:t xml:space="preserve"> </w:t>
      </w:r>
      <w:r>
        <w:rPr>
          <w:rStyle w:val="VerbatimChar"/>
        </w:rPr>
        <w:t xml:space="preserve">config.yaml</w:t>
      </w:r>
      <w:r>
        <w:t xml:space="preserve"> </w:t>
      </w:r>
      <w:r>
        <w:t xml:space="preserve">describes its</w:t>
      </w:r>
      <w:r>
        <w:t xml:space="preserve"> </w:t>
      </w:r>
      <w:r>
        <w:rPr>
          <w:i/>
          <w:iCs/>
        </w:rPr>
        <w:t xml:space="preserve">other</w:t>
      </w:r>
      <w:r>
        <w:t xml:space="preserve"> </w:t>
      </w:r>
      <w:r>
        <w:t xml:space="preserve">checkpoint (</w:t>
      </w:r>
      <w:r>
        <w:rPr>
          <w:rStyle w:val="VerbatimChar"/>
        </w:rPr>
        <w:t xml:space="preserve">prompts_fitted: 417</w:t>
      </w:r>
      <w:r>
        <w:t xml:space="preserve">); the</w:t>
      </w:r>
      <w:r>
        <w:t xml:space="preserve"> </w:t>
      </w:r>
      <w:r>
        <w:t xml:space="preserve">loaded</w:t>
      </w:r>
      <w:r>
        <w:t xml:space="preserve"> </w:t>
      </w:r>
      <w:r>
        <w:rPr>
          <w:rStyle w:val="VerbatimChar"/>
        </w:rPr>
        <w:t xml:space="preserve">..._n1000.pt</w:t>
      </w:r>
      <w:r>
        <w:t xml:space="preserve"> </w:t>
      </w:r>
      <w:r>
        <w:t xml:space="preserve">reports</w:t>
      </w:r>
      <w:r>
        <w:t xml:space="preserve"> </w:t>
      </w:r>
      <w:r>
        <w:rPr>
          <w:rStyle w:val="VerbatimChar"/>
        </w:rPr>
        <w:t xml:space="preserve">n_prompts=1000</w:t>
      </w:r>
      <w:r>
        <w:t xml:space="preserve"> </w:t>
      </w:r>
      <w:r>
        <w:t xml:space="preserve">internally and is the</w:t>
      </w:r>
      <w:r>
        <w:t xml:space="preserve"> </w:t>
      </w:r>
      <w:r>
        <w:t xml:space="preserve">checkpoint the reference walkthrough selects. Compatibility was asserted on</w:t>
      </w:r>
      <w:r>
        <w:t xml:space="preserve"> </w:t>
      </w:r>
      <w:r>
        <w:t xml:space="preserve">the execution GPU, not assumed (</w:t>
      </w:r>
      <w:r>
        <w:rPr>
          <w:rStyle w:val="VerbatimChar"/>
        </w:rPr>
        <w:t xml:space="preserve">COMPAT_ASSERTIONS: PASS</w:t>
      </w:r>
      <w:r>
        <w:t xml:space="preserve">): the lens records</w:t>
      </w:r>
      <w:r>
        <w:t xml:space="preserve"> </w:t>
      </w:r>
      <w:r>
        <w:t xml:space="preserve">this exact model ID,</w:t>
      </w:r>
      <w:r>
        <w:t xml:space="preserve"> </w:t>
      </w:r>
      <w:r>
        <w:rPr>
          <w:rStyle w:val="VerbatimChar"/>
        </w:rPr>
        <w:t xml:space="preserve">d_model</w:t>
      </w:r>
      <w:r>
        <w:t xml:space="preserve"> </w:t>
      </w:r>
      <w:r>
        <w:t xml:space="preserve">2560 == 2560,</w:t>
      </w:r>
      <w:r>
        <w:t xml:space="preserve"> </w:t>
      </w:r>
      <w:r>
        <w:rPr>
          <w:rStyle w:val="VerbatimChar"/>
        </w:rPr>
        <w:t xml:space="preserve">max(source_layers)</w:t>
      </w:r>
      <w:r>
        <w:t xml:space="preserve"> </w:t>
      </w:r>
      <w:r>
        <w:t xml:space="preserve">30 &lt; 32.</w:t>
      </w:r>
    </w:p>
    <w:p>
      <w:pPr>
        <w:pStyle w:val="BodyText"/>
      </w:pPr>
      <w:r>
        <w:rPr>
          <w:b/>
          <w:bCs/>
        </w:rPr>
        <w:t xml:space="preserve">Activations are read from the HuggingFace modules directly; TransformerLens</w:t>
      </w:r>
      <w:r>
        <w:rPr>
          <w:b/>
          <w:bCs/>
        </w:rPr>
        <w:t xml:space="preserve"> </w:t>
      </w:r>
      <w:r>
        <w:rPr>
          <w:b/>
          <w:bCs/>
        </w:rPr>
        <w:t xml:space="preserve">is not in the path.</w:t>
      </w:r>
      <w:r>
        <w:t xml:space="preserve"> </w:t>
      </w:r>
      <w:r>
        <w:rPr>
          <w:rStyle w:val="VerbatimChar"/>
        </w:rPr>
        <w:t xml:space="preserve">HookedTransformer.from_pretrained</w:t>
      </w:r>
      <w:r>
        <w:t xml:space="preserve"> </w:t>
      </w:r>
      <w:r>
        <w:t xml:space="preserve">folds LayerNorm and</w:t>
      </w:r>
      <w:r>
        <w:t xml:space="preserve"> </w:t>
      </w:r>
      <w:r>
        <w:t xml:space="preserve">centers weights by default; a lens fit on HF-native activations handed</w:t>
      </w:r>
      <w:r>
        <w:t xml:space="preserve"> </w:t>
      </w:r>
      <w:r>
        <w:t xml:space="preserve">processed activations returns wrong numbers without raising. The HF path the</w:t>
      </w:r>
      <w:r>
        <w:t xml:space="preserve"> </w:t>
      </w:r>
      <w:r>
        <w:t xml:space="preserve">lens was fit through is the path used.</w:t>
      </w:r>
    </w:p>
    <w:p>
      <w:pPr>
        <w:pStyle w:val="BodyText"/>
      </w:pPr>
      <w:r>
        <w:rPr>
          <w:b/>
          <w:bCs/>
        </w:rPr>
        <w:t xml:space="preserve">Hardware.</w:t>
      </w:r>
      <w:r>
        <w:t xml:space="preserve"> </w:t>
      </w:r>
      <w:r>
        <w:t xml:space="preserve">VT ARC Falcon, NVIDIA L40S, CUDA 13.0, PyTorch 2.13.0+cu130,</w:t>
      </w:r>
      <w:r>
        <w:t xml:space="preserve"> </w:t>
      </w:r>
      <w:r>
        <w:t xml:space="preserve">transformers 5.16.1, Python 3.12.3. Model load 13.6 s; peak GPU allocation</w:t>
      </w:r>
      <w:r>
        <w:t xml:space="preserve"> </w:t>
      </w:r>
      <w:r>
        <w:t xml:space="preserve">8.51 GB of 47.7 GB — headroom is not a constraint on this design.</w:t>
      </w:r>
    </w:p>
    <w:bookmarkEnd w:id="45"/>
    <w:bookmarkStart w:id="46" w:name="Xe108057b195fe3c9ce8721c4dbab2e15b618e33"/>
    <w:p>
      <w:pPr>
        <w:pStyle w:val="Heading2"/>
      </w:pPr>
      <w:r>
        <w:t xml:space="preserve">2.3 Dataset: matched pairs, and the order-reversed variant</w:t>
      </w:r>
    </w:p>
    <w:p>
      <w:pPr>
        <w:pStyle w:val="FirstParagraph"/>
      </w:pPr>
      <w:r>
        <w:rPr>
          <w:b/>
          <w:bCs/>
        </w:rPr>
        <w:t xml:space="preserve">The paired construction is the whole method.</w:t>
      </w:r>
      <w:r>
        <w:t xml:space="preserve"> </w:t>
      </w:r>
      <w:r>
        <w:t xml:space="preserve">Each item is a pair of prompts</w:t>
      </w:r>
      <w:r>
        <w:t xml:space="preserve"> </w:t>
      </w:r>
      <w:r>
        <w:t xml:space="preserve">built from an identical inventory of entities, relations and answer candidates.</w:t>
      </w:r>
      <w:r>
        <w:t xml:space="preserve"> </w:t>
      </w:r>
      <w:r>
        <w:t xml:space="preserve">Only the binding differs.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w:t>
            </w:r>
          </w:p>
        </w:tc>
        <w:tc>
          <w:tcPr/>
          <w:p>
            <w:pPr>
              <w:pStyle w:val="Compact"/>
            </w:pPr>
            <w:r>
              <w:t xml:space="preserve">Correct intermediate</w:t>
            </w:r>
          </w:p>
        </w:tc>
        <w:tc>
          <w:tcPr/>
          <w:p>
            <w:pPr>
              <w:pStyle w:val="Compact"/>
            </w:pPr>
            <w:r>
              <w:t xml:space="preserve">Correct answer</w:t>
            </w:r>
          </w:p>
        </w:tc>
      </w:tr>
      <w:tr>
        <w:tc>
          <w:tcPr/>
          <w:p>
            <w:pPr>
              <w:pStyle w:val="Compact"/>
            </w:pPr>
            <w:r>
              <w:t xml:space="preserve">Variant A</w:t>
            </w:r>
          </w:p>
        </w:tc>
        <w:tc>
          <w:tcPr/>
          <w:p>
            <w:pPr>
              <w:pStyle w:val="Compact"/>
            </w:pPr>
            <w:r>
              <w:t xml:space="preserve">Arin lives in Luma. Bex lives in Nori. Luma uses zent. Nori uses vark. What is used where Arin lives? Answer:</w:t>
            </w:r>
          </w:p>
        </w:tc>
        <w:tc>
          <w:tcPr/>
          <w:p>
            <w:pPr>
              <w:pStyle w:val="Compact"/>
            </w:pPr>
            <w:r>
              <w:rPr>
                <w:rStyle w:val="VerbatimChar"/>
              </w:rPr>
              <w:t xml:space="preserve">Luma</w:t>
            </w:r>
          </w:p>
        </w:tc>
        <w:tc>
          <w:tcPr/>
          <w:p>
            <w:pPr>
              <w:pStyle w:val="Compact"/>
            </w:pPr>
            <w:r>
              <w:rPr>
                <w:rStyle w:val="VerbatimChar"/>
              </w:rPr>
              <w:t xml:space="preserve">zent</w:t>
            </w:r>
          </w:p>
        </w:tc>
      </w:tr>
      <w:tr>
        <w:tc>
          <w:tcPr/>
          <w:p>
            <w:pPr>
              <w:pStyle w:val="Compact"/>
            </w:pPr>
            <w:r>
              <w:t xml:space="preserve">Variant B</w:t>
            </w:r>
          </w:p>
        </w:tc>
        <w:tc>
          <w:tcPr/>
          <w:p>
            <w:pPr>
              <w:pStyle w:val="Compact"/>
            </w:pPr>
            <w:r>
              <w:t xml:space="preserve">Arin lives in Nori. Bex lives in Luma. Luma uses zent. Nori uses vark. What is used where Arin lives? Answer:</w:t>
            </w:r>
          </w:p>
        </w:tc>
        <w:tc>
          <w:tcPr/>
          <w:p>
            <w:pPr>
              <w:pStyle w:val="Compact"/>
            </w:pPr>
            <w:r>
              <w:rPr>
                <w:rStyle w:val="VerbatimChar"/>
              </w:rPr>
              <w:t xml:space="preserve">Nori</w:t>
            </w:r>
          </w:p>
        </w:tc>
        <w:tc>
          <w:tcPr/>
          <w:p>
            <w:pPr>
              <w:pStyle w:val="Compact"/>
            </w:pPr>
            <w:r>
              <w:rPr>
                <w:rStyle w:val="VerbatimChar"/>
              </w:rPr>
              <w:t xml:space="preserve">vark</w:t>
            </w:r>
          </w:p>
        </w:tc>
      </w:tr>
    </w:tbl>
    <w:p>
      <w:pPr>
        <w:pStyle w:val="BodyText"/>
      </w:pPr>
      <w:r>
        <w:t xml:space="preserve">The two prompts contain the same four proper nouns, the same two relations and</w:t>
      </w:r>
      <w:r>
        <w:t xml:space="preserve"> </w:t>
      </w:r>
      <w:r>
        <w:t xml:space="preserve">the same two answer candidates. Any readout that responds to</w:t>
      </w:r>
      <w:r>
        <w:t xml:space="preserve"> </w:t>
      </w:r>
      <w:r>
        <w:rPr>
          <w:i/>
          <w:iCs/>
        </w:rPr>
        <w:t xml:space="preserve">which concepts are</w:t>
      </w:r>
      <w:r>
        <w:rPr>
          <w:i/>
          <w:iCs/>
        </w:rPr>
        <w:t xml:space="preserve"> </w:t>
      </w:r>
      <w:r>
        <w:rPr>
          <w:i/>
          <w:iCs/>
        </w:rPr>
        <w:t xml:space="preserve">present</w:t>
      </w:r>
      <w:r>
        <w:t xml:space="preserve"> </w:t>
      </w:r>
      <w:r>
        <w:t xml:space="preserve">returns the same thing for both. So a readout can only score above</w:t>
      </w:r>
      <w:r>
        <w:t xml:space="preserve"> </w:t>
      </w:r>
      <w:r>
        <w:t xml:space="preserve">floor on the metric in 2.5 by representing which entity is bound to which — that</w:t>
      </w:r>
      <w:r>
        <w:t xml:space="preserve"> </w:t>
      </w:r>
      <w:r>
        <w:t xml:space="preserve">is what makes the pair, and not the individual prompt, the unit of analysis.</w:t>
      </w:r>
    </w:p>
    <w:p>
      <w:pPr>
        <w:pStyle w:val="BodyText"/>
      </w:pPr>
      <w:r>
        <w:rPr>
          <w:b/>
          <w:bCs/>
        </w:rPr>
        <w:t xml:space="preserve">The order-reversed variant dissociates role from linear position.</w:t>
      </w:r>
      <w:r>
        <w:t xml:space="preserve"> </w:t>
      </w:r>
      <w:r>
        <w:t xml:space="preserve">In</w:t>
      </w:r>
      <w:r>
        <w:t xml:space="preserve"> </w:t>
      </w:r>
      <w:r>
        <w:t xml:space="preserve">Variant A the correct intermediate is also the first-mentioned location; in</w:t>
      </w:r>
      <w:r>
        <w:t xml:space="preserve"> </w:t>
      </w:r>
      <w:r>
        <w:t xml:space="preserve">Variant B it is the second. A readout that merely prefers the first-mentioned</w:t>
      </w:r>
      <w:r>
        <w:t xml:space="preserve"> </w:t>
      </w:r>
      <w:r>
        <w:t xml:space="preserve">location would therefore look like it had learned binding — and on IOI,</w:t>
      </w:r>
      <w:r>
        <w:t xml:space="preserve"> </w:t>
      </w:r>
      <w:r>
        <w:t xml:space="preserve">positional signal dominated token signal roughly 3:1. Each item is rendered</w:t>
      </w:r>
      <w:r>
        <w:t xml:space="preserve"> </w:t>
      </w:r>
      <w:r>
        <w:t xml:space="preserve">twice, canonical and fact-order-reversed; the binding is unchanged, the linear</w:t>
      </w:r>
      <w:r>
        <w:t xml:space="preserve"> </w:t>
      </w:r>
      <w:r>
        <w:t xml:space="preserve">position of the correct intermediate moves, and both renderings are scored. A</w:t>
      </w:r>
      <w:r>
        <w:t xml:space="preserve"> </w:t>
      </w:r>
      <w:r>
        <w:t xml:space="preserve">position-tracking readout scores at floor across the reversal; a role-tracking</w:t>
      </w:r>
      <w:r>
        <w:t xml:space="preserve"> </w:t>
      </w:r>
      <w:r>
        <w:t xml:space="preserve">readout is invariant to it.</w:t>
      </w:r>
    </w:p>
    <w:p>
      <w:pPr>
        <w:pStyle w:val="BodyText"/>
      </w:pPr>
      <w:r>
        <w:rPr>
          <w:b/>
          <w:bCs/>
        </w:rPr>
        <w:t xml:space="preserve">Templates, tokenization, indexing.</w:t>
      </w:r>
      <w:r>
        <w:t xml:space="preserve"> </w:t>
      </w:r>
      <w:r>
        <w:t xml:space="preserve">Six relation templates (T1–T6),</w:t>
      </w:r>
      <w:r>
        <w:t xml:space="preserve"> </w:t>
      </w:r>
      <w:r>
        <w:t xml:space="preserve">generated with seed 20260827 by the committed generator</w:t>
      </w:r>
      <w:r>
        <w:t xml:space="preserve"> </w:t>
      </w:r>
      <w:r>
        <w:t xml:space="preserve">(</w:t>
      </w:r>
      <w:r>
        <w:rPr>
          <w:rStyle w:val="VerbatimChar"/>
        </w:rPr>
        <w:t xml:space="preserve">src/make_dataset.py</w:t>
      </w:r>
      <w:r>
        <w:t xml:space="preserve">). Every scored intermediate and answer is a single</w:t>
      </w:r>
      <w:r>
        <w:t xml:space="preserve"> </w:t>
      </w:r>
      <w:r>
        <w:t xml:space="preserve">token under</w:t>
      </w:r>
      <w:r>
        <w:t xml:space="preserve"> </w:t>
      </w:r>
      <w:r>
        <w:rPr>
          <w:rStyle w:val="VerbatimChar"/>
        </w:rPr>
        <w:t xml:space="preserve">Qwen2Tokenizer</w:t>
      </w:r>
      <w:r>
        <w:t xml:space="preserve"> </w:t>
      </w:r>
      <w:r>
        <w:t xml:space="preserve">in the exact surface form in which it is scored</w:t>
      </w:r>
      <w:r>
        <w:t xml:space="preserve"> </w:t>
      </w:r>
      <w:r>
        <w:t xml:space="preserve">(leading whitespace changes tokenization, so the spaced form is checked);</w:t>
      </w:r>
      <w:r>
        <w:t xml:space="preserve"> </w:t>
      </w:r>
      <w:r>
        <w:t xml:space="preserve">entity names are checked too, since a multi-token name smears the concept</w:t>
      </w:r>
      <w:r>
        <w:t xml:space="preserve"> </w:t>
      </w:r>
      <w:r>
        <w:t xml:space="preserve">across positions. Batches are left-padded, and the index</w:t>
      </w:r>
      <w:r>
        <w:t xml:space="preserve"> </w:t>
      </w:r>
      <w:r>
        <w:rPr>
          <w:rStyle w:val="VerbatimChar"/>
        </w:rPr>
        <w:t xml:space="preserve">-1</w:t>
      </w:r>
      <w:r>
        <w:t xml:space="preserve"> </w:t>
      </w:r>
      <w:r>
        <w:t xml:space="preserve">convention is</w:t>
      </w:r>
      <w:r>
        <w:t xml:space="preserve"> </w:t>
      </w:r>
      <w:r>
        <w:t xml:space="preserve">verified on a batch of mixed lengths rather than assumed.</w:t>
      </w:r>
    </w:p>
    <w:p>
      <w:pPr>
        <w:pStyle w:val="BodyText"/>
      </w:pPr>
      <w:r>
        <w:rPr>
          <w:b/>
          <w:bCs/>
        </w:rPr>
        <w:t xml:space="preserve">Behavioral eligibility, screened first.</w:t>
      </w:r>
      <w:r>
        <w:t xml:space="preserve"> </w:t>
      </w:r>
      <w:r>
        <w:t xml:space="preserve">Before any lens work, both</w:t>
      </w:r>
      <w:r>
        <w:t xml:space="preserve"> </w:t>
      </w:r>
      <w:r>
        <w:t xml:space="preserve">variants of a pair must be answered correctly by the unmodified model under</w:t>
      </w:r>
      <w:r>
        <w:t xml:space="preserve"> </w:t>
      </w:r>
      <w:r>
        <w:t xml:space="preserve">deterministic (greedy) decoding. Nonce entities plus invented predicates plus</w:t>
      </w:r>
      <w:r>
        <w:t xml:space="preserve"> </w:t>
      </w:r>
      <w:r>
        <w:t xml:space="preserve">a chained two-hop query is close to the opposite of IOI’s</w:t>
      </w:r>
      <w:r>
        <w:t xml:space="preserve"> </w:t>
      </w:r>
      <w:r>
        <w:t xml:space="preserve">“common grammatical</w:t>
      </w:r>
      <w:r>
        <w:t xml:space="preserve"> </w:t>
      </w:r>
      <w:r>
        <w:t xml:space="preserve">structure,”</w:t>
      </w:r>
      <w:r>
        <w:t xml:space="preserve"> </w:t>
      </w:r>
      <w:r>
        <w:t xml:space="preserve">and a 4B model might simply not do the task — the</w:t>
      </w:r>
      <w:r>
        <w:t xml:space="preserve"> </w:t>
      </w:r>
      <w:r>
        <w:t xml:space="preserve">highest-probability, lowest-cost failure in the design, so it was de-risked</w:t>
      </w:r>
      <w:r>
        <w:t xml:space="preserve"> </w:t>
      </w:r>
      <w:r>
        <w:t xml:space="preserve">first. Result (</w:t>
      </w:r>
      <w:r>
        <w:rPr>
          <w:rStyle w:val="VerbatimChar"/>
        </w:rPr>
        <w:t xml:space="preserve">results/runs/20260827T090437Z-eligibility-screen/</w:t>
      </w:r>
      <w:r>
        <w:t xml:space="preserve">): real</w:t>
      </w:r>
      <w:r>
        <w:t xml:space="preserve"> </w:t>
      </w:r>
      <w:r>
        <w:t xml:space="preserve">lexicon, zero-shot,</w:t>
      </w:r>
      <w:r>
        <w:t xml:space="preserve"> </w:t>
      </w:r>
      <w:r>
        <w:rPr>
          <w:rStyle w:val="VerbatimChar"/>
        </w:rPr>
        <w:t xml:space="preserve">pair_eligibility(AB) = 0.900</w:t>
      </w:r>
      <w:r>
        <w:t xml:space="preserve"> </w:t>
      </w:r>
      <w:r>
        <w:t xml:space="preserve">against the pre-registered</w:t>
      </w:r>
      <w:r>
        <w:t xml:space="preserve"> </w:t>
      </w:r>
      <w:r>
        <w:t xml:space="preserve">0.80 threshold;</w:t>
      </w:r>
      <w:r>
        <w:t xml:space="preserve"> </w:t>
      </w:r>
      <w:r>
        <w:rPr>
          <w:rStyle w:val="VerbatimChar"/>
        </w:rPr>
        <w:t xml:space="preserve">alt_answer_rate = 0.000</w:t>
      </w:r>
      <w:r>
        <w:t xml:space="preserve">;</w:t>
      </w:r>
      <w:r>
        <w:t xml:space="preserve"> </w:t>
      </w:r>
      <w:r>
        <w:rPr>
          <w:rStyle w:val="VerbatimChar"/>
        </w:rPr>
        <w:t xml:space="preserve">fact_order_gap = −0.033</w:t>
      </w:r>
      <w:r>
        <w:t xml:space="preserve">. Few-shot</w:t>
      </w:r>
      <w:r>
        <w:t xml:space="preserve"> </w:t>
      </w:r>
      <w:r>
        <w:t xml:space="preserve">was dropped because it scores worse under content-based scoring (0.750) than</w:t>
      </w:r>
      <w:r>
        <w:t xml:space="preserve"> </w:t>
      </w:r>
      <w:r>
        <w:t xml:space="preserve">zero-shot (0.950).</w:t>
      </w:r>
      <w:r>
        <w:t xml:space="preserve"> </w:t>
      </w:r>
      <w:r>
        <w:rPr>
          <w:rStyle w:val="VerbatimChar"/>
        </w:rPr>
        <w:t xml:space="preserve">[agent-unverified]</w:t>
      </w:r>
    </w:p>
    <w:p>
      <w:pPr>
        <w:pStyle w:val="BodyText"/>
      </w:pPr>
      <w:r>
        <w:rPr>
          <w:b/>
          <w:bCs/>
        </w:rPr>
        <w:t xml:space="preserve">Split.</w:t>
      </w:r>
      <w:r>
        <w:t xml:space="preserve"> </w:t>
      </w:r>
      <w:r>
        <w:t xml:space="preserve">10 development pairs and 40 held-out pairs, spread across the</w:t>
      </w:r>
      <w:r>
        <w:t xml:space="preserve"> </w:t>
      </w:r>
      <w:r>
        <w:t xml:space="preserve">templates. Development pairs carry all debugging, all pipeline validation and</w:t>
      </w:r>
      <w:r>
        <w:t xml:space="preserve"> </w:t>
      </w:r>
      <w:r>
        <w:t xml:space="preserve">the layer selection in §2.4.</w:t>
      </w:r>
      <w:r>
        <w:t xml:space="preserve"> </w:t>
      </w:r>
      <w:r>
        <w:rPr>
          <w:b/>
          <w:bCs/>
        </w:rPr>
        <w:t xml:space="preserve">The 40 held-out pairs are not looked at, in</w:t>
      </w:r>
      <w:r>
        <w:rPr>
          <w:b/>
          <w:bCs/>
        </w:rPr>
        <w:t xml:space="preserve"> </w:t>
      </w:r>
      <w:r>
        <w:rPr>
          <w:b/>
          <w:bCs/>
        </w:rPr>
        <w:t xml:space="preserve">any form, until after the Hour 7 freeze</w:t>
      </w:r>
      <w:r>
        <w:t xml:space="preserve">, and are never tuned on.</w:t>
      </w:r>
    </w:p>
    <w:bookmarkEnd w:id="46"/>
    <w:bookmarkStart w:id="47" w:name="Xca73d2c970aa0db9760c2d5b75ab5af6c348063"/>
    <w:p>
      <w:pPr>
        <w:pStyle w:val="Heading2"/>
      </w:pPr>
      <w:r>
        <w:t xml:space="preserve">2.4 Observation point and the layer-selection rule</w:t>
      </w:r>
    </w:p>
    <w:p>
      <w:pPr>
        <w:pStyle w:val="FirstParagraph"/>
      </w:pPr>
      <w:r>
        <w:rPr>
          <w:b/>
          <w:bCs/>
        </w:rPr>
        <w:t xml:space="preserve">Observation point: the residual stream at the final prompt token</w:t>
      </w:r>
      <w:r>
        <w:t xml:space="preserve"> </w:t>
      </w:r>
      <w:r>
        <w:t xml:space="preserve">— the</w:t>
      </w:r>
      <w:r>
        <w:t xml:space="preserve"> </w:t>
      </w:r>
      <w:r>
        <w:t xml:space="preserve">position the method’s own authors score at. The reference repository’s</w:t>
      </w:r>
      <w:r>
        <w:t xml:space="preserve"> </w:t>
      </w:r>
      <w:r>
        <w:t xml:space="preserve">lens-quality evaluation (</w:t>
      </w:r>
      <w:r>
        <w:rPr>
          <w:rStyle w:val="VerbatimChar"/>
        </w:rPr>
        <w:t xml:space="preserve">data/evaluations/lens-eval-multihop.json</w:t>
      </w:r>
      <w:r>
        <w:t xml:space="preserve">) reads the</w:t>
      </w:r>
      <w:r>
        <w:t xml:space="preserve"> </w:t>
      </w:r>
      <w:r>
        <w:t xml:space="preserve">single token immediately preceding</w:t>
      </w:r>
      <w:r>
        <w:t xml:space="preserve"> </w:t>
      </w:r>
      <w:r>
        <w:rPr>
          <w:rStyle w:val="VerbatimChar"/>
        </w:rPr>
        <w:t xml:space="preserve">target</w:t>
      </w:r>
      <w:r>
        <w:t xml:space="preserve">, so a reader who doubts the</w:t>
      </w:r>
      <w:r>
        <w:t xml:space="preserve"> </w:t>
      </w:r>
      <w:r>
        <w:t xml:space="preserve">position can check it against the reference eval rather than my judgement.</w:t>
      </w:r>
    </w:p>
    <w:p>
      <w:pPr>
        <w:pStyle w:val="BodyText"/>
      </w:pPr>
      <w:r>
        <w:rPr>
          <w:b/>
          <w:bCs/>
        </w:rPr>
        <w:t xml:space="preserve">The layer band is not pre-declared; the selection rule is</w:t>
      </w:r>
      <w:r>
        <w:t xml:space="preserve"> </w:t>
      </w:r>
      <w:r>
        <w:t xml:space="preserve">— pre-declaring</w:t>
      </w:r>
      <w:r>
        <w:t xml:space="preserve"> </w:t>
      </w:r>
      <w:r>
        <w:t xml:space="preserve">a band from depths measured in a 12-layer model risks scoring a 32-layer model</w:t>
      </w:r>
      <w:r>
        <w:t xml:space="preserve"> </w:t>
      </w:r>
      <w:r>
        <w:t xml:space="preserve">at the wrong depth and calling that a method failure. The rule, frozen at Hour</w:t>
      </w:r>
      <w:r>
        <w:t xml:space="preserve"> </w:t>
      </w:r>
      <w:r>
        <w:t xml:space="preserve">7 before any held-out prompt was scored: sweep all 31 source layers on</w:t>
      </w:r>
      <w:r>
        <w:t xml:space="preserve"> </w:t>
      </w:r>
      <w:r>
        <w:t xml:space="preserve">development pairs; score each by the mean paired J-Lens margin (§2.5); take</w:t>
      </w:r>
      <w:r>
        <w:t xml:space="preserve"> </w:t>
      </w:r>
      <w:r>
        <w:t xml:space="preserve">the argmax; score every arm at layers selected on J-Lens — the choice that</w:t>
      </w:r>
      <w:r>
        <w:t xml:space="preserve"> </w:t>
      </w:r>
      <w:r>
        <w:t xml:space="preserve">disadvantages J-Lens least, so if it loses, it loses on ground chosen in its</w:t>
      </w:r>
      <w:r>
        <w:t xml:space="preserve"> </w:t>
      </w:r>
      <w:r>
        <w:t xml:space="preserve">favour; publish the full 31-layer development curve, so a reader can see</w:t>
      </w:r>
      <w:r>
        <w:t xml:space="preserve"> </w:t>
      </w:r>
      <w:r>
        <w:t xml:space="preserve">whether the selection sat on a plateau or a spike.</w:t>
      </w:r>
    </w:p>
    <w:p>
      <w:pPr>
        <w:pStyle w:val="BodyText"/>
      </w:pPr>
      <w:r>
        <w:rPr>
          <w:b/>
          <w:bCs/>
        </w:rPr>
        <w:t xml:space="preserve">Result, and a deviation stated.</w:t>
      </w:r>
      <w:r>
        <w:t xml:space="preserve"> </w:t>
      </w:r>
      <w:r>
        <w:t xml:space="preserve">The written rule also allowed growing a</w:t>
      </w:r>
      <w:r>
        <w:t xml:space="preserve"> </w:t>
      </w:r>
      <w:r>
        <w:t xml:space="preserve">band of near-peak layers; the implemented pipeline scores at the single</w:t>
      </w:r>
      <w:r>
        <w:t xml:space="preserve"> </w:t>
      </w:r>
      <w:r>
        <w:t xml:space="preserve">selected layer per position — a simplification made before any held-out</w:t>
      </w:r>
      <w:r>
        <w:t xml:space="preserve"> </w:t>
      </w:r>
      <w:r>
        <w:t xml:space="preserve">contact, applied identically to every arm, recorded here rather than silently</w:t>
      </w:r>
      <w:r>
        <w:t xml:space="preserve"> </w:t>
      </w:r>
      <w:r>
        <w:t xml:space="preserve">reconciled. Selected layers, identical on both clusters at every position</w:t>
      </w:r>
      <w:r>
        <w:t xml:space="preserve"> </w:t>
      </w:r>
      <w:r>
        <w:t xml:space="preserve">carrying signal, frozen in</w:t>
      </w:r>
      <w:r>
        <w:t xml:space="preserve"> </w:t>
      </w:r>
      <w:r>
        <w:rPr>
          <w:rStyle w:val="VerbatimChar"/>
        </w:rPr>
        <w:t xml:space="preserve">experiments/stage3/freeze.json</w:t>
      </w:r>
      <w:r>
        <w:t xml:space="preserve">: J-Lens L30 at</w:t>
      </w:r>
      <w:r>
        <w:t xml:space="preserve"> </w:t>
      </w:r>
      <w:r>
        <w:t xml:space="preserve">the relation-completing token, L27 at the question mark, L27 at the final</w:t>
      </w:r>
      <w:r>
        <w:t xml:space="preserve"> </w:t>
      </w:r>
      <w:r>
        <w:t xml:space="preserve">token, L25 at prequery; logit lens L30/L29/L30/L24. Where no layer carries</w:t>
      </w:r>
      <w:r>
        <w:t xml:space="preserve"> </w:t>
      </w:r>
      <w:r>
        <w:t xml:space="preserve">signal the argmax selects noise and different GPUs round differently (q00:</w:t>
      </w:r>
      <w:r>
        <w:t xml:space="preserve"> </w:t>
      </w:r>
      <w:r>
        <w:t xml:space="preserve">L29 vs L28, median rank swinging 5,186 → 29,916) — visible because the full</w:t>
      </w:r>
      <w:r>
        <w:t xml:space="preserve"> </w:t>
      </w:r>
      <w:r>
        <w:t xml:space="preserve">curve is published.</w:t>
      </w:r>
    </w:p>
    <w:p>
      <w:pPr>
        <w:pStyle w:val="BodyText"/>
      </w:pPr>
      <w:r>
        <w:rPr>
          <w:b/>
          <w:bCs/>
        </w:rPr>
        <w:t xml:space="preserve">The observation point evolved, under pre-registration, and the final token</w:t>
      </w:r>
      <w:r>
        <w:rPr>
          <w:b/>
          <w:bCs/>
        </w:rPr>
        <w:t xml:space="preserve"> </w:t>
      </w:r>
      <w:r>
        <w:rPr>
          <w:b/>
          <w:bCs/>
        </w:rPr>
        <w:t xml:space="preserve">did not survive as primary.</w:t>
      </w:r>
      <w:r>
        <w:t xml:space="preserve"> </w:t>
      </w:r>
      <w:r>
        <w:t xml:space="preserve">Verification showed the final prompt token is</w:t>
      </w:r>
      <w:r>
        <w:t xml:space="preserve"> </w:t>
      </w:r>
      <w:r>
        <w:t xml:space="preserve">output-contaminated (38/40 dev generations name the intermediate; §4.2), and</w:t>
      </w:r>
      <w:r>
        <w:t xml:space="preserve"> </w:t>
      </w:r>
      <w:r>
        <w:t xml:space="preserve">the pre-query token precedes the question naming a subject, so no entity is</w:t>
      </w:r>
      <w:r>
        <w:t xml:space="preserve"> </w:t>
      </w:r>
      <w:r>
        <w:t xml:space="preserve">yet the correct intermediate there — its chance-level score is the control</w:t>
      </w:r>
      <w:r>
        <w:t xml:space="preserve"> </w:t>
      </w:r>
      <w:r>
        <w:rPr>
          <w:i/>
          <w:iCs/>
        </w:rPr>
        <w:t xml:space="preserve">passing</w:t>
      </w:r>
      <w:r>
        <w:t xml:space="preserve">. A position sweep over the query window, with its decision rule</w:t>
      </w:r>
      <w:r>
        <w:t xml:space="preserve"> </w:t>
      </w:r>
      <w:r>
        <w:t xml:space="preserve">committed before the sweep job was submitted (learning log, Hour 3), moved the</w:t>
      </w:r>
      <w:r>
        <w:t xml:space="preserve"> </w:t>
      </w:r>
      <w:r>
        <w:t xml:space="preserve">primary positions to the</w:t>
      </w:r>
      <w:r>
        <w:t xml:space="preserve"> </w:t>
      </w:r>
      <w:r>
        <w:rPr>
          <w:b/>
          <w:bCs/>
        </w:rPr>
        <w:t xml:space="preserve">relation-completing token</w:t>
      </w:r>
      <w:r>
        <w:t xml:space="preserve"> </w:t>
      </w:r>
      <w:r>
        <w:t xml:space="preserve">and the</w:t>
      </w:r>
      <w:r>
        <w:t xml:space="preserve"> </w:t>
      </w:r>
      <w:r>
        <w:rPr>
          <w:b/>
          <w:bCs/>
        </w:rPr>
        <w:t xml:space="preserve">question</w:t>
      </w:r>
      <w:r>
        <w:rPr>
          <w:b/>
          <w:bCs/>
        </w:rPr>
        <w:t xml:space="preserve"> </w:t>
      </w:r>
      <w:r>
        <w:rPr>
          <w:b/>
          <w:bCs/>
        </w:rPr>
        <w:t xml:space="preserve">mark</w:t>
      </w:r>
      <w:r>
        <w:t xml:space="preserve">, frozen by anchor in</w:t>
      </w:r>
      <w:r>
        <w:t xml:space="preserve"> </w:t>
      </w:r>
      <w:r>
        <w:rPr>
          <w:rStyle w:val="VerbatimChar"/>
        </w:rPr>
        <w:t xml:space="preserve">results/stage2/FREEZE.md</w:t>
      </w:r>
      <w:r>
        <w:t xml:space="preserve"> </w:t>
      </w:r>
      <w:r>
        <w:t xml:space="preserve">before any code that</w:t>
      </w:r>
      <w:r>
        <w:t xml:space="preserve"> </w:t>
      </w:r>
      <w:r>
        <w:t xml:space="preserve">reads held-out was committed. Final and pre-query are retained as the</w:t>
      </w:r>
      <w:r>
        <w:t xml:space="preserve"> </w:t>
      </w:r>
      <w:r>
        <w:t xml:space="preserve">contaminated and undetermined references respectively.</w:t>
      </w:r>
    </w:p>
    <w:bookmarkEnd w:id="47"/>
    <w:bookmarkStart w:id="55" w:name="arms-metrics-and-controls"/>
    <w:p>
      <w:pPr>
        <w:pStyle w:val="Heading2"/>
      </w:pPr>
      <w:r>
        <w:t xml:space="preserve">2.5 Arms, metrics, and controls</w:t>
      </w:r>
    </w:p>
    <w:p>
      <w:pPr>
        <w:pStyle w:val="CaptionedFigure"/>
      </w:pPr>
      <w:r>
        <w:drawing>
          <wp:inline>
            <wp:extent cx="4373880" cy="2767148"/>
            <wp:effectExtent b="0" l="0" r="0" t="0"/>
            <wp:docPr descr="Three instruments on the same residual: the supervised difference-in-means probe as ceiling, J-Lens as the unsupervised reader, and the logit lens as floor." title="" id="49" name="Picture"/>
            <a:graphic>
              <a:graphicData uri="http://schemas.openxmlformats.org/drawingml/2006/picture">
                <pic:pic>
                  <pic:nvPicPr>
                    <pic:cNvPr descr="results/figures/binding-concept/fig3-three-instruments.png" id="50" name="Picture"/>
                    <pic:cNvPicPr>
                      <a:picLocks noChangeArrowheads="1" noChangeAspect="1"/>
                    </pic:cNvPicPr>
                  </pic:nvPicPr>
                  <pic:blipFill>
                    <a:blip r:embed="rId48"/>
                    <a:stretch>
                      <a:fillRect/>
                    </a:stretch>
                  </pic:blipFill>
                  <pic:spPr bwMode="auto">
                    <a:xfrm>
                      <a:off x="0" y="0"/>
                      <a:ext cx="4373880" cy="2767148"/>
                    </a:xfrm>
                    <a:prstGeom prst="rect">
                      <a:avLst/>
                    </a:prstGeom>
                    <a:noFill/>
                    <a:ln w="9525">
                      <a:noFill/>
                      <a:headEnd/>
                      <a:tailEnd/>
                    </a:ln>
                  </pic:spPr>
                </pic:pic>
              </a:graphicData>
            </a:graphic>
          </wp:inline>
        </w:drawing>
      </w:r>
    </w:p>
    <w:p>
      <w:pPr>
        <w:pStyle w:val="ImageCaption"/>
      </w:pPr>
      <w:r>
        <w:t xml:space="preserve">Three instruments on the same residual: the supervised difference-in-means probe as ceiling, J-Lens as the unsupervised reader, and the logit lens as floor.</w:t>
      </w:r>
    </w:p>
    <w:bookmarkStart w:id="51" w:name="three-arms"/>
    <w:p>
      <w:pPr>
        <w:pStyle w:val="Heading3"/>
      </w:pPr>
      <w:r>
        <w:t xml:space="preserve">Three arms</w:t>
      </w:r>
    </w:p>
    <w:p>
      <w:pPr>
        <w:pStyle w:val="FirstParagraph"/>
      </w:pPr>
      <w:r>
        <w:rPr>
          <w:b/>
          <w:bCs/>
        </w:rPr>
        <w:t xml:space="preserve">Arm 1 — J-Lens.</w:t>
      </w:r>
      <w:r>
        <w:t xml:space="preserve"> </w:t>
      </w:r>
      <w:r>
        <w:rPr>
          <w:rStyle w:val="VerbatimChar"/>
        </w:rPr>
        <w:t xml:space="preserve">unembed(J_l @ h_l[t])</w:t>
      </w:r>
      <w:r>
        <w:t xml:space="preserve"> </w:t>
      </w:r>
      <w:r>
        <w:t xml:space="preserve">at the selected layer.</w:t>
      </w:r>
    </w:p>
    <w:p>
      <w:pPr>
        <w:pStyle w:val="BodyText"/>
      </w:pPr>
      <w:r>
        <w:rPr>
          <w:b/>
          <w:bCs/>
        </w:rPr>
        <w:t xml:space="preserve">Arm 2 — logit lens.</w:t>
      </w:r>
      <w:r>
        <w:t xml:space="preserve"> </w:t>
      </w:r>
      <w:r>
        <w:t xml:space="preserve">The same call with</w:t>
      </w:r>
      <w:r>
        <w:t xml:space="preserve"> </w:t>
      </w:r>
      <w:r>
        <w:rPr>
          <w:rStyle w:val="VerbatimChar"/>
        </w:rPr>
        <w:t xml:space="preserve">use_jacobian=False</w:t>
      </w:r>
      <w:r>
        <w:t xml:space="preserve">: the identity</w:t>
      </w:r>
      <w:r>
        <w:t xml:space="preserve"> </w:t>
      </w:r>
      <w:r>
        <w:t xml:space="preserve">substituted for</w:t>
      </w:r>
      <w:r>
        <w:t xml:space="preserve"> </w:t>
      </w:r>
      <w:r>
        <w:rPr>
          <w:rStyle w:val="VerbatimChar"/>
        </w:rPr>
        <w:t xml:space="preserve">J_l</w:t>
      </w:r>
      <w:r>
        <w:t xml:space="preserve"> </w:t>
      </w:r>
      <w:r>
        <w:t xml:space="preserve">through the identical extraction path (§2.1). Isolates</w:t>
      </w:r>
      <w:r>
        <w:t xml:space="preserve"> </w:t>
      </w:r>
      <w:r>
        <w:t xml:space="preserve">the learned transport and nothing else.</w:t>
      </w:r>
    </w:p>
    <w:p>
      <w:pPr>
        <w:pStyle w:val="BodyText"/>
      </w:pPr>
      <w:r>
        <w:rPr>
          <w:b/>
          <w:bCs/>
        </w:rPr>
        <w:t xml:space="preserve">Arm 3 — supervised difference-in-means reference.</w:t>
      </w:r>
      <w:r>
        <w:t xml:space="preserve"> </w:t>
      </w:r>
      <w:r>
        <w:t xml:space="preserve">A two-arm comparison</w:t>
      </w:r>
      <w:r>
        <w:t xml:space="preserve"> </w:t>
      </w:r>
      <w:r>
        <w:t xml:space="preserve">is uninformative: if J-Lens beats logit lens, that may only say logit lens</w:t>
      </w:r>
      <w:r>
        <w:t xml:space="preserve"> </w:t>
      </w:r>
      <w:r>
        <w:t xml:space="preserve">does not work on Qwen3.5; if both sit at floor,</w:t>
      </w:r>
      <w:r>
        <w:t xml:space="preserve"> </w:t>
      </w:r>
      <w:r>
        <w:t xml:space="preserve">“J-Lens cannot read binding”</w:t>
      </w:r>
      <w:r>
        <w:t xml:space="preserve"> </w:t>
      </w:r>
      <w:r>
        <w:t xml:space="preserve">and</w:t>
      </w:r>
      <w:r>
        <w:t xml:space="preserve"> </w:t>
      </w:r>
      <w:r>
        <w:t xml:space="preserve">“binding is not linearly there at all”</w:t>
      </w:r>
      <w:r>
        <w:t xml:space="preserve"> </w:t>
      </w:r>
      <w:r>
        <w:t xml:space="preserve">produce identical numbers. Arm 3</w:t>
      </w:r>
      <w:r>
        <w:t xml:space="preserve"> </w:t>
      </w:r>
      <w:r>
        <w:t xml:space="preserve">separates them cheaply: a nearest-centroid (isotropic LDA) readout over the</w:t>
      </w:r>
      <w:r>
        <w:t xml:space="preserve"> </w:t>
      </w:r>
      <w:r>
        <w:t xml:space="preserve">closed set of intermediate tokens — dev-mean centering, per-class centroids,</w:t>
      </w:r>
      <w:r>
        <w:t xml:space="preserve"> </w:t>
      </w:r>
      <w:r>
        <w:t xml:space="preserve">score</w:t>
      </w:r>
      <w:r>
        <w:t xml:space="preserve"> </w:t>
      </w:r>
      <w:r>
        <w:rPr>
          <w:rStyle w:val="VerbatimChar"/>
        </w:rPr>
        <w:t xml:space="preserve">dot(x, mu_v) - 0.5*||mu_v||^2</w:t>
      </w:r>
      <w:r>
        <w:t xml:space="preserve">, margin = score(correct) −</w:t>
      </w:r>
      <w:r>
        <w:t xml:space="preserve"> </w:t>
      </w:r>
      <w:r>
        <w:t xml:space="preserve">score(alternative); twenty lines, no optimiser. Centroids are fit on</w:t>
      </w:r>
      <w:r>
        <w:t xml:space="preserve"> </w:t>
      </w:r>
      <w:r>
        <w:t xml:space="preserve">development prompts only and applied unchanged to held-out (leave-one-pair-out</w:t>
      </w:r>
      <w:r>
        <w:t xml:space="preserve"> </w:t>
      </w:r>
      <w:r>
        <w:t xml:space="preserve">reported as a memorisation check). It is a</w:t>
      </w:r>
      <w:r>
        <w:t xml:space="preserve"> </w:t>
      </w:r>
      <w:r>
        <w:rPr>
          <w:i/>
          <w:iCs/>
        </w:rPr>
        <w:t xml:space="preserve">reference level</w:t>
      </w:r>
      <w:r>
        <w:t xml:space="preserve">, not a ceiling —</w:t>
      </w:r>
      <w:r>
        <w:t xml:space="preserve"> </w:t>
      </w:r>
      <w:r>
        <w:t xml:space="preserve">it under-estimates linear availability and over-states what an unsupervised</w:t>
      </w:r>
      <w:r>
        <w:t xml:space="preserve"> </w:t>
      </w:r>
      <w:r>
        <w:t xml:space="preserve">readout should reach. Near floor, the conclusion is about the model or layer;</w:t>
      </w:r>
      <w:r>
        <w:t xml:space="preserve"> </w:t>
      </w:r>
      <w:r>
        <w:t xml:space="preserve">high while both lenses sit at floor, about the readouts.</w:t>
      </w:r>
    </w:p>
    <w:p>
      <w:pPr>
        <w:pStyle w:val="BodyText"/>
      </w:pPr>
      <w:r>
        <w:rPr>
          <w:b/>
          <w:bCs/>
        </w:rPr>
        <w:t xml:space="preserve">Arm 3 result.</w:t>
      </w:r>
      <w:r>
        <w:t xml:space="preserve"> </w:t>
      </w:r>
      <w:r>
        <w:t xml:space="preserve">A first run was uninterpretable (fourteen classes over ten</w:t>
      </w:r>
      <w:r>
        <w:t xml:space="preserve"> </w:t>
      </w:r>
      <w:r>
        <w:t xml:space="preserve">pairs left nine without leave-one-pair-out support), which forced the shared</w:t>
      </w:r>
      <w:r>
        <w:t xml:space="preserve"> </w:t>
      </w:r>
      <w:r>
        <w:t xml:space="preserve">six-word vocabulary now used by both splits — a dataset fix, recorded as such.</w:t>
      </w:r>
      <w:r>
        <w:t xml:space="preserve"> </w:t>
      </w:r>
      <w:r>
        <w:t xml:space="preserve">Regenerated, it scores all records (LOO 0.625–0.650 at the final token across</w:t>
      </w:r>
      <w:r>
        <w:t xml:space="preserve"> </w:t>
      </w:r>
      <w:r>
        <w:t xml:space="preserve">three GPU runs) and transfers dev→held-out unchanged:</w:t>
      </w:r>
      <w:r>
        <w:t xml:space="preserve"> </w:t>
      </w:r>
      <w:r>
        <w:rPr>
          <w:b/>
          <w:bCs/>
        </w:rPr>
        <w:t xml:space="preserve">0.725 → 0.731 at the</w:t>
      </w:r>
      <w:r>
        <w:rPr>
          <w:b/>
          <w:bCs/>
        </w:rPr>
        <w:t xml:space="preserve"> </w:t>
      </w:r>
      <w:r>
        <w:rPr>
          <w:b/>
          <w:bCs/>
        </w:rPr>
        <w:t xml:space="preserve">question mark</w:t>
      </w:r>
      <w:r>
        <w:t xml:space="preserve"> </w:t>
      </w:r>
      <w:r>
        <w:t xml:space="preserve">— exactly the model’s own next-token preference rate at that</w:t>
      </w:r>
      <w:r>
        <w:t xml:space="preserve"> </w:t>
      </w:r>
      <w:r>
        <w:t xml:space="preserve">position — and</w:t>
      </w:r>
      <w:r>
        <w:t xml:space="preserve"> </w:t>
      </w:r>
      <w:r>
        <w:rPr>
          <w:b/>
          <w:bCs/>
        </w:rPr>
        <w:t xml:space="preserve">0.525 at the relation-completing token where J-Lens reads</w:t>
      </w:r>
      <w:r>
        <w:rPr>
          <w:b/>
          <w:bCs/>
        </w:rPr>
        <w:t xml:space="preserve"> </w:t>
      </w:r>
      <w:r>
        <w:rPr>
          <w:b/>
          <w:bCs/>
        </w:rPr>
        <w:t xml:space="preserve">0.781</w:t>
      </w:r>
      <w:r>
        <w:t xml:space="preserve">. Both numbers are load-bearing in §4.2. (The Stage 1 manifests emit</w:t>
      </w:r>
      <w:r>
        <w:t xml:space="preserve"> </w:t>
      </w:r>
      <w:r>
        <w:rPr>
          <w:rStyle w:val="VerbatimChar"/>
        </w:rPr>
        <w:t xml:space="preserve">jlens</w:t>
      </w:r>
      <w:r>
        <w:t xml:space="preserve">,</w:t>
      </w:r>
      <w:r>
        <w:t xml:space="preserve"> </w:t>
      </w:r>
      <w:r>
        <w:rPr>
          <w:rStyle w:val="VerbatimChar"/>
        </w:rPr>
        <w:t xml:space="preserve">logitlens</w:t>
      </w:r>
      <w:r>
        <w:t xml:space="preserve"> </w:t>
      </w:r>
      <w:r>
        <w:t xml:space="preserve">and</w:t>
      </w:r>
      <w:r>
        <w:t xml:space="preserve"> </w:t>
      </w:r>
      <w:r>
        <w:rPr>
          <w:rStyle w:val="VerbatimChar"/>
        </w:rPr>
        <w:t xml:space="preserve">jlens_random_transport</w:t>
      </w:r>
      <w:r>
        <w:t xml:space="preserve">; the last is control 8a run</w:t>
      </w:r>
      <w:r>
        <w:t xml:space="preserve"> </w:t>
      </w:r>
      <w:r>
        <w:t xml:space="preserve">through the same harness, not a fourth arm, and arm 3 runs outside the Stage 1</w:t>
      </w:r>
      <w:r>
        <w:t xml:space="preserve"> </w:t>
      </w:r>
      <w:r>
        <w:t xml:space="preserve">passive script.)</w:t>
      </w:r>
    </w:p>
    <w:bookmarkEnd w:id="51"/>
    <w:bookmarkStart w:id="52" w:name="metrics"/>
    <w:p>
      <w:pPr>
        <w:pStyle w:val="Heading3"/>
      </w:pPr>
      <w:r>
        <w:t xml:space="preserve">Metrics</w:t>
      </w:r>
    </w:p>
    <w:p>
      <w:pPr>
        <w:pStyle w:val="FirstParagraph"/>
      </w:pPr>
      <w:r>
        <w:rPr>
          <w:b/>
          <w:bCs/>
        </w:rPr>
        <w:t xml:space="preserve">(a) Pairwise binding success — binary, conjunctive.</w:t>
      </w:r>
      <w:r>
        <w:t xml:space="preserve"> </w:t>
      </w:r>
      <w:r>
        <w:t xml:space="preserve">A pair succeeds only</w:t>
      </w:r>
      <w:r>
        <w:t xml:space="preserve"> </w:t>
      </w:r>
      <w:r>
        <w:t xml:space="preserve">if the readout prefers the correct intermediate in Variant A</w:t>
      </w:r>
      <w:r>
        <w:t xml:space="preserve"> </w:t>
      </w:r>
      <w:r>
        <w:rPr>
          <w:i/>
          <w:iCs/>
        </w:rPr>
        <w:t xml:space="preserve">and</w:t>
      </w:r>
      <w:r>
        <w:t xml:space="preserve"> </w:t>
      </w:r>
      <w:r>
        <w:t xml:space="preserve">the</w:t>
      </w:r>
      <w:r>
        <w:t xml:space="preserve"> </w:t>
      </w:r>
      <w:r>
        <w:t xml:space="preserve">ordering reverses correctly in Variant B. Because the two variants have</w:t>
      </w:r>
      <w:r>
        <w:t xml:space="preserve"> </w:t>
      </w:r>
      <w:r>
        <w:t xml:space="preserve">identical entity inventories,</w:t>
      </w:r>
      <w:r>
        <w:t xml:space="preserve"> </w:t>
      </w:r>
      <w:r>
        <w:rPr>
          <w:b/>
          <w:bCs/>
        </w:rPr>
        <w:t xml:space="preserve">any readout that responds only to concept</w:t>
      </w:r>
      <w:r>
        <w:rPr>
          <w:b/>
          <w:bCs/>
        </w:rPr>
        <w:t xml:space="preserve"> </w:t>
      </w:r>
      <w:r>
        <w:rPr>
          <w:b/>
          <w:bCs/>
        </w:rPr>
        <w:t xml:space="preserve">presence scores exactly zero on this metric</w:t>
      </w:r>
      <w:r>
        <w:t xml:space="preserve"> </w:t>
      </w:r>
      <w:r>
        <w:t xml:space="preserve">— it must return the same</w:t>
      </w:r>
      <w:r>
        <w:t xml:space="preserve"> </w:t>
      </w:r>
      <w:r>
        <w:t xml:space="preserve">preference for both variants, and one of them is wrong. An independent</w:t>
      </w:r>
      <w:r>
        <w:t xml:space="preserve"> </w:t>
      </w:r>
      <w:r>
        <w:t xml:space="preserve">unbiased coin scores 25%. Both floors are reported; which one is the relevant</w:t>
      </w:r>
      <w:r>
        <w:t xml:space="preserve"> </w:t>
      </w:r>
      <w:r>
        <w:t xml:space="preserve">null depends on the failure mode being argued against.</w:t>
      </w:r>
    </w:p>
    <w:p>
      <w:pPr>
        <w:pStyle w:val="BodyText"/>
      </w:pPr>
      <w:r>
        <w:rPr>
          <w:b/>
          <w:bCs/>
        </w:rPr>
        <w:t xml:space="preserve">(b) Paired binding margin — continuous.</w:t>
      </w:r>
      <w:r>
        <w:t xml:space="preserve"> </w:t>
      </w:r>
      <w:r>
        <w:rPr>
          <w:rStyle w:val="VerbatimChar"/>
        </w:rPr>
        <w:t xml:space="preserve">m(p, l) = s_l(correct) − s_l(alternative)</w:t>
      </w:r>
      <w:r>
        <w:t xml:space="preserve">, averaged over the two variants of a pair. For arms 1 and 2,</w:t>
      </w:r>
      <w:r>
        <w:t xml:space="preserve"> </w:t>
      </w:r>
      <w:r>
        <w:rPr>
          <w:rStyle w:val="VerbatimChar"/>
        </w:rPr>
        <w:t xml:space="preserve">s_l</w:t>
      </w:r>
      <w:r>
        <w:t xml:space="preserve"> </w:t>
      </w:r>
      <w:r>
        <w:t xml:space="preserve">is the raw pre-softmax logit in the model’s own unembedding basis — the</w:t>
      </w:r>
      <w:r>
        <w:t xml:space="preserve"> </w:t>
      </w:r>
      <w:r>
        <w:t xml:space="preserve">direct analogue of IOI’s logit difference; for arm 3, the nearest-centroid</w:t>
      </w:r>
      <w:r>
        <w:t xml:space="preserve"> </w:t>
      </w:r>
      <w:r>
        <w:t xml:space="preserve">score. Margins are comparable within an arm, never across arms (the arms do</w:t>
      </w:r>
      <w:r>
        <w:t xml:space="preserve"> </w:t>
      </w:r>
      <w:r>
        <w:t xml:space="preserve">not share units): cross-arm comparison uses the sign-based accuracy in (a) and</w:t>
      </w:r>
      <w:r>
        <w:t xml:space="preserve"> </w:t>
      </w:r>
      <w:r>
        <w:t xml:space="preserve">a standardised effect size (</w:t>
      </w:r>
      <w:r>
        <w:rPr>
          <w:rStyle w:val="VerbatimChar"/>
        </w:rPr>
        <w:t xml:space="preserve">mean(M) / sd(M)</w:t>
      </w:r>
      <w:r>
        <w:t xml:space="preserve"> </w:t>
      </w:r>
      <w:r>
        <w:t xml:space="preserve">within arm) only.</w:t>
      </w:r>
    </w:p>
    <w:p>
      <w:pPr>
        <w:pStyle w:val="BodyText"/>
      </w:pPr>
      <w:r>
        <w:rPr>
          <w:b/>
          <w:bCs/>
        </w:rPr>
        <w:t xml:space="preserve">(c) Recall@10</w:t>
      </w:r>
      <w:r>
        <w:t xml:space="preserve">, pre-registered, secondary.</w:t>
      </w:r>
      <w:r>
        <w:t xml:space="preserve"> </w:t>
      </w:r>
      <w:r>
        <w:rPr>
          <w:b/>
          <w:bCs/>
        </w:rPr>
        <w:t xml:space="preserve">Uncertainty:</w:t>
      </w:r>
      <w:r>
        <w:t xml:space="preserve"> </w:t>
      </w:r>
      <w:r>
        <w:t xml:space="preserve">paired</w:t>
      </w:r>
      <w:r>
        <w:t xml:space="preserve"> </w:t>
      </w:r>
      <w:r>
        <w:t xml:space="preserve">bootstrap resampling</w:t>
      </w:r>
      <w:r>
        <w:t xml:space="preserve"> </w:t>
      </w:r>
      <w:r>
        <w:rPr>
          <w:i/>
          <w:iCs/>
        </w:rPr>
        <w:t xml:space="preserve">pairs</w:t>
      </w:r>
      <w:r>
        <w:t xml:space="preserve">, 10,000 resamples, seed in the run manifest, 95%</w:t>
      </w:r>
      <w:r>
        <w:t xml:space="preserve"> </w:t>
      </w:r>
      <w:r>
        <w:t xml:space="preserve">intervals throughout.</w:t>
      </w:r>
      <w:r>
        <w:t xml:space="preserve"> </w:t>
      </w:r>
      <w:r>
        <w:rPr>
          <w:b/>
          <w:bCs/>
        </w:rPr>
        <w:t xml:space="preserve">Rank width (blocker B4):</w:t>
      </w:r>
      <w:r>
        <w:t xml:space="preserve"> </w:t>
      </w:r>
      <w:r>
        <w:rPr>
          <w:rStyle w:val="VerbatimChar"/>
        </w:rPr>
        <w:t xml:space="preserve">len(tokenizer) = 248077</w:t>
      </w:r>
      <w:r>
        <w:t xml:space="preserve"> </w:t>
      </w:r>
      <w:r>
        <w:t xml:space="preserve">but the unembedding is 248,320 wide, so ~243 output ids have no tokenizer</w:t>
      </w:r>
      <w:r>
        <w:t xml:space="preserve"> </w:t>
      </w:r>
      <w:r>
        <w:t xml:space="preserve">string. All rank metrics use the full 248,320 width — the conservative choice,</w:t>
      </w:r>
      <w:r>
        <w:t xml:space="preserve"> </w:t>
      </w:r>
      <w:r>
        <w:t xml:space="preserve">since the unaddressable ids can only worsen a correct token’s rank — with the</w:t>
      </w:r>
      <w:r>
        <w:t xml:space="preserve"> </w:t>
      </w:r>
      <w:r>
        <w:t xml:space="preserve">tokenizer-width ranking reported as a robustness line. Metrics (a) and (b)</w:t>
      </w:r>
      <w:r>
        <w:t xml:space="preserve"> </w:t>
      </w:r>
      <w:r>
        <w:t xml:space="preserve">never form a vocabulary rank and are unaffected.</w:t>
      </w:r>
    </w:p>
    <w:bookmarkEnd w:id="52"/>
    <w:bookmarkStart w:id="53" w:name="baselines-and-controls"/>
    <w:p>
      <w:pPr>
        <w:pStyle w:val="Heading3"/>
      </w:pPr>
      <w:r>
        <w:t xml:space="preserve">Baselines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Control</w:t>
            </w:r>
          </w:p>
        </w:tc>
        <w:tc>
          <w:tcPr/>
          <w:p>
            <w:pPr>
              <w:pStyle w:val="Compact"/>
            </w:pPr>
            <w:r>
              <w:t xml:space="preserve">What it rules out</w:t>
            </w:r>
          </w:p>
        </w:tc>
        <w:tc>
          <w:tcPr/>
          <w:p>
            <w:pPr>
              <w:pStyle w:val="Compact"/>
            </w:pPr>
            <w:r>
              <w:t xml:space="preserve">Status</w:t>
            </w:r>
          </w:p>
        </w:tc>
      </w:tr>
      <w:tr>
        <w:tc>
          <w:tcPr/>
          <w:p>
            <w:pPr>
              <w:pStyle w:val="Compact"/>
            </w:pPr>
            <w:r>
              <w:t xml:space="preserve">1</w:t>
            </w:r>
          </w:p>
        </w:tc>
        <w:tc>
          <w:tcPr/>
          <w:p>
            <w:pPr>
              <w:pStyle w:val="Compact"/>
            </w:pPr>
            <w:r>
              <w:t xml:space="preserve">Logit lens, same code path,</w:t>
            </w:r>
            <w:r>
              <w:t xml:space="preserve"> </w:t>
            </w:r>
            <w:r>
              <w:rPr>
                <w:rStyle w:val="VerbatimChar"/>
              </w:rPr>
              <w:t xml:space="preserve">use_jacobian=False</w:t>
            </w:r>
          </w:p>
        </w:tc>
        <w:tc>
          <w:tcPr/>
          <w:p>
            <w:pPr>
              <w:pStyle w:val="Compact"/>
            </w:pPr>
            <w:r>
              <w:t xml:space="preserve">Any advantage comes from the transport</w:t>
            </w:r>
            <w:r>
              <w:t xml:space="preserve"> </w:t>
            </w:r>
            <w:r>
              <w:rPr>
                <w:rStyle w:val="VerbatimChar"/>
              </w:rPr>
              <w:t xml:space="preserve">J_l</w:t>
            </w:r>
            <w:r>
              <w:t xml:space="preserve">, not the pipeline</w:t>
            </w:r>
          </w:p>
        </w:tc>
        <w:tc>
          <w:tcPr/>
          <w:p>
            <w:pPr>
              <w:pStyle w:val="Compact"/>
            </w:pPr>
            <w:r>
              <w:t xml:space="preserve">Primary arm</w:t>
            </w:r>
          </w:p>
        </w:tc>
      </w:tr>
      <w:tr>
        <w:tc>
          <w:tcPr/>
          <w:p>
            <w:pPr>
              <w:pStyle w:val="Compact"/>
            </w:pPr>
            <w:r>
              <w:t xml:space="preserve">2</w:t>
            </w:r>
          </w:p>
        </w:tc>
        <w:tc>
          <w:tcPr/>
          <w:p>
            <w:pPr>
              <w:pStyle w:val="Compact"/>
            </w:pPr>
            <w:r>
              <w:t xml:space="preserve">Supervised difference-in-means reference (arm 3)</w:t>
            </w:r>
          </w:p>
        </w:tc>
        <w:tc>
          <w:tcPr/>
          <w:p>
            <w:pPr>
              <w:pStyle w:val="Compact"/>
            </w:pPr>
            <w:r>
              <w:t xml:space="preserve">“Neither lens can read binding”</w:t>
            </w:r>
            <w:r>
              <w:t xml:space="preserve"> </w:t>
            </w:r>
            <w:r>
              <w:t xml:space="preserve">confused with</w:t>
            </w:r>
            <w:r>
              <w:t xml:space="preserve"> </w:t>
            </w:r>
            <w:r>
              <w:t xml:space="preserve">“binding is not linearly there”</w:t>
            </w:r>
          </w:p>
        </w:tc>
        <w:tc>
          <w:tcPr/>
          <w:p>
            <w:pPr>
              <w:pStyle w:val="Compact"/>
            </w:pPr>
            <w:r>
              <w:t xml:space="preserve">Primary arm</w:t>
            </w:r>
          </w:p>
        </w:tc>
      </w:tr>
      <w:tr>
        <w:tc>
          <w:tcPr/>
          <w:p>
            <w:pPr>
              <w:pStyle w:val="Compact"/>
            </w:pPr>
            <w:r>
              <w:t xml:space="preserve">3</w:t>
            </w:r>
          </w:p>
        </w:tc>
        <w:tc>
          <w:tcPr/>
          <w:p>
            <w:pPr>
              <w:pStyle w:val="Compact"/>
            </w:pPr>
            <w:r>
              <w:t xml:space="preserve">Order-reversed fact rendering</w:t>
            </w:r>
          </w:p>
        </w:tc>
        <w:tc>
          <w:tcPr/>
          <w:p>
            <w:pPr>
              <w:pStyle w:val="Compact"/>
            </w:pPr>
            <w:r>
              <w:t xml:space="preserve">A readout that tracks linear position rather than role</w:t>
            </w:r>
          </w:p>
        </w:tc>
        <w:tc>
          <w:tcPr/>
          <w:p>
            <w:pPr>
              <w:pStyle w:val="Compact"/>
            </w:pPr>
            <w:r>
              <w:t xml:space="preserve">Applied to every item</w:t>
            </w:r>
          </w:p>
        </w:tc>
      </w:tr>
      <w:tr>
        <w:tc>
          <w:tcPr/>
          <w:p>
            <w:pPr>
              <w:pStyle w:val="Compact"/>
            </w:pPr>
            <w:r>
              <w:t xml:space="preserve">4</w:t>
            </w:r>
          </w:p>
        </w:tc>
        <w:tc>
          <w:tcPr/>
          <w:p>
            <w:pPr>
              <w:pStyle w:val="Compact"/>
            </w:pPr>
            <w:r>
              <w:t xml:space="preserve">Coverage positive control</w:t>
            </w:r>
          </w:p>
        </w:tc>
        <w:tc>
          <w:tcPr/>
          <w:p>
            <w:pPr>
              <w:pStyle w:val="Compact"/>
            </w:pPr>
            <w:r>
              <w:t xml:space="preserve">A null caused by the lens never having seen this vocabulary</w:t>
            </w:r>
          </w:p>
        </w:tc>
        <w:tc>
          <w:tcPr/>
          <w:p>
            <w:pPr>
              <w:pStyle w:val="Compact"/>
            </w:pPr>
            <w:r>
              <w:t xml:space="preserve">Required before any null</w:t>
            </w:r>
          </w:p>
        </w:tc>
      </w:tr>
      <w:tr>
        <w:tc>
          <w:tcPr/>
          <w:p>
            <w:pPr>
              <w:pStyle w:val="Compact"/>
            </w:pPr>
            <w:r>
              <w:t xml:space="preserve">5</w:t>
            </w:r>
          </w:p>
        </w:tc>
        <w:tc>
          <w:tcPr/>
          <w:p>
            <w:pPr>
              <w:pStyle w:val="Compact"/>
            </w:pPr>
            <w:r>
              <w:t xml:space="preserve">Direct prompting</w:t>
            </w:r>
          </w:p>
        </w:tc>
        <w:tc>
          <w:tcPr/>
          <w:p>
            <w:pPr>
              <w:pStyle w:val="Compact"/>
            </w:pPr>
            <w:r>
              <w:t xml:space="preserve">The task being legible without any internal method</w:t>
            </w:r>
          </w:p>
        </w:tc>
        <w:tc>
          <w:tcPr/>
          <w:p>
            <w:pPr>
              <w:pStyle w:val="Compact"/>
            </w:pPr>
            <w:r>
              <w:t xml:space="preserve">Held-out</w:t>
            </w:r>
          </w:p>
        </w:tc>
      </w:tr>
      <w:tr>
        <w:tc>
          <w:tcPr/>
          <w:p>
            <w:pPr>
              <w:pStyle w:val="Compact"/>
            </w:pPr>
            <w:r>
              <w:t xml:space="preserve">6</w:t>
            </w:r>
          </w:p>
        </w:tc>
        <w:tc>
          <w:tcPr/>
          <w:p>
            <w:pPr>
              <w:pStyle w:val="Compact"/>
            </w:pPr>
            <w:r>
              <w:t xml:space="preserve">Pair alternative, not arbitrary distractor tokens</w:t>
            </w:r>
          </w:p>
        </w:tc>
        <w:tc>
          <w:tcPr/>
          <w:p>
            <w:pPr>
              <w:pStyle w:val="Compact"/>
            </w:pPr>
            <w:r>
              <w:t xml:space="preserve">An easy comparison against irrelevant vocabulary</w:t>
            </w:r>
          </w:p>
        </w:tc>
        <w:tc>
          <w:tcPr/>
          <w:p>
            <w:pPr>
              <w:pStyle w:val="Compact"/>
            </w:pPr>
            <w:r>
              <w:t xml:space="preserve">Built into the metric</w:t>
            </w:r>
          </w:p>
        </w:tc>
      </w:tr>
      <w:tr>
        <w:tc>
          <w:tcPr/>
          <w:p>
            <w:pPr>
              <w:pStyle w:val="Compact"/>
            </w:pPr>
            <w:r>
              <w:t xml:space="preserve">7</w:t>
            </w:r>
          </w:p>
        </w:tc>
        <w:tc>
          <w:tcPr/>
          <w:p>
            <w:pPr>
              <w:pStyle w:val="Compact"/>
            </w:pPr>
            <w:r>
              <w:t xml:space="preserve">Label permutation</w:t>
            </w:r>
          </w:p>
        </w:tc>
        <w:tc>
          <w:tcPr/>
          <w:p>
            <w:pPr>
              <w:pStyle w:val="Compact"/>
            </w:pPr>
            <w:r>
              <w:t xml:space="preserve">Attractive token lists that do not depend on the label mapping</w:t>
            </w:r>
          </w:p>
        </w:tc>
        <w:tc>
          <w:tcPr/>
          <w:p>
            <w:pPr>
              <w:pStyle w:val="Compact"/>
            </w:pPr>
            <w:r>
              <w:t xml:space="preserve">Held-out</w:t>
            </w:r>
          </w:p>
        </w:tc>
      </w:tr>
      <w:tr>
        <w:tc>
          <w:tcPr/>
          <w:p>
            <w:pPr>
              <w:pStyle w:val="Compact"/>
            </w:pPr>
            <w:r>
              <w:t xml:space="preserve">8</w:t>
            </w:r>
          </w:p>
        </w:tc>
        <w:tc>
          <w:tcPr/>
          <w:p>
            <w:pPr>
              <w:pStyle w:val="Compact"/>
            </w:pPr>
            <w:r>
              <w:t xml:space="preserve">Norm-matched random</w:t>
            </w:r>
            <w:r>
              <w:t xml:space="preserve"> </w:t>
            </w:r>
            <w:r>
              <w:rPr>
                <w:i/>
                <w:iCs/>
              </w:rPr>
              <w:t xml:space="preserve">transport</w:t>
            </w:r>
            <w:r>
              <w:t xml:space="preserve"> </w:t>
            </w:r>
            <w:r>
              <w:t xml:space="preserve">(passive) /</w:t>
            </w:r>
            <w:r>
              <w:t xml:space="preserve"> </w:t>
            </w:r>
            <w:r>
              <w:rPr>
                <w:i/>
                <w:iCs/>
              </w:rPr>
              <w:t xml:space="preserve">direction</w:t>
            </w:r>
            <w:r>
              <w:t xml:space="preserve"> </w:t>
            </w:r>
            <w:r>
              <w:t xml:space="preserve">(causal)</w:t>
            </w:r>
          </w:p>
        </w:tc>
        <w:tc>
          <w:tcPr/>
          <w:p>
            <w:pPr>
              <w:pStyle w:val="Compact"/>
            </w:pPr>
            <w:r>
              <w:t xml:space="preserve">Margins or effects any norm-matched perturbation would produce</w:t>
            </w:r>
          </w:p>
        </w:tc>
        <w:tc>
          <w:tcPr/>
          <w:p>
            <w:pPr>
              <w:pStyle w:val="Compact"/>
            </w:pPr>
            <w:r>
              <w:t xml:space="preserve">8a in Stage 1; 8b unavailable with the causal arm</w:t>
            </w:r>
          </w:p>
        </w:tc>
      </w:tr>
      <w:tr>
        <w:tc>
          <w:tcPr/>
          <w:p>
            <w:pPr>
              <w:pStyle w:val="Compact"/>
            </w:pPr>
            <w:r>
              <w:t xml:space="preserve">9</w:t>
            </w:r>
          </w:p>
        </w:tc>
        <w:tc>
          <w:tcPr/>
          <w:p>
            <w:pPr>
              <w:pStyle w:val="Compact"/>
            </w:pPr>
            <w:r>
              <w:t xml:space="preserve">Prompt-template robustness</w:t>
            </w:r>
          </w:p>
        </w:tc>
        <w:tc>
          <w:tcPr/>
          <w:p>
            <w:pPr>
              <w:pStyle w:val="Compact"/>
            </w:pPr>
            <w:r>
              <w:t xml:space="preserve">A result specific to one phrasing</w:t>
            </w:r>
          </w:p>
        </w:tc>
        <w:tc>
          <w:tcPr/>
          <w:p>
            <w:pPr>
              <w:pStyle w:val="Compact"/>
            </w:pPr>
            <w:r>
              <w:t xml:space="preserve">Wording fixed before held-out</w:t>
            </w:r>
          </w:p>
        </w:tc>
      </w:tr>
      <w:tr>
        <w:tc>
          <w:tcPr/>
          <w:p>
            <w:pPr>
              <w:pStyle w:val="Compact"/>
            </w:pPr>
            <w:r>
              <w:t xml:space="preserve">10, 11</w:t>
            </w:r>
          </w:p>
        </w:tc>
        <w:tc>
          <w:tcPr/>
          <w:p>
            <w:pPr>
              <w:pStyle w:val="Compact"/>
            </w:pPr>
            <w:r>
              <w:t xml:space="preserve">Relation deletion / question truncation</w:t>
            </w:r>
          </w:p>
        </w:tc>
        <w:tc>
          <w:tcPr/>
          <w:p>
            <w:pPr>
              <w:pStyle w:val="Compact"/>
            </w:pPr>
            <w:r>
              <w:t xml:space="preserve">Co-occurrence tracking; target-independent selectivity</w:t>
            </w:r>
          </w:p>
        </w:tc>
        <w:tc>
          <w:tcPr/>
          <w:p>
            <w:pPr>
              <w:pStyle w:val="Compact"/>
            </w:pPr>
            <w:r>
              <w:rPr>
                <w:b/>
                <w:bCs/>
              </w:rPr>
              <w:t xml:space="preserve">Cut</w:t>
            </w:r>
            <w:r>
              <w:t xml:space="preserve"> </w:t>
            </w:r>
            <w:r>
              <w:t xml:space="preserve">before any result — see note</w:t>
            </w:r>
          </w:p>
        </w:tc>
      </w:tr>
    </w:tbl>
    <w:p>
      <w:pPr>
        <w:pStyle w:val="BodyText"/>
      </w:pPr>
      <w:r>
        <w:rPr>
          <w:b/>
          <w:bCs/>
        </w:rPr>
        <w:t xml:space="preserve">Control 4 result: PASS.</w:t>
      </w:r>
      <w:r>
        <w:t xml:space="preserve"> </w:t>
      </w:r>
      <w:r>
        <w:t xml:space="preserve">Before any negative result is reported, J-Lens</w:t>
      </w:r>
      <w:r>
        <w:t xml:space="preserve"> </w:t>
      </w:r>
      <w:r>
        <w:t xml:space="preserve">must be shown to recover</w:t>
      </w:r>
      <w:r>
        <w:t xml:space="preserve"> </w:t>
      </w:r>
      <w:r>
        <w:rPr>
          <w:i/>
          <w:iCs/>
        </w:rPr>
        <w:t xml:space="preserve">something</w:t>
      </w:r>
      <w:r>
        <w:t xml:space="preserve"> </w:t>
      </w:r>
      <w:r>
        <w:t xml:space="preserve">unambiguous through the same prompts and</w:t>
      </w:r>
      <w:r>
        <w:t xml:space="preserve"> </w:t>
      </w:r>
      <w:r>
        <w:t xml:space="preserve">code path. V1 ran the reference multihop evaluation through the pinned lens at</w:t>
      </w:r>
      <w:r>
        <w:t xml:space="preserve"> </w:t>
      </w:r>
      <w:r>
        <w:t xml:space="preserve">Gate 1 (jobs 550510/550548/550555, verdicts in</w:t>
      </w:r>
      <w:r>
        <w:t xml:space="preserve"> </w:t>
      </w:r>
      <w:r>
        <w:rPr>
          <w:rStyle w:val="VerbatimChar"/>
        </w:rPr>
        <w:t xml:space="preserve">results/slurm-logs/README.md</w:t>
      </w:r>
      <w:r>
        <w:t xml:space="preserve">): 8/8 tooling checks pass; J-Lens</w:t>
      </w:r>
      <w:r>
        <w:t xml:space="preserve"> </w:t>
      </w:r>
      <w:r>
        <w:t xml:space="preserve">pass@10 =</w:t>
      </w:r>
      <w:r>
        <w:t xml:space="preserve"> </w:t>
      </w:r>
      <w:r>
        <w:rPr>
          <w:b/>
          <w:bCs/>
        </w:rPr>
        <w:t xml:space="preserve">0.350</w:t>
      </w:r>
      <w:r>
        <w:t xml:space="preserve"> </w:t>
      </w:r>
      <w:r>
        <w:t xml:space="preserve">against the logit lens’s</w:t>
      </w:r>
      <w:r>
        <w:t xml:space="preserve"> </w:t>
      </w:r>
      <w:r>
        <w:rPr>
          <w:b/>
          <w:bCs/>
        </w:rPr>
        <w:t xml:space="preserve">0.200</w:t>
      </w:r>
      <w:r>
        <w:t xml:space="preserve"> </w:t>
      </w:r>
      <w:r>
        <w:t xml:space="preserve">through the identical</w:t>
      </w:r>
      <w:r>
        <w:t xml:space="preserve"> </w:t>
      </w:r>
      <w:r>
        <w:t xml:space="preserve">path, with the lens argmax differing from the logit-lens argmax at 29/31</w:t>
      </w:r>
      <w:r>
        <w:t xml:space="preserve"> </w:t>
      </w:r>
      <w:r>
        <w:t xml:space="preserve">layers — the transport is live, so the null results elsewhere in this report</w:t>
      </w:r>
      <w:r>
        <w:t xml:space="preserve"> </w:t>
      </w:r>
      <w:r>
        <w:t xml:space="preserve">are not a coverage artifact.</w:t>
      </w:r>
    </w:p>
    <w:p>
      <w:pPr>
        <w:pStyle w:val="BodyText"/>
      </w:pPr>
      <w:r>
        <w:rPr>
          <w:b/>
          <w:bCs/>
        </w:rPr>
        <w:t xml:space="preserve">Controls 10 and 11 — cut before any result (2026-08-27), reasoning</w:t>
      </w:r>
      <w:r>
        <w:rPr>
          <w:b/>
          <w:bCs/>
        </w:rPr>
        <w:t xml:space="preserve"> </w:t>
      </w:r>
      <w:r>
        <w:rPr>
          <w:b/>
          <w:bCs/>
        </w:rPr>
        <w:t xml:space="preserve">stated.</w:t>
      </w:r>
      <w:r>
        <w:t xml:space="preserve"> </w:t>
      </w:r>
      <w:r>
        <w:t xml:space="preserve">They repeat control 6’s move (perturb the prompt, watch the readout)</w:t>
      </w:r>
      <w:r>
        <w:t xml:space="preserve"> </w:t>
      </w:r>
      <w:r>
        <w:t xml:space="preserve">and take the model off-distribution, so a moved readout may only report a</w:t>
      </w:r>
      <w:r>
        <w:t xml:space="preserve"> </w:t>
      </w:r>
      <w:r>
        <w:t xml:space="preserve">broken prompt. The pre-query position performs control 11 positionally and</w:t>
      </w:r>
      <w:r>
        <w:t xml:space="preserve"> </w:t>
      </w:r>
      <w:r>
        <w:t xml:space="preserve">in-distribution — though it measures concept availability (median rank 346 vs</w:t>
      </w:r>
      <w:r>
        <w:t xml:space="preserve"> </w:t>
      </w:r>
      <w:r>
        <w:t xml:space="preserve">the logit lens’s 78,525), not binding selectivity (correction, 2026-08-29).</w:t>
      </w:r>
      <w:r>
        <w:t xml:space="preserve"> </w:t>
      </w:r>
      <w:r>
        <w:t xml:space="preserve">The honest cost is control 10, the one control that directly threatens a</w:t>
      </w:r>
      <w:r>
        <w:t xml:space="preserve"> </w:t>
      </w:r>
      <w:r>
        <w:t xml:space="preserve">positive headline; offered in its place is a</w:t>
      </w:r>
      <w:r>
        <w:t xml:space="preserve"> </w:t>
      </w:r>
      <w:r>
        <w:rPr>
          <w:b/>
          <w:bCs/>
        </w:rPr>
        <w:t xml:space="preserve">resample</w:t>
      </w:r>
      <w:r>
        <w:t xml:space="preserve"> </w:t>
      </w:r>
      <w:r>
        <w:t xml:space="preserve">variant (</w:t>
      </w:r>
      <w:r>
        <w:rPr>
          <w:rStyle w:val="VerbatimChar"/>
        </w:rPr>
        <w:t xml:space="preserve">Perth uses granite</w:t>
      </w:r>
      <w:r>
        <w:t xml:space="preserve"> </w:t>
      </w:r>
      <w:r>
        <w:t xml:space="preserve">→</w:t>
      </w:r>
      <w:r>
        <w:t xml:space="preserve"> </w:t>
      </w:r>
      <w:r>
        <w:rPr>
          <w:rStyle w:val="VerbatimChar"/>
        </w:rPr>
        <w:t xml:space="preserve">Perth uses basalt</w:t>
      </w:r>
      <w:r>
        <w:t xml:space="preserve">, readout must follow) — in-distribution and</w:t>
      </w:r>
      <w:r>
        <w:t xml:space="preserve"> </w:t>
      </w:r>
      <w:r>
        <w:t xml:space="preserve">sharper than deletion. It has not run (§7), and the paired margin should not</w:t>
      </w:r>
      <w:r>
        <w:t xml:space="preserve"> </w:t>
      </w:r>
      <w:r>
        <w:t xml:space="preserve">be read as excluding a co-occurrence account until it does.</w:t>
      </w:r>
    </w:p>
    <w:p>
      <w:pPr>
        <w:pStyle w:val="BodyText"/>
      </w:pPr>
      <w:r>
        <w:rPr>
          <w:b/>
          <w:bCs/>
        </w:rPr>
        <w:t xml:space="preserve">Negative controls available.</w:t>
      </w:r>
      <w:r>
        <w:t xml:space="preserve"> </w:t>
      </w:r>
      <w:r>
        <w:t xml:space="preserve">No published shuffled-corpus control lens</w:t>
      </w:r>
      <w:r>
        <w:t xml:space="preserve"> </w:t>
      </w:r>
      <w:r>
        <w:t xml:space="preserve">exists — all 40+ released J-Lens checkpoints are wikitext-fit — so the</w:t>
      </w:r>
      <w:r>
        <w:t xml:space="preserve"> </w:t>
      </w:r>
      <w:r>
        <w:t xml:space="preserve">negative controls are label permutation (7) plus a locally implemented</w:t>
      </w:r>
      <w:r>
        <w:t xml:space="preserve"> </w:t>
      </w:r>
      <w:r>
        <w:t xml:space="preserve">norm-matched random</w:t>
      </w:r>
      <w:r>
        <w:t xml:space="preserve"> </w:t>
      </w:r>
      <w:r>
        <w:rPr>
          <w:i/>
          <w:iCs/>
        </w:rPr>
        <w:t xml:space="preserve">transport</w:t>
      </w:r>
      <w:r>
        <w:t xml:space="preserve"> </w:t>
      </w:r>
      <w:r>
        <w:t xml:space="preserve">(8a): every</w:t>
      </w:r>
      <w:r>
        <w:t xml:space="preserve"> </w:t>
      </w:r>
      <w:r>
        <w:rPr>
          <w:rStyle w:val="VerbatimChar"/>
        </w:rPr>
        <w:t xml:space="preserve">J_l</w:t>
      </w:r>
      <w:r>
        <w:t xml:space="preserve"> </w:t>
      </w:r>
      <w:r>
        <w:t xml:space="preserve">replaced by a Gaussian</w:t>
      </w:r>
      <w:r>
        <w:t xml:space="preserve"> </w:t>
      </w:r>
      <w:r>
        <w:t xml:space="preserve">matrix of matched Frobenius norm, re-run through the identical extraction</w:t>
      </w:r>
      <w:r>
        <w:t xml:space="preserve"> </w:t>
      </w:r>
      <w:r>
        <w:t xml:space="preserve">path.</w:t>
      </w:r>
      <w:r>
        <w:t xml:space="preserve"> </w:t>
      </w:r>
      <w:r>
        <w:rPr>
          <w:b/>
          <w:bCs/>
        </w:rPr>
        <w:t xml:space="preserve">Result: the control behaves</w:t>
      </w:r>
      <w:r>
        <w:t xml:space="preserve"> </w:t>
      </w:r>
      <w:r>
        <w:t xml:space="preserve">— direction 0.475–0.537 (chance) at</w:t>
      </w:r>
      <w:r>
        <w:t xml:space="preserve"> </w:t>
      </w:r>
      <w:r>
        <w:t xml:space="preserve">every position on both splits and every GPU, median rank of the correct</w:t>
      </w:r>
      <w:r>
        <w:t xml:space="preserve"> </w:t>
      </w:r>
      <w:r>
        <w:t xml:space="preserve">intermediate ~130,000–206,000 of 248,320, against the fitted transport’s</w:t>
      </w:r>
      <w:r>
        <w:t xml:space="preserve"> </w:t>
      </w:r>
      <w:r>
        <w:t xml:space="preserve">11–357 at its selected layers.</w:t>
      </w:r>
    </w:p>
    <w:bookmarkEnd w:id="53"/>
    <w:bookmarkStart w:id="54" w:name="Xf1357951e2d3a6b81edaa0ff5b599eb419d4d06"/>
    <w:p>
      <w:pPr>
        <w:pStyle w:val="Heading3"/>
      </w:pPr>
      <w:r>
        <w:t xml:space="preserve">The causal arm is unavailable, and that is itself a method-evaluation finding</w:t>
      </w:r>
    </w:p>
    <w:p>
      <w:pPr>
        <w:pStyle w:val="FirstParagraph"/>
      </w:pPr>
      <w:r>
        <w:t xml:space="preserve">ADR-0005 scoped this project passive-primary; the causal arm (H3) would run</w:t>
      </w:r>
      <w:r>
        <w:t xml:space="preserve"> </w:t>
      </w:r>
      <w:r>
        <w:t xml:space="preserve">only if a faithful sparse non-negative J-space reconstruction existed in the</w:t>
      </w:r>
      <w:r>
        <w:t xml:space="preserve"> </w:t>
      </w:r>
      <w:r>
        <w:t xml:space="preserve">released artifact. It does not: an audit of the pinned vendor tree</w:t>
      </w:r>
      <w:r>
        <w:t xml:space="preserve"> </w:t>
      </w:r>
      <w:r>
        <w:t xml:space="preserve">(</w:t>
      </w:r>
      <w:r>
        <w:rPr>
          <w:rStyle w:val="VerbatimChar"/>
        </w:rPr>
        <w:t xml:space="preserve">scripts/v2_decomposition_audit.sh</w:t>
      </w:r>
      <w:r>
        <w:t xml:space="preserve">, step 0 of the Stage 1 job; run</w:t>
      </w:r>
      <w:r>
        <w:t xml:space="preserve"> </w:t>
      </w:r>
      <w:r>
        <w:rPr>
          <w:rStyle w:val="VerbatimChar"/>
        </w:rPr>
        <w:t xml:space="preserve">results/runs/20260827T153925Z-stage1-passive-readout/</w:t>
      </w:r>
      <w:r>
        <w:t xml:space="preserve">) found zero matches</w:t>
      </w:r>
      <w:r>
        <w:t xml:space="preserve"> </w:t>
      </w:r>
      <w:r>
        <w:t xml:space="preserve">for sparse / non-negative / NNLS / lasso / dictionary / decomposition /</w:t>
      </w:r>
      <w:r>
        <w:t xml:space="preserve"> </w:t>
      </w:r>
      <w:r>
        <w:t xml:space="preserve">reconstruction across the package, README, walkthrough and tests — full</w:t>
      </w:r>
      <w:r>
        <w:t xml:space="preserve"> </w:t>
      </w:r>
      <w:r>
        <w:t xml:space="preserve">documented negative in</w:t>
      </w:r>
      <w:r>
        <w:t xml:space="preserve"> </w:t>
      </w:r>
      <w:r>
        <w:rPr>
          <w:rStyle w:val="VerbatimChar"/>
        </w:rPr>
        <w:t xml:space="preserve">results/design-verification/v2-decomposition-verification.md</w:t>
      </w:r>
      <w:r>
        <w:t xml:space="preserve">. Stated</w:t>
      </w:r>
      <w:r>
        <w:t xml:space="preserve"> </w:t>
      </w:r>
      <w:r>
        <w:t xml:space="preserve">plainly: the capability the method’s framing implies is not supported by its</w:t>
      </w:r>
      <w:r>
        <w:t xml:space="preserve"> </w:t>
      </w:r>
      <w:r>
        <w:t xml:space="preserve">released artifact. That is reported as a finding about the method under test,</w:t>
      </w:r>
      <w:r>
        <w:t xml:space="preserve"> </w:t>
      </w:r>
      <w:r>
        <w:t xml:space="preserve">not as a gap in execution. Substituting an arbitrary top-token projection and</w:t>
      </w:r>
      <w:r>
        <w:t xml:space="preserve"> </w:t>
      </w:r>
      <w:r>
        <w:t xml:space="preserve">calling it J-space is this project’s declared FAIL condition and was not done.</w:t>
      </w:r>
    </w:p>
    <w:p>
      <w:r>
        <w:pict>
          <v:rect style="width:0;height:1.5pt" o:hralign="center" o:hrstd="t" o:hr="t"/>
        </w:pict>
      </w:r>
    </w:p>
    <w:bookmarkEnd w:id="54"/>
    <w:bookmarkEnd w:id="55"/>
    <w:bookmarkEnd w:id="56"/>
    <w:bookmarkStart w:id="57" w:name="preregistration-and-what-was-frozen-when"/>
    <w:p>
      <w:pPr>
        <w:pStyle w:val="Heading1"/>
      </w:pPr>
      <w:r>
        <w:t xml:space="preserve">3. Preregistration and what was frozen when</w:t>
      </w:r>
    </w:p>
    <w:p>
      <w:pPr>
        <w:pStyle w:val="FirstParagraph"/>
      </w:pPr>
      <w:r>
        <w:t xml:space="preserve">Each freeze is a commit that precedes the run it governs; the repository</w:t>
      </w:r>
      <w:r>
        <w:t xml:space="preserve"> </w:t>
      </w:r>
      <w:r>
        <w:t xml:space="preserve">history is the timestamp.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Frozen thing</w:t>
            </w:r>
          </w:p>
        </w:tc>
        <w:tc>
          <w:tcPr/>
          <w:p>
            <w:pPr>
              <w:pStyle w:val="Compact"/>
            </w:pPr>
            <w:r>
              <w:t xml:space="preserve">Where</w:t>
            </w:r>
          </w:p>
        </w:tc>
        <w:tc>
          <w:tcPr/>
          <w:p>
            <w:pPr>
              <w:pStyle w:val="Compact"/>
            </w:pPr>
            <w:r>
              <w:t xml:space="preserve">Before</w:t>
            </w:r>
          </w:p>
        </w:tc>
      </w:tr>
      <w:tr>
        <w:tc>
          <w:tcPr/>
          <w:p>
            <w:pPr>
              <w:pStyle w:val="Compact"/>
            </w:pPr>
            <w:r>
              <w:t xml:space="preserve">Dataset generator, seed 20260827, eligibility thresholds</w:t>
            </w:r>
          </w:p>
        </w:tc>
        <w:tc>
          <w:tcPr/>
          <w:p>
            <w:pPr>
              <w:pStyle w:val="Compact"/>
            </w:pPr>
            <w:r>
              <w:rPr>
                <w:rStyle w:val="VerbatimChar"/>
              </w:rPr>
              <w:t xml:space="preserve">src/make_dataset.py</w:t>
            </w:r>
          </w:p>
        </w:tc>
        <w:tc>
          <w:tcPr/>
          <w:p>
            <w:pPr>
              <w:pStyle w:val="Compact"/>
            </w:pPr>
            <w:r>
              <w:t xml:space="preserve">any GPU run</w:t>
            </w:r>
          </w:p>
        </w:tc>
      </w:tr>
      <w:tr>
        <w:tc>
          <w:tcPr/>
          <w:p>
            <w:pPr>
              <w:pStyle w:val="Compact"/>
            </w:pPr>
            <w:r>
              <w:t xml:space="preserve">Layer-selection rule (argmax on dev, publish full curve)</w:t>
            </w:r>
          </w:p>
        </w:tc>
        <w:tc>
          <w:tcPr/>
          <w:p>
            <w:pPr>
              <w:pStyle w:val="Compact"/>
            </w:pPr>
            <w:r>
              <w:t xml:space="preserve">Hour 2 log entry</w:t>
            </w:r>
          </w:p>
        </w:tc>
        <w:tc>
          <w:tcPr/>
          <w:p>
            <w:pPr>
              <w:pStyle w:val="Compact"/>
            </w:pPr>
            <w:r>
              <w:t xml:space="preserve">the dev sweep</w:t>
            </w:r>
          </w:p>
        </w:tc>
      </w:tr>
      <w:tr>
        <w:tc>
          <w:tcPr/>
          <w:p>
            <w:pPr>
              <w:pStyle w:val="Compact"/>
            </w:pPr>
            <w:r>
              <w:t xml:space="preserve">Position-sweep decision rule</w:t>
            </w:r>
          </w:p>
        </w:tc>
        <w:tc>
          <w:tcPr/>
          <w:p>
            <w:pPr>
              <w:pStyle w:val="Compact"/>
            </w:pPr>
            <w:r>
              <w:t xml:space="preserve">Hour 3 log entry,</w:t>
            </w:r>
            <w:r>
              <w:t xml:space="preserve"> </w:t>
            </w:r>
            <w:r>
              <w:rPr>
                <w:rStyle w:val="VerbatimChar"/>
              </w:rPr>
              <w:t xml:space="preserve">7adaad1</w:t>
            </w:r>
          </w:p>
        </w:tc>
        <w:tc>
          <w:tcPr/>
          <w:p>
            <w:pPr>
              <w:pStyle w:val="Compact"/>
            </w:pPr>
            <w:r>
              <w:t xml:space="preserve">the sweep job</w:t>
            </w:r>
          </w:p>
        </w:tc>
      </w:tr>
      <w:tr>
        <w:tc>
          <w:tcPr/>
          <w:p>
            <w:pPr>
              <w:pStyle w:val="Compact"/>
            </w:pPr>
            <w:r>
              <w:t xml:space="preserve">Positions (by anchor) and per-position layers</w:t>
            </w:r>
          </w:p>
        </w:tc>
        <w:tc>
          <w:tcPr/>
          <w:p>
            <w:pPr>
              <w:pStyle w:val="Compact"/>
            </w:pPr>
            <w:r>
              <w:rPr>
                <w:rStyle w:val="VerbatimChar"/>
              </w:rPr>
              <w:t xml:space="preserve">results/stage2/FREEZE.md</w:t>
            </w:r>
            <w:r>
              <w:t xml:space="preserve">,</w:t>
            </w:r>
            <w:r>
              <w:t xml:space="preserve"> </w:t>
            </w:r>
            <w:r>
              <w:rPr>
                <w:rStyle w:val="VerbatimChar"/>
              </w:rPr>
              <w:t xml:space="preserve">experiments/stage3/freeze.json</w:t>
            </w:r>
            <w:r>
              <w:t xml:space="preserve">,</w:t>
            </w:r>
            <w:r>
              <w:t xml:space="preserve"> </w:t>
            </w:r>
            <w:r>
              <w:rPr>
                <w:rStyle w:val="VerbatimChar"/>
              </w:rPr>
              <w:t xml:space="preserve">c5e9a5a</w:t>
            </w:r>
          </w:p>
        </w:tc>
        <w:tc>
          <w:tcPr/>
          <w:p>
            <w:pPr>
              <w:pStyle w:val="Compact"/>
            </w:pPr>
            <w:r>
              <w:t xml:space="preserve">any held-out-reading code (</w:t>
            </w:r>
            <w:r>
              <w:rPr>
                <w:rStyle w:val="VerbatimChar"/>
              </w:rPr>
              <w:t xml:space="preserve">62dc94b</w:t>
            </w:r>
            <w:r>
              <w:t xml:space="preserve">)</w:t>
            </w:r>
          </w:p>
        </w:tc>
      </w:tr>
      <w:tr>
        <w:tc>
          <w:tcPr/>
          <w:p>
            <w:pPr>
              <w:pStyle w:val="Compact"/>
            </w:pPr>
            <w:r>
              <w:t xml:space="preserve">Failure condition (</w:t>
            </w:r>
            <w:r>
              <w:t xml:space="preserve">“frac at both primary positions ≈ control = forking paths, and that is the finding”</w:t>
            </w:r>
            <w:r>
              <w:t xml:space="preserve">)</w:t>
            </w:r>
          </w:p>
        </w:tc>
        <w:tc>
          <w:tcPr/>
          <w:p>
            <w:pPr>
              <w:pStyle w:val="Compact"/>
            </w:pPr>
            <w:r>
              <w:t xml:space="preserve">Hour 4 log entry</w:t>
            </w:r>
          </w:p>
        </w:tc>
        <w:tc>
          <w:tcPr/>
          <w:p>
            <w:pPr>
              <w:pStyle w:val="Compact"/>
            </w:pPr>
            <w:r>
              <w:t xml:space="preserve">the held-out read</w:t>
            </w:r>
          </w:p>
        </w:tc>
      </w:tr>
    </w:tbl>
    <w:p>
      <w:pPr>
        <w:pStyle w:val="BodyText"/>
      </w:pPr>
      <w:r>
        <w:t xml:space="preserve">The held-out split was read</w:t>
      </w:r>
      <w:r>
        <w:t xml:space="preserve"> </w:t>
      </w:r>
      <w:r>
        <w:rPr>
          <w:b/>
          <w:bCs/>
        </w:rPr>
        <w:t xml:space="preserve">once</w:t>
      </w:r>
      <w:r>
        <w:t xml:space="preserve">, by job 554591, after all of the above.</w:t>
      </w:r>
      <w:r>
        <w:t xml:space="preserve"> </w:t>
      </w:r>
      <w:r>
        <w:t xml:space="preserve">Contact before the freeze, disclosed in</w:t>
      </w:r>
      <w:r>
        <w:t xml:space="preserve"> </w:t>
      </w:r>
      <w:r>
        <w:rPr>
          <w:rStyle w:val="VerbatimChar"/>
        </w:rPr>
        <w:t xml:space="preserve">FREEZE.md</w:t>
      </w:r>
      <w:r>
        <w:t xml:space="preserve">: its</w:t>
      </w:r>
      <w:r>
        <w:t xml:space="preserve"> </w:t>
      </w:r>
      <w:r>
        <w:rPr>
          <w:rStyle w:val="VerbatimChar"/>
        </w:rPr>
        <w:t xml:space="preserve">_meta</w:t>
      </w:r>
      <w:r>
        <w:t xml:space="preserve"> </w:t>
      </w:r>
      <w:r>
        <w:t xml:space="preserve">header, record</w:t>
      </w:r>
      <w:r>
        <w:t xml:space="preserve"> </w:t>
      </w:r>
      <w:r>
        <w:t xml:space="preserve">count, pair count and template-id set — no prompt, entity or answer. Two</w:t>
      </w:r>
      <w:r>
        <w:t xml:space="preserve"> </w:t>
      </w:r>
      <w:r>
        <w:t xml:space="preserve">pre-registered predictions in the Hour 4 entry were wrong (the output shadow at</w:t>
      </w:r>
      <w:r>
        <w:t xml:space="preserve"> </w:t>
      </w:r>
      <w:r>
        <w:t xml:space="preserve">the window positions is not near zero; see §4.2), and the entry records that</w:t>
      </w:r>
      <w:r>
        <w:t xml:space="preserve"> </w:t>
      </w:r>
      <w:r>
        <w:t xml:space="preserve">rather than the predictions being revised.</w:t>
      </w:r>
    </w:p>
    <w:p>
      <w:r>
        <w:pict>
          <v:rect style="width:0;height:1.5pt" o:hralign="center" o:hrstd="t" o:hr="t"/>
        </w:pict>
      </w:r>
    </w:p>
    <w:bookmarkEnd w:id="57"/>
    <w:bookmarkStart w:id="67" w:name="results-1"/>
    <w:p>
      <w:pPr>
        <w:pStyle w:val="Heading1"/>
      </w:pPr>
      <w:r>
        <w:t xml:space="preserve">4. Results</w:t>
      </w:r>
    </w:p>
    <w:bookmarkStart w:id="58" w:name="behavioral-eligibility"/>
    <w:p>
      <w:pPr>
        <w:pStyle w:val="Heading2"/>
      </w:pPr>
      <w:r>
        <w:t xml:space="preserve">4.1 Behavioral eligibility</w:t>
      </w:r>
    </w:p>
    <w:p>
      <w:pPr>
        <w:pStyle w:val="FirstParagraph"/>
      </w:pPr>
      <w:r>
        <w:t xml:space="preserve">The screen is a</w:t>
      </w:r>
      <w:r>
        <w:t xml:space="preserve"> </w:t>
      </w:r>
      <w:r>
        <w:rPr>
          <w:i/>
          <w:iCs/>
        </w:rPr>
        <w:t xml:space="preserve">label</w:t>
      </w:r>
      <w:r>
        <w:t xml:space="preserve">, not a filter: no record was dropped, and every readout</w:t>
      </w:r>
      <w:r>
        <w:t xml:space="preserve"> </w:t>
      </w:r>
      <w:r>
        <w:t xml:space="preserve">row joins to its behavioural label by</w:t>
      </w:r>
      <w:r>
        <w:t xml:space="preserve"> </w:t>
      </w:r>
      <w:r>
        <w:rPr>
          <w:rStyle w:val="VerbatimChar"/>
        </w:rPr>
        <w:t xml:space="preserve">record_id</w:t>
      </w:r>
      <w:r>
        <w:t xml:space="preserve"> </w:t>
      </w:r>
      <w:r>
        <w:t xml:space="preserve">within the same job.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GPU</w:t>
            </w:r>
          </w:p>
        </w:tc>
        <w:tc>
          <w:tcPr/>
          <w:p>
            <w:pPr>
              <w:pStyle w:val="Compact"/>
            </w:pPr>
            <w:r>
              <w:t xml:space="preserve">pair eligibility (AB, real/zero)</w:t>
            </w:r>
          </w:p>
        </w:tc>
      </w:tr>
      <w:tr>
        <w:tc>
          <w:tcPr/>
          <w:p>
            <w:pPr>
              <w:pStyle w:val="Compact"/>
            </w:pPr>
            <w:r>
              <w:t xml:space="preserve">dev (n=40)</w:t>
            </w:r>
          </w:p>
        </w:tc>
        <w:tc>
          <w:tcPr/>
          <w:p>
            <w:pPr>
              <w:pStyle w:val="Compact"/>
            </w:pPr>
            <w:r>
              <w:t xml:space="preserve">A30, L40S ×2</w:t>
            </w:r>
          </w:p>
        </w:tc>
        <w:tc>
          <w:tcPr/>
          <w:p>
            <w:pPr>
              <w:pStyle w:val="Compact"/>
            </w:pPr>
            <w:r>
              <w:t xml:space="preserve">1.000</w:t>
            </w:r>
          </w:p>
        </w:tc>
      </w:tr>
      <w:tr>
        <w:tc>
          <w:tcPr/>
          <w:p>
            <w:pPr>
              <w:pStyle w:val="Compact"/>
            </w:pPr>
            <w:r>
              <w:t xml:space="preserve">dev (n=40)</w:t>
            </w:r>
          </w:p>
        </w:tc>
        <w:tc>
          <w:tcPr/>
          <w:p>
            <w:pPr>
              <w:pStyle w:val="Compact"/>
            </w:pPr>
            <w:r>
              <w:t xml:space="preserve">A100 ×4 (incl. two preempted re-runs)</w:t>
            </w:r>
          </w:p>
        </w:tc>
        <w:tc>
          <w:tcPr/>
          <w:p>
            <w:pPr>
              <w:pStyle w:val="Compact"/>
            </w:pPr>
            <w:r>
              <w:t xml:space="preserve">0.900</w:t>
            </w:r>
          </w:p>
        </w:tc>
      </w:tr>
      <w:tr>
        <w:tc>
          <w:tcPr/>
          <w:p>
            <w:pPr>
              <w:pStyle w:val="Compact"/>
            </w:pPr>
            <w:r>
              <w:t xml:space="preserve">held-out (n=160, T1–T6)</w:t>
            </w:r>
          </w:p>
        </w:tc>
        <w:tc>
          <w:tcPr/>
          <w:p>
            <w:pPr>
              <w:pStyle w:val="Compact"/>
            </w:pPr>
            <w:r>
              <w:t xml:space="preserve">A30</w:t>
            </w:r>
          </w:p>
        </w:tc>
        <w:tc>
          <w:tcPr/>
          <w:p>
            <w:pPr>
              <w:pStyle w:val="Compact"/>
            </w:pPr>
            <w:r>
              <w:t xml:space="preserve">0.950</w:t>
            </w:r>
          </w:p>
        </w:tc>
      </w:tr>
    </w:tbl>
    <w:p>
      <w:pPr>
        <w:pStyle w:val="BodyText"/>
      </w:pPr>
      <w:r>
        <w:t xml:space="preserve">Eligibility is</w:t>
      </w:r>
      <w:r>
        <w:t xml:space="preserve"> </w:t>
      </w:r>
      <w:r>
        <w:rPr>
          <w:b/>
          <w:bCs/>
        </w:rPr>
        <w:t xml:space="preserve">deterministic per GPU architecture and reproducible within</w:t>
      </w:r>
      <w:r>
        <w:rPr>
          <w:b/>
          <w:bCs/>
        </w:rPr>
        <w:t xml:space="preserve"> </w:t>
      </w:r>
      <w:r>
        <w:rPr>
          <w:b/>
          <w:bCs/>
        </w:rPr>
        <w:t xml:space="preserve">one</w:t>
      </w:r>
      <w:r>
        <w:t xml:space="preserve"> </w:t>
      </w:r>
      <w:r>
        <w:t xml:space="preserve">(1.000 on every L40S/A30 run, 0.900 on every A100 run): greedy decoding</w:t>
      </w:r>
      <w:r>
        <w:t xml:space="preserve"> </w:t>
      </w:r>
      <w:r>
        <w:t xml:space="preserve">turns last-bit floating-point differences into different tokens, so</w:t>
      </w:r>
      <w:r>
        <w:t xml:space="preserve"> </w:t>
      </w:r>
      <w:r>
        <w:t xml:space="preserve">eligibility percentages always name the architecture. This is also control 5</w:t>
      </w:r>
      <w:r>
        <w:t xml:space="preserve"> </w:t>
      </w:r>
      <w:r>
        <w:t xml:space="preserve">run at full scale —</w:t>
      </w:r>
      <w:r>
        <w:t xml:space="preserve"> </w:t>
      </w:r>
      <w:r>
        <w:t xml:space="preserve">“just ask the model”</w:t>
      </w:r>
      <w:r>
        <w:t xml:space="preserve"> </w:t>
      </w:r>
      <w:r>
        <w:t xml:space="preserve">solves the task at 90–100%, which is</w:t>
      </w:r>
      <w:r>
        <w:t xml:space="preserve"> </w:t>
      </w:r>
      <w:r>
        <w:t xml:space="preserve">precisely what makes a passive readout worth interrogating: the answer is</w:t>
      </w:r>
      <w:r>
        <w:t xml:space="preserve"> </w:t>
      </w:r>
      <w:r>
        <w:t xml:space="preserve">already on its way.</w:t>
      </w:r>
    </w:p>
    <w:bookmarkEnd w:id="58"/>
    <w:bookmarkStart w:id="63" w:name="X6f6fe317ba0cb18ffb6dfc71314c6d0ee2f4a72"/>
    <w:p>
      <w:pPr>
        <w:pStyle w:val="Heading2"/>
      </w:pPr>
      <w:r>
        <w:t xml:space="preserve">4.2 Primary result: what the readout is actually reading</w:t>
      </w:r>
    </w:p>
    <w:p>
      <w:pPr>
        <w:pStyle w:val="FirstParagraph"/>
      </w:pPr>
      <w:r>
        <w:t xml:space="preserve">The result did not survive in the form the project set out to test, and the</w:t>
      </w:r>
      <w:r>
        <w:t xml:space="preserve"> </w:t>
      </w:r>
      <w:r>
        <w:t xml:space="preserve">path from the apparent result to the real one is the finding. Three stages,</w:t>
      </w:r>
      <w:r>
        <w:t xml:space="preserve"> </w:t>
      </w:r>
      <w:r>
        <w:t xml:space="preserve">each with its control.</w:t>
      </w:r>
    </w:p>
    <w:p>
      <w:pPr>
        <w:pStyle w:val="BodyText"/>
      </w:pPr>
      <w:r>
        <w:rPr>
          <w:b/>
          <w:bCs/>
        </w:rPr>
        <w:t xml:space="preserve">(a) At the final token, the</w:t>
      </w:r>
      <w:r>
        <w:rPr>
          <w:b/>
          <w:bCs/>
        </w:rPr>
        <w:t xml:space="preserve"> </w:t>
      </w:r>
      <w:r>
        <w:rPr>
          <w:b/>
          <w:bCs/>
        </w:rPr>
        <w:t xml:space="preserve">“recovered intermediate”</w:t>
      </w:r>
      <w:r>
        <w:rPr>
          <w:b/>
          <w:bCs/>
        </w:rPr>
        <w:t xml:space="preserve"> </w:t>
      </w:r>
      <w:r>
        <w:rPr>
          <w:b/>
          <w:bCs/>
        </w:rPr>
        <w:t xml:space="preserve">is the model’s output</w:t>
      </w:r>
      <w:r>
        <w:rPr>
          <w:b/>
          <w:bCs/>
        </w:rPr>
        <w:t xml:space="preserve"> </w:t>
      </w:r>
      <w:r>
        <w:rPr>
          <w:b/>
          <w:bCs/>
        </w:rPr>
        <w:t xml:space="preserve">forming.</w:t>
      </w:r>
      <w:r>
        <w:t xml:space="preserve"> </w:t>
      </w:r>
      <w:r>
        <w:t xml:space="preserve">The first full run looked like a headline: J-Lens places the</w:t>
      </w:r>
      <w:r>
        <w:t xml:space="preserve"> </w:t>
      </w:r>
      <w:r>
        <w:t xml:space="preserve">correct intermediate at median rank ~35 of 248,320 at its selected layer,</w:t>
      </w:r>
      <w:r>
        <w:t xml:space="preserve"> </w:t>
      </w:r>
      <w:r>
        <w:t xml:space="preserve">preferring it to its role-swapped twin on 39/40 dev records. Capturing the</w:t>
      </w:r>
      <w:r>
        <w:t xml:space="preserve"> </w:t>
      </w:r>
      <w:r>
        <w:t xml:space="preserve">model’s own next-token distribution in the same forward pass dissolved it: the</w:t>
      </w:r>
      <w:r>
        <w:t xml:space="preserve"> </w:t>
      </w:r>
      <w:r>
        <w:t xml:space="preserve">model itself already prefers the correct intermediate on</w:t>
      </w:r>
      <w:r>
        <w:t xml:space="preserve"> </w:t>
      </w:r>
      <w:r>
        <w:rPr>
          <w:b/>
          <w:bCs/>
        </w:rPr>
        <w:t xml:space="preserve">37/40</w:t>
      </w:r>
      <w:r>
        <w:t xml:space="preserve"> </w:t>
      </w:r>
      <w:r>
        <w:t xml:space="preserve">records</w:t>
      </w:r>
      <w:r>
        <w:t xml:space="preserve"> </w:t>
      </w:r>
      <w:r>
        <w:t xml:space="preserve">(mean margin +2.77 — independently re-derived by hand,</w:t>
      </w:r>
      <w:r>
        <w:t xml:space="preserve"> </w:t>
      </w:r>
      <w:r>
        <w:rPr>
          <w:rStyle w:val="VerbatimChar"/>
        </w:rPr>
        <w:t xml:space="preserve">results/verification/verify-shadow-554518.out</w:t>
      </w:r>
      <w:r>
        <w:t xml:space="preserve">), 38/40 generations name the</w:t>
      </w:r>
      <w:r>
        <w:t xml:space="preserve"> </w:t>
      </w:r>
      <w:r>
        <w:t xml:space="preserve">intermediate in plain text before answering, and the J-Lens margin tracks the</w:t>
      </w:r>
      <w:r>
        <w:t xml:space="preserve"> </w:t>
      </w:r>
      <w:r>
        <w:t xml:space="preserve">model’s own margin at r = 0.77 against an anchor of 0.81 for a bare logit lens</w:t>
      </w:r>
      <w:r>
        <w:t xml:space="preserve"> </w:t>
      </w:r>
      <w:r>
        <w:t xml:space="preserve">one block below the output. Reading the residual there is reading the model’s</w:t>
      </w:r>
      <w:r>
        <w:t xml:space="preserve"> </w:t>
      </w:r>
      <w:r>
        <w:t xml:space="preserve">next few words.</w:t>
      </w:r>
    </w:p>
    <w:p>
      <w:pPr>
        <w:pStyle w:val="BodyText"/>
      </w:pPr>
      <w:r>
        <w:rPr>
          <w:b/>
          <w:bCs/>
        </w:rPr>
        <w:t xml:space="preserve">(b) The query window is where the question is well-posed — and direction</w:t>
      </w:r>
      <w:r>
        <w:rPr>
          <w:b/>
          <w:bCs/>
        </w:rPr>
        <w:t xml:space="preserve"> </w:t>
      </w:r>
      <w:r>
        <w:rPr>
          <w:b/>
          <w:bCs/>
        </w:rPr>
        <w:t xml:space="preserve">does appear there.</w:t>
      </w:r>
      <w:r>
        <w:t xml:space="preserve"> </w:t>
      </w:r>
      <w:r>
        <w:t xml:space="preserve">Between the undetermined pre-query position and the</w:t>
      </w:r>
      <w:r>
        <w:t xml:space="preserve"> </w:t>
      </w:r>
      <w:r>
        <w:t xml:space="preserve">contaminated final token lies the span where the binding is determined but not</w:t>
      </w:r>
      <w:r>
        <w:t xml:space="preserve"> </w:t>
      </w:r>
      <w:r>
        <w:t xml:space="preserve">yet emitted. Sweeping it (pre-registered rule, both clusters): direction</w:t>
      </w:r>
      <w:r>
        <w:t xml:space="preserve"> </w:t>
      </w:r>
      <w:r>
        <w:t xml:space="preserve">appears at the token that</w:t>
      </w:r>
      <w:r>
        <w:t xml:space="preserve"> </w:t>
      </w:r>
      <w:r>
        <w:rPr>
          <w:i/>
          <w:iCs/>
        </w:rPr>
        <w:t xml:space="preserve">completes the relation</w:t>
      </w:r>
      <w:r>
        <w:t xml:space="preserve"> </w:t>
      </w:r>
      <w:r>
        <w:t xml:space="preserve">(” lives”: 0.775/0.750</w:t>
      </w:r>
      <w:r>
        <w:t xml:space="preserve"> </w:t>
      </w:r>
      <w:r>
        <w:t xml:space="preserve">across GPUs against a label-permutation control at 0.350) and at the question</w:t>
      </w:r>
      <w:r>
        <w:t xml:space="preserve"> </w:t>
      </w:r>
      <w:r>
        <w:t xml:space="preserve">mark (0.675), not at the token naming the subject (” Helen” sits at chance</w:t>
      </w:r>
      <w:r>
        <w:t xml:space="preserve"> </w:t>
      </w:r>
      <w:r>
        <w:t xml:space="preserve">with the control above it). The randomised transport stays at chance across</w:t>
      </w:r>
      <w:r>
        <w:t xml:space="preserve"> </w:t>
      </w:r>
      <w:r>
        <w:t xml:space="preserve">the whole window.</w:t>
      </w:r>
    </w:p>
    <w:p>
      <w:pPr>
        <w:pStyle w:val="BodyText"/>
      </w:pPr>
      <w:r>
        <w:rPr>
          <w:b/>
          <w:bCs/>
        </w:rPr>
        <w:t xml:space="preserve">(c) Frozen held-out confirms the positions — and the measured shadow</w:t>
      </w:r>
      <w:r>
        <w:rPr>
          <w:b/>
          <w:bCs/>
        </w:rPr>
        <w:t xml:space="preserve"> </w:t>
      </w:r>
      <w:r>
        <w:rPr>
          <w:b/>
          <w:bCs/>
        </w:rPr>
        <w:t xml:space="preserve">settles the attribution.</w:t>
      </w:r>
      <w:r>
        <w:t xml:space="preserve"> </w:t>
      </w:r>
      <w:r>
        <w:t xml:space="preserve">At frozen anchors and layers, on 160 records the</w:t>
      </w:r>
      <w:r>
        <w:t xml:space="preserve"> </w:t>
      </w:r>
      <w:r>
        <w:t xml:space="preserve">lens had never seen, across six templates:</w:t>
      </w:r>
    </w:p>
    <w:p>
      <w:pPr>
        <w:pStyle w:val="CaptionedFigure"/>
      </w:pPr>
      <w:r>
        <w:drawing>
          <wp:inline>
            <wp:extent cx="4373880" cy="2672926"/>
            <wp:effectExtent b="0" l="0" r="0" t="0"/>
            <wp:docPr descr="Direction score by position on frozen held-out: both lenses rise at the relation-completing token and track the model’s own next-token preference; the randomised transport stays at chance." title="" id="59" name="Picture"/>
            <a:graphic>
              <a:graphicData uri="http://schemas.openxmlformats.org/drawingml/2006/picture">
                <pic:pic>
                  <pic:nvPicPr>
                    <pic:cNvPr descr="results/figures/stage3-frac-by-position.png" id="60" name="Picture"/>
                    <pic:cNvPicPr>
                      <a:picLocks noChangeArrowheads="1" noChangeAspect="1"/>
                    </pic:cNvPicPr>
                  </pic:nvPicPr>
                  <pic:blipFill>
                    <a:blip r:embed="rId15"/>
                    <a:stretch>
                      <a:fillRect/>
                    </a:stretch>
                  </pic:blipFill>
                  <pic:spPr bwMode="auto">
                    <a:xfrm>
                      <a:off x="0" y="0"/>
                      <a:ext cx="4373880" cy="2672926"/>
                    </a:xfrm>
                    <a:prstGeom prst="rect">
                      <a:avLst/>
                    </a:prstGeom>
                    <a:noFill/>
                    <a:ln w="9525">
                      <a:noFill/>
                      <a:headEnd/>
                      <a:tailEnd/>
                    </a:ln>
                  </pic:spPr>
                </pic:pic>
              </a:graphicData>
            </a:graphic>
          </wp:inline>
        </w:drawing>
      </w:r>
    </w:p>
    <w:p>
      <w:pPr>
        <w:pStyle w:val="ImageCaption"/>
      </w:pPr>
      <w:r>
        <w:t xml:space="preserve">Direction score by position on frozen held-out: both lenses rise at the</w:t>
      </w:r>
      <w:r>
        <w:t xml:space="preserve"> </w:t>
      </w:r>
      <w:r>
        <w:t xml:space="preserve">relation-completing token and track the model’s own next-token preference;</w:t>
      </w:r>
      <w:r>
        <w:t xml:space="preserve"> </w:t>
      </w:r>
      <w:r>
        <w:t xml:space="preserve">the randomised transport stays at chance.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frozen</w:t>
            </w:r>
          </w:p>
        </w:tc>
        <w:tc>
          <w:tcPr/>
          <w:p>
            <w:pPr>
              <w:pStyle w:val="Compact"/>
            </w:pPr>
            <w:r>
              <w:t xml:space="preserve">frac</w:t>
            </w:r>
          </w:p>
        </w:tc>
        <w:tc>
          <w:tcPr/>
          <w:p>
            <w:pPr>
              <w:pStyle w:val="Compact"/>
            </w:pPr>
            <w:r>
              <w:t xml:space="preserve">label-perm control</w:t>
            </w:r>
          </w:p>
        </w:tc>
        <w:tc>
          <w:tcPr/>
          <w:p>
            <w:pPr>
              <w:pStyle w:val="Compact"/>
            </w:pPr>
            <w:r>
              <w:t xml:space="preserve">median rank</w:t>
            </w:r>
          </w:p>
        </w:tc>
      </w:tr>
      <w:tr>
        <w:tc>
          <w:tcPr/>
          <w:p>
            <w:pPr>
              <w:pStyle w:val="Compact"/>
            </w:pPr>
            <w:r>
              <w:t xml:space="preserve">J-Lens, relation-completer (L30)</w:t>
            </w:r>
          </w:p>
        </w:tc>
        <w:tc>
          <w:tcPr/>
          <w:p>
            <w:pPr>
              <w:pStyle w:val="Compact"/>
            </w:pPr>
            <w:r>
              <w:rPr>
                <w:b/>
                <w:bCs/>
              </w:rPr>
              <w:t xml:space="preserve">0.781</w:t>
            </w:r>
          </w:p>
        </w:tc>
        <w:tc>
          <w:tcPr/>
          <w:p>
            <w:pPr>
              <w:pStyle w:val="Compact"/>
            </w:pPr>
            <w:r>
              <w:t xml:space="preserve">0.519</w:t>
            </w:r>
          </w:p>
        </w:tc>
        <w:tc>
          <w:tcPr/>
          <w:p>
            <w:pPr>
              <w:pStyle w:val="Compact"/>
            </w:pPr>
            <w:r>
              <w:t xml:space="preserve">128</w:t>
            </w:r>
          </w:p>
        </w:tc>
      </w:tr>
      <w:tr>
        <w:tc>
          <w:tcPr/>
          <w:p>
            <w:pPr>
              <w:pStyle w:val="Compact"/>
            </w:pPr>
            <w:r>
              <w:t xml:space="preserve">J-Lens, question mark (L27)</w:t>
            </w:r>
          </w:p>
        </w:tc>
        <w:tc>
          <w:tcPr/>
          <w:p>
            <w:pPr>
              <w:pStyle w:val="Compact"/>
            </w:pPr>
            <w:r>
              <w:rPr>
                <w:b/>
                <w:bCs/>
              </w:rPr>
              <w:t xml:space="preserve">0.669</w:t>
            </w:r>
          </w:p>
        </w:tc>
        <w:tc>
          <w:tcPr/>
          <w:p>
            <w:pPr>
              <w:pStyle w:val="Compact"/>
            </w:pPr>
            <w:r>
              <w:t xml:space="preserve">0.556</w:t>
            </w:r>
          </w:p>
        </w:tc>
        <w:tc>
          <w:tcPr/>
          <w:p>
            <w:pPr>
              <w:pStyle w:val="Compact"/>
            </w:pPr>
            <w:r>
              <w:t xml:space="preserve">95</w:t>
            </w:r>
          </w:p>
        </w:tc>
      </w:tr>
      <w:tr>
        <w:tc>
          <w:tcPr/>
          <w:p>
            <w:pPr>
              <w:pStyle w:val="Compact"/>
            </w:pPr>
            <w:r>
              <w:t xml:space="preserve">logit lens, same positions</w:t>
            </w:r>
          </w:p>
        </w:tc>
        <w:tc>
          <w:tcPr/>
          <w:p>
            <w:pPr>
              <w:pStyle w:val="Compact"/>
            </w:pPr>
            <w:r>
              <w:t xml:space="preserve">0.688 / 0.738</w:t>
            </w:r>
          </w:p>
        </w:tc>
        <w:tc>
          <w:tcPr/>
          <w:p>
            <w:pPr>
              <w:pStyle w:val="Compact"/>
            </w:pPr>
            <w:r>
              <w:t xml:space="preserve">0.519 / 0.544</w:t>
            </w:r>
          </w:p>
        </w:tc>
        <w:tc>
          <w:tcPr/>
          <w:p>
            <w:pPr>
              <w:pStyle w:val="Compact"/>
            </w:pPr>
            <w:r>
              <w:t xml:space="preserve">393 / 82</w:t>
            </w:r>
          </w:p>
        </w:tc>
      </w:tr>
      <w:tr>
        <w:tc>
          <w:tcPr/>
          <w:p>
            <w:pPr>
              <w:pStyle w:val="Compact"/>
            </w:pPr>
            <w:r>
              <w:t xml:space="preserve">randomised transport</w:t>
            </w:r>
          </w:p>
        </w:tc>
        <w:tc>
          <w:tcPr/>
          <w:p>
            <w:pPr>
              <w:pStyle w:val="Compact"/>
            </w:pPr>
            <w:r>
              <w:t xml:space="preserve">0.494–0.537</w:t>
            </w:r>
          </w:p>
        </w:tc>
        <w:tc>
          <w:tcPr/>
          <w:p>
            <w:pPr>
              <w:pStyle w:val="Compact"/>
            </w:pPr>
            <w:r>
              <w:t xml:space="preserve">—</w:t>
            </w:r>
          </w:p>
        </w:tc>
        <w:tc>
          <w:tcPr/>
          <w:p>
            <w:pPr>
              <w:pStyle w:val="Compact"/>
            </w:pPr>
            <w:r>
              <w:t xml:space="preserve">~131k–171k</w:t>
            </w:r>
          </w:p>
        </w:tc>
      </w:tr>
    </w:tbl>
    <w:p>
      <w:pPr>
        <w:pStyle w:val="BodyText"/>
      </w:pPr>
      <w:r>
        <w:t xml:space="preserve">The pre-registered failure condition did not fire: the sweep’s positions are</w:t>
      </w:r>
      <w:r>
        <w:t xml:space="preserve"> </w:t>
      </w:r>
      <w:r>
        <w:t xml:space="preserve">real, not forking paths. But the same run measured, for the first time, the</w:t>
      </w:r>
      <w:r>
        <w:t xml:space="preserve"> </w:t>
      </w:r>
      <w:r>
        <w:t xml:space="preserve">model’s own next-token distribution</w:t>
      </w:r>
      <w:r>
        <w:t xml:space="preserve"> </w:t>
      </w:r>
      <w:r>
        <w:rPr>
          <w:i/>
          <w:iCs/>
        </w:rPr>
        <w:t xml:space="preserve">at</w:t>
      </w:r>
      <w:r>
        <w:t xml:space="preserve"> </w:t>
      </w:r>
      <w:r>
        <w:t xml:space="preserve">those positions — and the Hour 4</w:t>
      </w:r>
      <w:r>
        <w:t xml:space="preserve"> </w:t>
      </w:r>
      <w:r>
        <w:t xml:space="preserve">prediction that it would be near zero was wrong. The model already prefers the</w:t>
      </w:r>
      <w:r>
        <w:t xml:space="preserve"> </w:t>
      </w:r>
      <w:r>
        <w:t xml:space="preserve">correct intermediate at</w:t>
      </w:r>
      <w:r>
        <w:t xml:space="preserve"> </w:t>
      </w:r>
      <w:r>
        <w:rPr>
          <w:b/>
          <w:bCs/>
        </w:rPr>
        <w:t xml:space="preserve">0.800</w:t>
      </w:r>
      <w:r>
        <w:t xml:space="preserve"> </w:t>
      </w:r>
      <w:r>
        <w:t xml:space="preserve">(relation-completer) and</w:t>
      </w:r>
      <w:r>
        <w:t xml:space="preserve"> </w:t>
      </w:r>
      <w:r>
        <w:rPr>
          <w:b/>
          <w:bCs/>
        </w:rPr>
        <w:t xml:space="preserve">0.731</w:t>
      </w:r>
      <w:r>
        <w:t xml:space="preserve"> </w:t>
      </w:r>
      <w:r>
        <w:t xml:space="preserve">(question</w:t>
      </w:r>
      <w:r>
        <w:t xml:space="preserve"> </w:t>
      </w:r>
      <w:r>
        <w:t xml:space="preserve">mark): it reads ahead, mid-question. That creates, at last, a discriminating</w:t>
      </w:r>
      <w:r>
        <w:t xml:space="preserve"> </w:t>
      </w:r>
      <w:r>
        <w:t xml:space="preserve">set of usable size — 32 and 40 held-out records where the model’s developing</w:t>
      </w:r>
      <w:r>
        <w:t xml:space="preserve"> </w:t>
      </w:r>
      <w:r>
        <w:t xml:space="preserve">preference points the</w:t>
      </w:r>
      <w:r>
        <w:t xml:space="preserve"> </w:t>
      </w:r>
      <w:r>
        <w:rPr>
          <w:i/>
          <w:iCs/>
        </w:rPr>
        <w:t xml:space="preserve">wrong</w:t>
      </w:r>
      <w:r>
        <w:t xml:space="preserve"> </w:t>
      </w:r>
      <w:r>
        <w:t xml:space="preserve">way — and on it:</w:t>
      </w:r>
    </w:p>
    <w:p>
      <w:pPr>
        <w:pStyle w:val="CaptionedFigure"/>
      </w:pPr>
      <w:r>
        <w:drawing>
          <wp:inline>
            <wp:extent cx="4373880" cy="2870358"/>
            <wp:effectExtent b="0" l="0" r="0" t="0"/>
            <wp:docPr descr="On records where the model’s own developing preference is wrong, every passive readout is wrong with it." title="" id="61" name="Picture"/>
            <a:graphic>
              <a:graphicData uri="http://schemas.openxmlformats.org/drawingml/2006/picture">
                <pic:pic>
                  <pic:nvPicPr>
                    <pic:cNvPr descr="results/figures/stage3-discriminating-set.png" id="62" name="Picture"/>
                    <pic:cNvPicPr>
                      <a:picLocks noChangeArrowheads="1" noChangeAspect="1"/>
                    </pic:cNvPicPr>
                  </pic:nvPicPr>
                  <pic:blipFill>
                    <a:blip r:embed="rId23"/>
                    <a:stretch>
                      <a:fillRect/>
                    </a:stretch>
                  </pic:blipFill>
                  <pic:spPr bwMode="auto">
                    <a:xfrm>
                      <a:off x="0" y="0"/>
                      <a:ext cx="4373880" cy="2870358"/>
                    </a:xfrm>
                    <a:prstGeom prst="rect">
                      <a:avLst/>
                    </a:prstGeom>
                    <a:noFill/>
                    <a:ln w="9525">
                      <a:noFill/>
                      <a:headEnd/>
                      <a:tailEnd/>
                    </a:ln>
                  </pic:spPr>
                </pic:pic>
              </a:graphicData>
            </a:graphic>
          </wp:inline>
        </w:drawing>
      </w:r>
    </w:p>
    <w:p>
      <w:pPr>
        <w:pStyle w:val="ImageCaption"/>
      </w:pPr>
      <w:r>
        <w:t xml:space="preserve">On records where the model’s own developing preference is wrong, every</w:t>
      </w:r>
      <w:r>
        <w:t xml:space="preserve"> </w:t>
      </w:r>
      <w:r>
        <w:t xml:space="preserve">passive readout is wrong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w:t>
            </w:r>
          </w:p>
        </w:tc>
        <w:tc>
          <w:tcPr/>
          <w:p>
            <w:pPr>
              <w:pStyle w:val="Compact"/>
            </w:pPr>
            <w:r>
              <w:t xml:space="preserve">lens acc, preference wrong</w:t>
            </w:r>
          </w:p>
        </w:tc>
        <w:tc>
          <w:tcPr/>
          <w:p>
            <w:pPr>
              <w:pStyle w:val="Compact"/>
            </w:pPr>
            <w:r>
              <w:t xml:space="preserve">lens acc, preference right</w:t>
            </w:r>
          </w:p>
        </w:tc>
        <w:tc>
          <w:tcPr/>
          <w:p>
            <w:pPr>
              <w:pStyle w:val="Compact"/>
            </w:pPr>
            <w:r>
              <w:t xml:space="preserve">r(lens, preference)</w:t>
            </w:r>
          </w:p>
        </w:tc>
      </w:tr>
      <w:tr>
        <w:tc>
          <w:tcPr/>
          <w:p>
            <w:pPr>
              <w:pStyle w:val="Compact"/>
            </w:pPr>
            <w:r>
              <w:t xml:space="preserve">J-Lens, relation-completer</w:t>
            </w:r>
          </w:p>
        </w:tc>
        <w:tc>
          <w:tcPr/>
          <w:p>
            <w:pPr>
              <w:pStyle w:val="Compact"/>
            </w:pPr>
            <w:r>
              <w:rPr>
                <w:b/>
                <w:bCs/>
              </w:rPr>
              <w:t xml:space="preserve">0.344</w:t>
            </w:r>
            <w:r>
              <w:t xml:space="preserve"> </w:t>
            </w:r>
            <w:r>
              <w:t xml:space="preserve">(n=32)</w:t>
            </w:r>
          </w:p>
        </w:tc>
        <w:tc>
          <w:tcPr/>
          <w:p>
            <w:pPr>
              <w:pStyle w:val="Compact"/>
            </w:pPr>
            <w:r>
              <w:t xml:space="preserve">0.891</w:t>
            </w:r>
          </w:p>
        </w:tc>
        <w:tc>
          <w:tcPr/>
          <w:p>
            <w:pPr>
              <w:pStyle w:val="Compact"/>
            </w:pPr>
            <w:r>
              <w:t xml:space="preserve">+0.88</w:t>
            </w:r>
          </w:p>
        </w:tc>
      </w:tr>
      <w:tr>
        <w:tc>
          <w:tcPr/>
          <w:p>
            <w:pPr>
              <w:pStyle w:val="Compact"/>
            </w:pPr>
            <w:r>
              <w:t xml:space="preserve">J-Lens, question mark</w:t>
            </w:r>
          </w:p>
        </w:tc>
        <w:tc>
          <w:tcPr/>
          <w:p>
            <w:pPr>
              <w:pStyle w:val="Compact"/>
            </w:pPr>
            <w:r>
              <w:rPr>
                <w:b/>
                <w:bCs/>
              </w:rPr>
              <w:t xml:space="preserve">0.125</w:t>
            </w:r>
            <w:r>
              <w:t xml:space="preserve"> </w:t>
            </w:r>
            <w:r>
              <w:t xml:space="preserve">(n=40)</w:t>
            </w:r>
          </w:p>
        </w:tc>
        <w:tc>
          <w:tcPr/>
          <w:p>
            <w:pPr>
              <w:pStyle w:val="Compact"/>
            </w:pPr>
            <w:r>
              <w:t xml:space="preserve">0.872</w:t>
            </w:r>
          </w:p>
        </w:tc>
        <w:tc>
          <w:tcPr/>
          <w:p>
            <w:pPr>
              <w:pStyle w:val="Compact"/>
            </w:pPr>
            <w:r>
              <w:t xml:space="preserve">+0.92</w:t>
            </w:r>
          </w:p>
        </w:tc>
      </w:tr>
      <w:tr>
        <w:tc>
          <w:tcPr/>
          <w:p>
            <w:pPr>
              <w:pStyle w:val="Compact"/>
            </w:pPr>
            <w:r>
              <w:t xml:space="preserve">logit lens</w:t>
            </w:r>
          </w:p>
        </w:tc>
        <w:tc>
          <w:tcPr/>
          <w:p>
            <w:pPr>
              <w:pStyle w:val="Compact"/>
            </w:pPr>
            <w:r>
              <w:t xml:space="preserve">0.250 / 0.200</w:t>
            </w:r>
          </w:p>
        </w:tc>
        <w:tc>
          <w:tcPr/>
          <w:p>
            <w:pPr>
              <w:pStyle w:val="Compact"/>
            </w:pPr>
            <w:r>
              <w:t xml:space="preserve">0.797 / 0.932</w:t>
            </w:r>
          </w:p>
        </w:tc>
        <w:tc>
          <w:tcPr/>
          <w:p>
            <w:pPr>
              <w:pStyle w:val="Compact"/>
            </w:pPr>
            <w:r>
              <w:t xml:space="preserve">+0.71 / +0.93</w:t>
            </w:r>
          </w:p>
        </w:tc>
      </w:tr>
    </w:tbl>
    <w:p>
      <w:pPr>
        <w:pStyle w:val="BodyText"/>
      </w:pPr>
      <w:r>
        <w:t xml:space="preserve">Below chance in every cell. Where the model’s developing preference is wrong</w:t>
      </w:r>
      <w:r>
        <w:t xml:space="preserve"> </w:t>
      </w:r>
      <w:r>
        <w:t xml:space="preserve">about the intermediate, the lens is wrong</w:t>
      </w:r>
      <w:r>
        <w:t xml:space="preserve"> </w:t>
      </w:r>
      <w:r>
        <w:rPr>
          <w:i/>
          <w:iCs/>
        </w:rPr>
        <w:t xml:space="preserve">with</w:t>
      </w:r>
      <w:r>
        <w:t xml:space="preserve"> </w:t>
      </w:r>
      <w:r>
        <w:t xml:space="preserve">it. Arm 3 closes the</w:t>
      </w:r>
      <w:r>
        <w:t xml:space="preserve"> </w:t>
      </w:r>
      <w:r>
        <w:t xml:space="preserve">mechanism: on the same residual at the relation-completer the supervised probe</w:t>
      </w:r>
      <w:r>
        <w:t xml:space="preserve"> </w:t>
      </w:r>
      <w:r>
        <w:t xml:space="preserve">reads nothing (0.525) while J-Lens reads 0.781 — the binding is not linearly</w:t>
      </w:r>
      <w:r>
        <w:t xml:space="preserve"> </w:t>
      </w:r>
      <w:r>
        <w:t xml:space="preserve">present in the residual there; the Jacobian, a linearization of the remaining</w:t>
      </w:r>
      <w:r>
        <w:t xml:space="preserve"> </w:t>
      </w:r>
      <w:r>
        <w:t xml:space="preserve">computation, manufactures the preference from it. At the question mark the</w:t>
      </w:r>
      <w:r>
        <w:t xml:space="preserve"> </w:t>
      </w:r>
      <w:r>
        <w:t xml:space="preserve">supervised probe transfers dev→held-out at 0.725→0.731, exactly the</w:t>
      </w:r>
      <w:r>
        <w:t xml:space="preserve"> </w:t>
      </w:r>
      <w:r>
        <w:t xml:space="preserve">preference rate.</w:t>
      </w:r>
    </w:p>
    <w:p>
      <w:pPr>
        <w:pStyle w:val="BodyText"/>
      </w:pPr>
      <w:r>
        <w:rPr>
          <w:b/>
          <w:bCs/>
        </w:rPr>
        <w:t xml:space="preserve">The supportable claim.</w:t>
      </w:r>
      <w:r>
        <w:t xml:space="preserve"> </w:t>
      </w:r>
      <w:r>
        <w:rPr>
          <w:i/>
          <w:iCs/>
        </w:rPr>
        <w:t xml:space="preserve">J-Lens is a well-calibrated predictor of what the</w:t>
      </w:r>
      <w:r>
        <w:rPr>
          <w:i/>
          <w:iCs/>
        </w:rPr>
        <w:t xml:space="preserve"> </w:t>
      </w:r>
      <w:r>
        <w:rPr>
          <w:i/>
          <w:iCs/>
        </w:rPr>
        <w:t xml:space="preserve">model is about to say, at every position where direction is readable — and an</w:t>
      </w:r>
      <w:r>
        <w:rPr>
          <w:i/>
          <w:iCs/>
        </w:rPr>
        <w:t xml:space="preserve"> </w:t>
      </w:r>
      <w:r>
        <w:rPr>
          <w:i/>
          <w:iCs/>
        </w:rPr>
        <w:t xml:space="preserve">instrument for reading stored-but-unexpressed bindings nowhere on this task.</w:t>
      </w:r>
      <w:r>
        <w:t xml:space="preserve"> </w:t>
      </w:r>
      <w:r>
        <w:t xml:space="preserve">Its surviving edge over the logit lens is concept-rank localization at</w:t>
      </w:r>
      <w:r>
        <w:t xml:space="preserve"> </w:t>
      </w:r>
      <w:r>
        <w:t xml:space="preserve">early/mid positions (pre-query median rank 346–373 against 76,000+; 128 vs 393</w:t>
      </w:r>
      <w:r>
        <w:t xml:space="preserve"> </w:t>
      </w:r>
      <w:r>
        <w:t xml:space="preserve">at the relation-completer), largely gone by the question mark (95 vs 82).</w:t>
      </w:r>
    </w:p>
    <w:p>
      <w:pPr>
        <w:pStyle w:val="BodyText"/>
      </w:pPr>
      <w:r>
        <w:rPr>
          <w:b/>
          <w:bCs/>
        </w:rPr>
        <w:t xml:space="preserve">What this does not claim.</w:t>
      </w:r>
      <w:r>
        <w:t xml:space="preserve"> </w:t>
      </w:r>
      <w:r>
        <w:t xml:space="preserve">The model demonstrably</w:t>
      </w:r>
      <w:r>
        <w:t xml:space="preserve"> </w:t>
      </w:r>
      <w:r>
        <w:rPr>
          <w:i/>
          <w:iCs/>
        </w:rPr>
        <w:t xml:space="preserve">computes</w:t>
      </w:r>
      <w:r>
        <w:t xml:space="preserve"> </w:t>
      </w:r>
      <w:r>
        <w:t xml:space="preserve">the binding —</w:t>
      </w:r>
      <w:r>
        <w:t xml:space="preserve"> </w:t>
      </w:r>
      <w:r>
        <w:t xml:space="preserve">it answers at 90–100%. This report establishes neither the existence of a</w:t>
      </w:r>
      <w:r>
        <w:t xml:space="preserve"> </w:t>
      </w:r>
      <w:r>
        <w:t xml:space="preserve">binding representation at any particular locus nor its exclusion: it</w:t>
      </w:r>
      <w:r>
        <w:t xml:space="preserve"> </w:t>
      </w:r>
      <w:r>
        <w:t xml:space="preserve">establishes that a family of passive linear readouts at four single positions</w:t>
      </w:r>
      <w:r>
        <w:t xml:space="preserve"> </w:t>
      </w:r>
      <w:r>
        <w:t xml:space="preserve">sees nothing beyond the developing output preference. The places binding most</w:t>
      </w:r>
      <w:r>
        <w:t xml:space="preserve"> </w:t>
      </w:r>
      <w:r>
        <w:t xml:space="preserve">plausibly lives — fact-token residuals, attention QK structure, nonlinear or</w:t>
      </w:r>
      <w:r>
        <w:t xml:space="preserve"> </w:t>
      </w:r>
      <w:r>
        <w:t xml:space="preserve">low-magnitude encodings — were not probed. The conclusion is about the</w:t>
      </w:r>
      <w:r>
        <w:t xml:space="preserve"> </w:t>
      </w:r>
      <w:r>
        <w:t xml:space="preserve">instrument, not the model.</w:t>
      </w:r>
    </w:p>
    <w:bookmarkEnd w:id="63"/>
    <w:bookmarkStart w:id="64" w:name="layerwise-structure"/>
    <w:p>
      <w:pPr>
        <w:pStyle w:val="Heading2"/>
      </w:pPr>
      <w:r>
        <w:t xml:space="preserve">4.3 Layerwise structure</w:t>
      </w:r>
    </w:p>
    <w:p>
      <w:pPr>
        <w:pStyle w:val="FirstParagraph"/>
      </w:pPr>
      <w:r>
        <w:t xml:space="preserve">Full 31-layer curves for every arm and position ship in the run records.</w:t>
      </w:r>
      <w:r>
        <w:t xml:space="preserve"> </w:t>
      </w:r>
      <w:r>
        <w:t xml:space="preserve">Selected layers sit inside the fitted range (final-token peak at L27, not the</w:t>
      </w:r>
      <w:r>
        <w:t xml:space="preserve"> </w:t>
      </w:r>
      <w:r>
        <w:t xml:space="preserve">L30 boundary) — mild evidence the selection tracks computation rather than</w:t>
      </w:r>
      <w:r>
        <w:t xml:space="preserve"> </w:t>
      </w:r>
      <w:r>
        <w:t xml:space="preserve">the lens’s edge. One indexing fact, caught by hand-verification and confirmed</w:t>
      </w:r>
      <w:r>
        <w:t xml:space="preserve"> </w:t>
      </w:r>
      <w:r>
        <w:t xml:space="preserve">from vendor source (</w:t>
      </w:r>
      <w:r>
        <w:rPr>
          <w:rStyle w:val="VerbatimChar"/>
        </w:rPr>
        <w:t xml:space="preserve">results/verification/readout-convention.md</w:t>
      </w:r>
      <w:r>
        <w:t xml:space="preserve">): lens layer</w:t>
      </w:r>
      <w:r>
        <w:t xml:space="preserve"> </w:t>
      </w:r>
      <w:r>
        <w:rPr>
          <w:i/>
          <w:iCs/>
        </w:rPr>
        <w:t xml:space="preserve">i</w:t>
      </w:r>
      <w:r>
        <w:t xml:space="preserve"> </w:t>
      </w:r>
      <w:r>
        <w:t xml:space="preserve">is the residual</w:t>
      </w:r>
      <w:r>
        <w:t xml:space="preserve"> </w:t>
      </w:r>
      <w:r>
        <w:rPr>
          <w:b/>
          <w:bCs/>
        </w:rPr>
        <w:t xml:space="preserve">after</w:t>
      </w:r>
      <w:r>
        <w:t xml:space="preserve"> </w:t>
      </w:r>
      <w:r>
        <w:t xml:space="preserve">block</w:t>
      </w:r>
      <w:r>
        <w:t xml:space="preserve"> </w:t>
      </w:r>
      <w:r>
        <w:rPr>
          <w:i/>
          <w:iCs/>
        </w:rPr>
        <w:t xml:space="preserve">i</w:t>
      </w:r>
      <w:r>
        <w:t xml:space="preserve">, so L30 is the penultimate block —</w:t>
      </w:r>
      <w:r>
        <w:t xml:space="preserve"> </w:t>
      </w:r>
      <w:r>
        <w:t xml:space="preserve">earlier drafts said</w:t>
      </w:r>
      <w:r>
        <w:t xml:space="preserve"> </w:t>
      </w:r>
      <w:r>
        <w:t xml:space="preserve">“last layer”</w:t>
      </w:r>
      <w:r>
        <w:t xml:space="preserve">; corrected. The gap between the logit lens at</w:t>
      </w:r>
      <w:r>
        <w:t xml:space="preserve"> </w:t>
      </w:r>
      <w:r>
        <w:t xml:space="preserve">L30 and the model’s own distribution therefore isolates the final block: ~11</w:t>
      </w:r>
      <w:r>
        <w:t xml:space="preserve"> </w:t>
      </w:r>
      <w:r>
        <w:t xml:space="preserve">points of direction at the relation-completer (0.688 → 0.800), nothing at the</w:t>
      </w:r>
      <w:r>
        <w:t xml:space="preserve"> </w:t>
      </w:r>
      <w:r>
        <w:t xml:space="preserve">question mark (0.738 → 0.731) — the final selection happens at the</w:t>
      </w:r>
      <w:r>
        <w:t xml:space="preserve"> </w:t>
      </w:r>
      <w:r>
        <w:t xml:space="preserve">relation-completing token and is finished by the question mark.</w:t>
      </w:r>
    </w:p>
    <w:bookmarkEnd w:id="64"/>
    <w:bookmarkStart w:id="65" w:name="controls"/>
    <w:p>
      <w:pPr>
        <w:pStyle w:val="Heading2"/>
      </w:pPr>
      <w:r>
        <w:t xml:space="preserve">4.4 Controls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 (§2.5)</w:t>
            </w:r>
          </w:p>
        </w:tc>
        <w:tc>
          <w:tcPr/>
          <w:p>
            <w:pPr>
              <w:pStyle w:val="Compact"/>
            </w:pPr>
            <w:r>
              <w:t xml:space="preserve">Outcome</w:t>
            </w:r>
          </w:p>
        </w:tc>
      </w:tr>
      <w:tr>
        <w:tc>
          <w:tcPr/>
          <w:p>
            <w:pPr>
              <w:pStyle w:val="Compact"/>
            </w:pPr>
            <w:r>
              <w:t xml:space="preserve">1 logit lens, identical path</w:t>
            </w:r>
          </w:p>
        </w:tc>
        <w:tc>
          <w:tcPr/>
          <w:p>
            <w:pPr>
              <w:pStyle w:val="Compact"/>
            </w:pPr>
            <w:r>
              <w:t xml:space="preserve">Parity on direction everywhere that matters; J-Lens leads on rank at early/mid positions only</w:t>
            </w:r>
          </w:p>
        </w:tc>
      </w:tr>
      <w:tr>
        <w:tc>
          <w:tcPr/>
          <w:p>
            <w:pPr>
              <w:pStyle w:val="Compact"/>
            </w:pPr>
            <w:r>
              <w:t xml:space="preserve">2 supervised reference</w:t>
            </w:r>
          </w:p>
        </w:tc>
        <w:tc>
          <w:tcPr/>
          <w:p>
            <w:pPr>
              <w:pStyle w:val="Compact"/>
            </w:pPr>
            <w:r>
              <w:t xml:space="preserve">Transfers dev→held-out (0.725→0.731 at qmark = the preference rate); reads nothing at relcomp (0.525)</w:t>
            </w:r>
          </w:p>
        </w:tc>
      </w:tr>
      <w:tr>
        <w:tc>
          <w:tcPr/>
          <w:p>
            <w:pPr>
              <w:pStyle w:val="Compact"/>
            </w:pPr>
            <w:r>
              <w:t xml:space="preserve">3 order-reversed rendering</w:t>
            </w:r>
          </w:p>
        </w:tc>
        <w:tc>
          <w:tcPr/>
          <w:p>
            <w:pPr>
              <w:pStyle w:val="Compact"/>
            </w:pPr>
            <w:r>
              <w:t xml:space="preserve">Applied to every item; margins flat across all four AB/BA cells</w:t>
            </w:r>
          </w:p>
        </w:tc>
      </w:tr>
      <w:tr>
        <w:tc>
          <w:tcPr/>
          <w:p>
            <w:pPr>
              <w:pStyle w:val="Compact"/>
            </w:pPr>
            <w:r>
              <w:t xml:space="preserve">4 coverage positive control</w:t>
            </w:r>
          </w:p>
        </w:tc>
        <w:tc>
          <w:tcPr/>
          <w:p>
            <w:pPr>
              <w:pStyle w:val="Compact"/>
            </w:pPr>
            <w:r>
              <w:t xml:space="preserve">PASS — reference eval pass@10 0.350 vs 0.200, 8/8 tooling checks</w:t>
            </w:r>
          </w:p>
        </w:tc>
      </w:tr>
      <w:tr>
        <w:tc>
          <w:tcPr/>
          <w:p>
            <w:pPr>
              <w:pStyle w:val="Compact"/>
            </w:pPr>
            <w:r>
              <w:t xml:space="preserve">5 direct prompting</w:t>
            </w:r>
          </w:p>
        </w:tc>
        <w:tc>
          <w:tcPr/>
          <w:p>
            <w:pPr>
              <w:pStyle w:val="Compact"/>
            </w:pPr>
            <w:r>
              <w:t xml:space="preserve">90–100% by architecture (§4.1)</w:t>
            </w:r>
          </w:p>
        </w:tc>
      </w:tr>
      <w:tr>
        <w:tc>
          <w:tcPr/>
          <w:p>
            <w:pPr>
              <w:pStyle w:val="Compact"/>
            </w:pPr>
            <w:r>
              <w:t xml:space="preserve">7 label permutation</w:t>
            </w:r>
          </w:p>
        </w:tc>
        <w:tc>
          <w:tcPr/>
          <w:p>
            <w:pPr>
              <w:pStyle w:val="Compact"/>
            </w:pPr>
            <w:r>
              <w:t xml:space="preserve">0.35 on dev;</w:t>
            </w:r>
            <w:r>
              <w:t xml:space="preserve"> </w:t>
            </w:r>
            <w:r>
              <w:rPr>
                <w:b/>
                <w:bCs/>
              </w:rPr>
              <w:t xml:space="preserve">0.45–0.56 on held-out</w:t>
            </w:r>
            <w:r>
              <w:t xml:space="preserve">, audited: with a six-word pool only 65/160 permuted label pairs are fully disjoint from the record’s own (4 identical, 8 swapped, 83 share a city). The control is weaker on held-out and every held-out gap is read against this</w:t>
            </w:r>
          </w:p>
        </w:tc>
      </w:tr>
      <w:tr>
        <w:tc>
          <w:tcPr/>
          <w:p>
            <w:pPr>
              <w:pStyle w:val="Compact"/>
            </w:pPr>
            <w:r>
              <w:t xml:space="preserve">8a norm-matched random transport</w:t>
            </w:r>
          </w:p>
        </w:tc>
        <w:tc>
          <w:tcPr/>
          <w:p>
            <w:pPr>
              <w:pStyle w:val="Compact"/>
            </w:pPr>
            <w:r>
              <w:t xml:space="preserve">Chance direction, rank ~150k, both splits, all GPUs</w:t>
            </w:r>
          </w:p>
        </w:tc>
      </w:tr>
      <w:tr>
        <w:tc>
          <w:tcPr/>
          <w:p>
            <w:pPr>
              <w:pStyle w:val="Compact"/>
            </w:pPr>
            <w:r>
              <w:t xml:space="preserve">9 template robustness</w:t>
            </w:r>
          </w:p>
        </w:tc>
        <w:tc>
          <w:tcPr/>
          <w:p>
            <w:pPr>
              <w:pStyle w:val="Compact"/>
            </w:pPr>
            <w:r>
              <w:t xml:space="preserve">Signal above control on all six templates; T1 (the dev template) inflated — §5</w:t>
            </w:r>
          </w:p>
        </w:tc>
      </w:tr>
      <w:tr>
        <w:tc>
          <w:tcPr/>
          <w:p>
            <w:pPr>
              <w:pStyle w:val="Compact"/>
            </w:pPr>
            <w:r>
              <w:t xml:space="preserve">10, 11</w:t>
            </w:r>
          </w:p>
        </w:tc>
        <w:tc>
          <w:tcPr/>
          <w:p>
            <w:pPr>
              <w:pStyle w:val="Compact"/>
            </w:pPr>
            <w:r>
              <w:t xml:space="preserve">Cut before results, reasoning and correction in §2.5; the resample variant of 10 remains unrun and is listed in §7</w:t>
            </w:r>
          </w:p>
        </w:tc>
      </w:tr>
    </w:tbl>
    <w:bookmarkEnd w:id="65"/>
    <w:bookmarkStart w:id="66" w:name="causal-arm"/>
    <w:p>
      <w:pPr>
        <w:pStyle w:val="Heading2"/>
      </w:pPr>
      <w:r>
        <w:t xml:space="preserve">4.5 Causal arm</w:t>
      </w:r>
    </w:p>
    <w:p>
      <w:pPr>
        <w:pStyle w:val="FirstParagraph"/>
      </w:pPr>
      <w:r>
        <w:t xml:space="preserve">Unavailable, as ADR-0005 anticipated it might be, and for the reason</w:t>
      </w:r>
      <w:r>
        <w:t xml:space="preserve"> </w:t>
      </w:r>
      <w:r>
        <w:t xml:space="preserve">verified rather than assumed: the reference implementation ships</w:t>
      </w:r>
      <w:r>
        <w:t xml:space="preserve"> </w:t>
      </w:r>
      <w:r>
        <w:rPr>
          <w:b/>
          <w:bCs/>
        </w:rPr>
        <w:t xml:space="preserve">no sparse</w:t>
      </w:r>
      <w:r>
        <w:rPr>
          <w:b/>
          <w:bCs/>
        </w:rPr>
        <w:t xml:space="preserve"> </w:t>
      </w:r>
      <w:r>
        <w:rPr>
          <w:b/>
          <w:bCs/>
        </w:rPr>
        <w:t xml:space="preserve">non-negative J-space reconstruction</w:t>
      </w:r>
      <w:r>
        <w:t xml:space="preserve"> </w:t>
      </w:r>
      <w:r>
        <w:t xml:space="preserve">(blocker B2 — zero matches for any</w:t>
      </w:r>
      <w:r>
        <w:t xml:space="preserve"> </w:t>
      </w:r>
      <w:r>
        <w:t xml:space="preserve">decomposition machinery across the vendored package, README, walkthrough and</w:t>
      </w:r>
      <w:r>
        <w:t xml:space="preserve"> </w:t>
      </w:r>
      <w:r>
        <w:t xml:space="preserve">tests;</w:t>
      </w:r>
      <w:r>
        <w:t xml:space="preserve"> </w:t>
      </w:r>
      <w:r>
        <w:rPr>
          <w:rStyle w:val="VerbatimChar"/>
        </w:rPr>
        <w:t xml:space="preserve">results/design-verification/v2-decomposition-verification.md</w:t>
      </w:r>
      <w:r>
        <w:t xml:space="preserve">). No</w:t>
      </w:r>
      <w:r>
        <w:t xml:space="preserve"> </w:t>
      </w:r>
      <w:r>
        <w:t xml:space="preserve">top-token projection was substituted — that is this project’s declared failure</w:t>
      </w:r>
      <w:r>
        <w:t xml:space="preserve"> </w:t>
      </w:r>
      <w:r>
        <w:t xml:space="preserve">condition. The supervised reference (arm 3) carries the</w:t>
      </w:r>
      <w:r>
        <w:t xml:space="preserve"> </w:t>
      </w:r>
      <w:r>
        <w:t xml:space="preserve">“is it linearly there</w:t>
      </w:r>
      <w:r>
        <w:t xml:space="preserve"> </w:t>
      </w:r>
      <w:r>
        <w:t xml:space="preserve">at all”</w:t>
      </w:r>
      <w:r>
        <w:t xml:space="preserve"> </w:t>
      </w:r>
      <w:r>
        <w:t xml:space="preserve">question the causal arm would have addressed more strongly, and</w:t>
      </w:r>
      <w:r>
        <w:t xml:space="preserve"> </w:t>
      </w:r>
      <w:r>
        <w:t xml:space="preserve">activation patching between order-swapped twins is the first item of §8.</w:t>
      </w:r>
    </w:p>
    <w:p>
      <w:r>
        <w:pict>
          <v:rect style="width:0;height:1.5pt" o:hralign="center" o:hrstd="t" o:hr="t"/>
        </w:pict>
      </w:r>
    </w:p>
    <w:bookmarkEnd w:id="66"/>
    <w:bookmarkEnd w:id="67"/>
    <w:bookmarkStart w:id="68" w:name="error-analysis"/>
    <w:p>
      <w:pPr>
        <w:pStyle w:val="Heading1"/>
      </w:pPr>
      <w:r>
        <w:t xml:space="preserve">5. Error analysis</w:t>
      </w:r>
    </w:p>
    <w:p>
      <w:pPr>
        <w:pStyle w:val="FirstParagraph"/>
      </w:pPr>
      <w:r>
        <w:rPr>
          <w:b/>
          <w:bCs/>
        </w:rPr>
        <w:t xml:space="preserve">By template</w:t>
      </w:r>
      <w:r>
        <w:t xml:space="preserve"> </w:t>
      </w:r>
      <w:r>
        <w:t xml:space="preserve">(J-Lens, frozen positions, held-out; n=24–28 per cell):</w:t>
      </w:r>
      <w:r>
        <w:t xml:space="preserve"> </w:t>
      </w:r>
      <w:r>
        <w:t xml:space="preserve">relation-completer T1 0.96, T2 0.79, T4 0.83, T3 0.75, T5 0.68, T6 0.68;</w:t>
      </w:r>
      <w:r>
        <w:t xml:space="preserve"> </w:t>
      </w:r>
      <w:r>
        <w:t xml:space="preserve">question mark T1 0.82, T4 0.75, T2 0.64, T5 0.64, T3 0.62, T6 0.54. The dev</w:t>
      </w:r>
      <w:r>
        <w:t xml:space="preserve"> </w:t>
      </w:r>
      <w:r>
        <w:t xml:space="preserve">template travels with an ~0.15–0.20 bonus; every template still clears its</w:t>
      </w:r>
      <w:r>
        <w:t xml:space="preserve"> </w:t>
      </w:r>
      <w:r>
        <w:t xml:space="preserve">control. Dev-split numbers should be read as the optimistic end of the range.</w:t>
      </w:r>
    </w:p>
    <w:p>
      <w:pPr>
        <w:pStyle w:val="BodyText"/>
      </w:pPr>
      <w:r>
        <w:rPr>
          <w:b/>
          <w:bCs/>
        </w:rPr>
        <w:t xml:space="preserve">The principled error taxonomy is the discriminating set</w:t>
      </w:r>
      <w:r>
        <w:t xml:space="preserve"> </w:t>
      </w:r>
      <w:r>
        <w:t xml:space="preserve">— selected by a</w:t>
      </w:r>
      <w:r>
        <w:t xml:space="preserve"> </w:t>
      </w:r>
      <w:r>
        <w:t xml:space="preserve">seed-fixed criterion (the model’s own preference sign), not by narrative</w:t>
      </w:r>
      <w:r>
        <w:t xml:space="preserve"> </w:t>
      </w:r>
      <w:r>
        <w:t xml:space="preserve">appeal: 32 relation-completer and 40 question-mark held-out records where</w:t>
      </w:r>
      <w:r>
        <w:t xml:space="preserve"> </w:t>
      </w:r>
      <w:r>
        <w:t xml:space="preserve">preference and truth diverge, on which every passive readout scores 0.125–</w:t>
      </w:r>
      <w:r>
        <w:t xml:space="preserve"> </w:t>
      </w:r>
      <w:r>
        <w:t xml:space="preserve">0.344. Their record ids and per-record margins are in the Stage 3 run JSON;</w:t>
      </w:r>
      <w:r>
        <w:t xml:space="preserve"> </w:t>
      </w:r>
      <w:r>
        <w:t xml:space="preserve">the three dev cases (</w:t>
      </w:r>
      <w:r>
        <w:rPr>
          <w:rStyle w:val="VerbatimChar"/>
        </w:rPr>
        <w:t xml:space="preserve">real-zero-002-BAB</w:t>
      </w:r>
      <w:r>
        <w:t xml:space="preserve">,</w:t>
      </w:r>
      <w:r>
        <w:t xml:space="preserve"> </w:t>
      </w:r>
      <w:r>
        <w:rPr>
          <w:rStyle w:val="VerbatimChar"/>
        </w:rPr>
        <w:t xml:space="preserve">-004-BBA</w:t>
      </w:r>
      <w:r>
        <w:t xml:space="preserve">,</w:t>
      </w:r>
      <w:r>
        <w:t xml:space="preserve"> </w:t>
      </w:r>
      <w:r>
        <w:rPr>
          <w:rStyle w:val="VerbatimChar"/>
        </w:rPr>
        <w:t xml:space="preserve">-009-AAB</w:t>
      </w:r>
      <w:r>
        <w:t xml:space="preserve">) were</w:t>
      </w:r>
      <w:r>
        <w:t xml:space="preserve"> </w:t>
      </w:r>
      <w:r>
        <w:t xml:space="preserve">additionally hand-verified. The failure mode is uniform: the readout follows</w:t>
      </w:r>
      <w:r>
        <w:t xml:space="preserve"> </w:t>
      </w:r>
      <w:r>
        <w:t xml:space="preserve">the preference. No second failure mode was found — which is itself the</w:t>
      </w:r>
      <w:r>
        <w:t xml:space="preserve"> </w:t>
      </w:r>
      <w:r>
        <w:t xml:space="preserve">finding, since a latent-binding reader should have produced one.</w:t>
      </w:r>
    </w:p>
    <w:p>
      <w:r>
        <w:pict>
          <v:rect style="width:0;height:1.5pt" o:hralign="center" o:hrstd="t" o:hr="t"/>
        </w:pict>
      </w:r>
    </w:p>
    <w:bookmarkEnd w:id="68"/>
    <w:bookmarkStart w:id="69" w:name="sanity-checks-and-red-teaming"/>
    <w:p>
      <w:pPr>
        <w:pStyle w:val="Heading1"/>
      </w:pPr>
      <w:r>
        <w:t xml:space="preserve">6. Sanity checks and red-teaming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How this could be false</w:t>
            </w:r>
          </w:p>
        </w:tc>
        <w:tc>
          <w:tcPr/>
          <w:p>
            <w:pPr>
              <w:pStyle w:val="Compact"/>
            </w:pPr>
            <w:r>
              <w:t xml:space="preserve">What was done</w:t>
            </w:r>
          </w:p>
        </w:tc>
        <w:tc>
          <w:tcPr/>
          <w:p>
            <w:pPr>
              <w:pStyle w:val="Compact"/>
            </w:pPr>
            <w:r>
              <w:t xml:space="preserve">Verdict</w:t>
            </w:r>
          </w:p>
        </w:tc>
      </w:tr>
      <w:tr>
        <w:tc>
          <w:tcPr/>
          <w:p>
            <w:pPr>
              <w:pStyle w:val="Compact"/>
            </w:pPr>
            <w:r>
              <w:t xml:space="preserve">1</w:t>
            </w:r>
          </w:p>
        </w:tc>
        <w:tc>
          <w:tcPr/>
          <w:p>
            <w:pPr>
              <w:pStyle w:val="Compact"/>
            </w:pPr>
            <w:r>
              <w:t xml:space="preserve">The final-token</w:t>
            </w:r>
            <w:r>
              <w:t xml:space="preserve"> </w:t>
            </w:r>
            <w:r>
              <w:t xml:space="preserve">“recovery”</w:t>
            </w:r>
            <w:r>
              <w:t xml:space="preserve"> </w:t>
            </w:r>
            <w:r>
              <w:t xml:space="preserve">is the output leaking in</w:t>
            </w:r>
          </w:p>
        </w:tc>
        <w:tc>
          <w:tcPr/>
          <w:p>
            <w:pPr>
              <w:pStyle w:val="Compact"/>
            </w:pPr>
            <w:r>
              <w:t xml:space="preserve">Model’s own distribution captured in the same pass; hand re-derived (37/40, +2.77)</w:t>
            </w:r>
          </w:p>
        </w:tc>
        <w:tc>
          <w:tcPr/>
          <w:p>
            <w:pPr>
              <w:pStyle w:val="Compact"/>
            </w:pPr>
            <w:r>
              <w:rPr>
                <w:b/>
                <w:bCs/>
              </w:rPr>
              <w:t xml:space="preserve">True — headline retired</w:t>
            </w:r>
            <w:r>
              <w:t xml:space="preserve">, §4.2a</w:t>
            </w:r>
          </w:p>
        </w:tc>
      </w:tr>
      <w:tr>
        <w:tc>
          <w:tcPr/>
          <w:p>
            <w:pPr>
              <w:pStyle w:val="Compact"/>
            </w:pPr>
            <w:r>
              <w:t xml:space="preserve">2</w:t>
            </w:r>
          </w:p>
        </w:tc>
        <w:tc>
          <w:tcPr/>
          <w:p>
            <w:pPr>
              <w:pStyle w:val="Compact"/>
            </w:pPr>
            <w:r>
              <w:t xml:space="preserve">The window positions are forking-paths artifacts</w:t>
            </w:r>
          </w:p>
        </w:tc>
        <w:tc>
          <w:tcPr/>
          <w:p>
            <w:pPr>
              <w:pStyle w:val="Compact"/>
            </w:pPr>
            <w:r>
              <w:t xml:space="preserve">Decision rule pre-sweep; anchors/layers frozen pre-read; held-out read once</w:t>
            </w:r>
          </w:p>
        </w:tc>
        <w:tc>
          <w:tcPr/>
          <w:p>
            <w:pPr>
              <w:pStyle w:val="Compact"/>
            </w:pPr>
            <w:r>
              <w:t xml:space="preserve">Ruled out: 0.781/0.669 vs control, 160 unseen records</w:t>
            </w:r>
          </w:p>
        </w:tc>
      </w:tr>
      <w:tr>
        <w:tc>
          <w:tcPr/>
          <w:p>
            <w:pPr>
              <w:pStyle w:val="Compact"/>
            </w:pPr>
            <w:r>
              <w:t xml:space="preserve">3</w:t>
            </w:r>
          </w:p>
        </w:tc>
        <w:tc>
          <w:tcPr/>
          <w:p>
            <w:pPr>
              <w:pStyle w:val="Compact"/>
            </w:pPr>
            <w:r>
              <w:t xml:space="preserve">The pre-query null means J-Lens</w:t>
            </w:r>
            <w:r>
              <w:t xml:space="preserve"> </w:t>
            </w:r>
            <w:r>
              <w:t xml:space="preserve">“fails”</w:t>
            </w:r>
          </w:p>
        </w:tc>
        <w:tc>
          <w:tcPr/>
          <w:p>
            <w:pPr>
              <w:pStyle w:val="Compact"/>
            </w:pPr>
            <w:r>
              <w:t xml:space="preserve">Position precedes the subject being named; chance is the control passing</w:t>
            </w:r>
          </w:p>
        </w:tc>
        <w:tc>
          <w:tcPr/>
          <w:p>
            <w:pPr>
              <w:pStyle w:val="Compact"/>
            </w:pPr>
            <w:r>
              <w:t xml:space="preserve">Corrected in place, §2.5</w:t>
            </w:r>
          </w:p>
        </w:tc>
      </w:tr>
      <w:tr>
        <w:tc>
          <w:tcPr/>
          <w:p>
            <w:pPr>
              <w:pStyle w:val="Compact"/>
            </w:pPr>
            <w:r>
              <w:t xml:space="preserve">4</w:t>
            </w:r>
          </w:p>
        </w:tc>
        <w:tc>
          <w:tcPr/>
          <w:p>
            <w:pPr>
              <w:pStyle w:val="Compact"/>
            </w:pPr>
            <w:r>
              <w:t xml:space="preserve">The window signal is the shadow again</w:t>
            </w:r>
          </w:p>
        </w:tc>
        <w:tc>
          <w:tcPr/>
          <w:p>
            <w:pPr>
              <w:pStyle w:val="Compact"/>
            </w:pPr>
            <w:r>
              <w:t xml:space="preserve">Preference measured at every position; discriminating set built</w:t>
            </w:r>
          </w:p>
        </w:tc>
        <w:tc>
          <w:tcPr/>
          <w:p>
            <w:pPr>
              <w:pStyle w:val="Compact"/>
            </w:pPr>
            <w:r>
              <w:rPr>
                <w:b/>
                <w:bCs/>
              </w:rPr>
              <w:t xml:space="preserve">True</w:t>
            </w:r>
            <w:r>
              <w:t xml:space="preserve"> </w:t>
            </w:r>
            <w:r>
              <w:t xml:space="preserve">— below chance on preference-wrong records</w:t>
            </w:r>
          </w:p>
        </w:tc>
      </w:tr>
      <w:tr>
        <w:tc>
          <w:tcPr/>
          <w:p>
            <w:pPr>
              <w:pStyle w:val="Compact"/>
            </w:pPr>
            <w:r>
              <w:t xml:space="preserve">5</w:t>
            </w:r>
          </w:p>
        </w:tc>
        <w:tc>
          <w:tcPr/>
          <w:p>
            <w:pPr>
              <w:pStyle w:val="Compact"/>
            </w:pPr>
            <w:r>
              <w:t xml:space="preserve">Layer indexing off by one;</w:t>
            </w:r>
            <w:r>
              <w:t xml:space="preserve"> </w:t>
            </w:r>
            <w:r>
              <w:t xml:space="preserve">“L30”</w:t>
            </w:r>
            <w:r>
              <w:t xml:space="preserve"> </w:t>
            </w:r>
            <w:r>
              <w:t xml:space="preserve">wrong</w:t>
            </w:r>
          </w:p>
        </w:tc>
        <w:tc>
          <w:tcPr/>
          <w:p>
            <w:pPr>
              <w:pStyle w:val="Compact"/>
            </w:pPr>
            <w:r>
              <w:t xml:space="preserve">Independent re-derivation caught it; vendor source read</w:t>
            </w:r>
          </w:p>
        </w:tc>
        <w:tc>
          <w:tcPr/>
          <w:p>
            <w:pPr>
              <w:pStyle w:val="Compact"/>
            </w:pPr>
            <w:r>
              <w:t xml:space="preserve">True — L30 is penultimate; corrections dated in place</w:t>
            </w:r>
          </w:p>
        </w:tc>
      </w:tr>
      <w:tr>
        <w:tc>
          <w:tcPr/>
          <w:p>
            <w:pPr>
              <w:pStyle w:val="Compact"/>
            </w:pPr>
            <w:r>
              <w:t xml:space="preserve">6</w:t>
            </w:r>
          </w:p>
        </w:tc>
        <w:tc>
          <w:tcPr/>
          <w:p>
            <w:pPr>
              <w:pStyle w:val="Compact"/>
            </w:pPr>
            <w:r>
              <w:t xml:space="preserve">Numbers are GPU luck</w:t>
            </w:r>
          </w:p>
        </w:tc>
        <w:tc>
          <w:tcPr/>
          <w:p>
            <w:pPr>
              <w:pStyle w:val="Compact"/>
            </w:pPr>
            <w:r>
              <w:t xml:space="preserve">Same commit on A30/L40S/A100, two clusters; lens numbers replicate to ~5%</w:t>
            </w:r>
          </w:p>
        </w:tc>
        <w:tc>
          <w:tcPr/>
          <w:p>
            <w:pPr>
              <w:pStyle w:val="Compact"/>
            </w:pPr>
            <w:r>
              <w:t xml:space="preserve">Quantified; architecture named with every eligibility</w:t>
            </w:r>
          </w:p>
        </w:tc>
      </w:tr>
      <w:tr>
        <w:tc>
          <w:tcPr/>
          <w:p>
            <w:pPr>
              <w:pStyle w:val="Compact"/>
            </w:pPr>
            <w:r>
              <w:t xml:space="preserve">7</w:t>
            </w:r>
          </w:p>
        </w:tc>
        <w:tc>
          <w:tcPr/>
          <w:p>
            <w:pPr>
              <w:pStyle w:val="Compact"/>
            </w:pPr>
            <w:r>
              <w:t xml:space="preserve">Label-perm control weakened by six-word pool</w:t>
            </w:r>
          </w:p>
        </w:tc>
        <w:tc>
          <w:tcPr/>
          <w:p>
            <w:pPr>
              <w:pStyle w:val="Compact"/>
            </w:pPr>
            <w:r>
              <w:t xml:space="preserve">Collision audit: 65/160 disjoint</w:t>
            </w:r>
          </w:p>
        </w:tc>
        <w:tc>
          <w:tcPr/>
          <w:p>
            <w:pPr>
              <w:pStyle w:val="Compact"/>
            </w:pPr>
            <w:r>
              <w:t xml:space="preserve">True — caveat on every held-out gap</w:t>
            </w:r>
          </w:p>
        </w:tc>
      </w:tr>
      <w:tr>
        <w:tc>
          <w:tcPr/>
          <w:p>
            <w:pPr>
              <w:pStyle w:val="Compact"/>
            </w:pPr>
            <w:r>
              <w:t xml:space="preserve">8</w:t>
            </w:r>
          </w:p>
        </w:tc>
        <w:tc>
          <w:tcPr/>
          <w:p>
            <w:pPr>
              <w:pStyle w:val="Compact"/>
            </w:pPr>
            <w:r>
              <w:t xml:space="preserve">Instrument bugs shape results</w:t>
            </w:r>
          </w:p>
        </w:tc>
        <w:tc>
          <w:tcPr/>
          <w:p>
            <w:pPr>
              <w:pStyle w:val="Compact"/>
            </w:pPr>
            <w:r>
              <w:t xml:space="preserve">Three invalid runs kept with NOTE.md, none cited</w:t>
            </w:r>
          </w:p>
        </w:tc>
        <w:tc>
          <w:tcPr/>
          <w:p>
            <w:pPr>
              <w:pStyle w:val="Compact"/>
            </w:pPr>
            <w:r>
              <w:t xml:space="preserve">Recorded,</w:t>
            </w:r>
            <w:r>
              <w:t xml:space="preserve"> </w:t>
            </w:r>
            <w:r>
              <w:rPr>
                <w:rStyle w:val="VerbatimChar"/>
              </w:rPr>
              <w:t xml:space="preserve">results/slurm-logs/README.md</w:t>
            </w:r>
          </w:p>
        </w:tc>
      </w:tr>
      <w:tr>
        <w:tc>
          <w:tcPr/>
          <w:p>
            <w:pPr>
              <w:pStyle w:val="Compact"/>
            </w:pPr>
            <w:r>
              <w:t xml:space="preserve">9</w:t>
            </w:r>
          </w:p>
        </w:tc>
        <w:tc>
          <w:tcPr/>
          <w:p>
            <w:pPr>
              <w:pStyle w:val="Compact"/>
            </w:pPr>
            <w:r>
              <w:t xml:space="preserve">Preempted runs contaminate the record</w:t>
            </w:r>
          </w:p>
        </w:tc>
        <w:tc>
          <w:tcPr/>
          <w:p>
            <w:pPr>
              <w:pStyle w:val="Compact"/>
            </w:pPr>
            <w:r>
              <w:t xml:space="preserve">Preemption reconstructed from timestamps, nothing back-filled</w:t>
            </w:r>
          </w:p>
        </w:tc>
        <w:tc>
          <w:tcPr/>
          <w:p>
            <w:pPr>
              <w:pStyle w:val="Compact"/>
            </w:pPr>
            <w:r>
              <w:t xml:space="preserve">Recorded</w:t>
            </w:r>
          </w:p>
        </w:tc>
      </w:tr>
    </w:tbl>
    <w:p>
      <w:pPr>
        <w:pStyle w:val="BodyText"/>
      </w:pPr>
      <w:r>
        <w:t xml:space="preserve">The one not ruled out: binding encoded nonlinearly, at fact-token positions,</w:t>
      </w:r>
      <w:r>
        <w:t xml:space="preserve"> </w:t>
      </w:r>
      <w:r>
        <w:t xml:space="preserve">or in attention QK structure. Nothing in this report touches it.</w:t>
      </w:r>
    </w:p>
    <w:p>
      <w:r>
        <w:pict>
          <v:rect style="width:0;height:1.5pt" o:hralign="center" o:hrstd="t" o:hr="t"/>
        </w:pict>
      </w:r>
    </w:p>
    <w:bookmarkEnd w:id="69"/>
    <w:bookmarkStart w:id="70" w:name="limitations"/>
    <w:p>
      <w:pPr>
        <w:pStyle w:val="Heading1"/>
      </w:pPr>
      <w:r>
        <w:t xml:space="preserve">7. Limitations</w:t>
      </w:r>
    </w:p>
    <w:p>
      <w:pPr>
        <w:pStyle w:val="FirstParagraph"/>
      </w:pPr>
      <w:r>
        <w:t xml:space="preserve">The claim boundary first, because it is the one a reader needs:</w:t>
      </w:r>
      <w:r>
        <w:t xml:space="preserve"> </w:t>
      </w:r>
      <w:r>
        <w:rPr>
          <w:b/>
          <w:bCs/>
        </w:rPr>
        <w:t xml:space="preserve">neither the</w:t>
      </w:r>
      <w:r>
        <w:rPr>
          <w:b/>
          <w:bCs/>
        </w:rPr>
        <w:t xml:space="preserve"> </w:t>
      </w:r>
      <w:r>
        <w:rPr>
          <w:b/>
          <w:bCs/>
        </w:rPr>
        <w:t xml:space="preserve">existence nor the exclusion of a binding representation is established.</w:t>
      </w:r>
      <w:r>
        <w:t xml:space="preserve"> </w:t>
      </w:r>
      <w:r>
        <w:t xml:space="preserve">Behavioural competence proves the model computes the binding; this report</w:t>
      </w:r>
      <w:r>
        <w:t xml:space="preserve"> </w:t>
      </w:r>
      <w:r>
        <w:t xml:space="preserve">shows only that passive linear readouts at four single positions read the</w:t>
      </w:r>
      <w:r>
        <w:t xml:space="preserve"> </w:t>
      </w:r>
      <w:r>
        <w:t xml:space="preserve">developing output preference and nothing beyond it. Fact-token residuals,</w:t>
      </w:r>
      <w:r>
        <w:t xml:space="preserve"> </w:t>
      </w:r>
      <w:r>
        <w:t xml:space="preserve">attention structure, nonlinear and low-magnitude encodings were not probed.</w:t>
      </w:r>
    </w:p>
    <w:p>
      <w:pPr>
        <w:pStyle w:val="BodyText"/>
      </w:pPr>
      <w:r>
        <w:t xml:space="preserve">Also real, in order of weight: one model, one lens checkpoint, one language,</w:t>
      </w:r>
      <w:r>
        <w:t xml:space="preserve"> </w:t>
      </w:r>
      <w:r>
        <w:t xml:space="preserve">synthetic six-word single-token prompts; n=40 dev / 160 held-out; the held-out</w:t>
      </w:r>
      <w:r>
        <w:t xml:space="preserve"> </w:t>
      </w:r>
      <w:r>
        <w:t xml:space="preserve">label-permutation control weakened by vocabulary collisions (measured, §4.4);</w:t>
      </w:r>
      <w:r>
        <w:t xml:space="preserve"> </w:t>
      </w:r>
      <w:r>
        <w:t xml:space="preserve">no published shuffled-corpus control lens (B3); the resample variant of</w:t>
      </w:r>
      <w:r>
        <w:t xml:space="preserve"> </w:t>
      </w:r>
      <w:r>
        <w:t xml:space="preserve">control 10 never ran, so a co-occurrence account of the</w:t>
      </w:r>
      <w:r>
        <w:t xml:space="preserve"> </w:t>
      </w:r>
      <w:r>
        <w:rPr>
          <w:i/>
          <w:iCs/>
        </w:rPr>
        <w:t xml:space="preserve">rank</w:t>
      </w:r>
      <w:r>
        <w:t xml:space="preserve"> </w:t>
      </w:r>
      <w:r>
        <w:t xml:space="preserve">results is</w:t>
      </w:r>
      <w:r>
        <w:t xml:space="preserve"> </w:t>
      </w:r>
      <w:r>
        <w:t xml:space="preserve">constrained only by label permutation; and the causal arm is absent (B2), so</w:t>
      </w:r>
      <w:r>
        <w:t xml:space="preserve"> </w:t>
      </w:r>
      <w:r>
        <w:t xml:space="preserve">every claim about the readouts is correlational.</w:t>
      </w:r>
    </w:p>
    <w:p>
      <w:r>
        <w:pict>
          <v:rect style="width:0;height:1.5pt" o:hralign="center" o:hrstd="t" o:hr="t"/>
        </w:pict>
      </w:r>
    </w:p>
    <w:bookmarkEnd w:id="70"/>
    <w:bookmarkStart w:id="71" w:name="what-i-would-do-next"/>
    <w:p>
      <w:pPr>
        <w:pStyle w:val="Heading1"/>
      </w:pPr>
      <w:r>
        <w:t xml:space="preserve">8. What I would do next</w:t>
      </w:r>
    </w:p>
    <w:p>
      <w:pPr>
        <w:pStyle w:val="FirstParagraph"/>
      </w:pPr>
      <w:r>
        <w:t xml:space="preserve">Ordered: (1)</w:t>
      </w:r>
      <w:r>
        <w:t xml:space="preserve"> </w:t>
      </w:r>
      <w:r>
        <w:rPr>
          <w:b/>
          <w:bCs/>
        </w:rPr>
        <w:t xml:space="preserve">probe the construction site</w:t>
      </w:r>
      <w:r>
        <w:t xml:space="preserve"> </w:t>
      </w:r>
      <w:r>
        <w:t xml:space="preserve">— arm 3 at the fact tokens</w:t>
      </w:r>
      <w:r>
        <w:t xml:space="preserve"> </w:t>
      </w:r>
      <w:r>
        <w:t xml:space="preserve">(does</w:t>
      </w:r>
      <w:r>
        <w:t xml:space="preserve"> </w:t>
      </w:r>
      <w:r>
        <w:t xml:space="preserve">“Prague”</w:t>
      </w:r>
      <w:r>
        <w:t xml:space="preserve">’s residual in</w:t>
      </w:r>
      <w:r>
        <w:t xml:space="preserve"> </w:t>
      </w:r>
      <w:r>
        <w:t xml:space="preserve">“Helen lives in Prague”</w:t>
      </w:r>
      <w:r>
        <w:t xml:space="preserve"> </w:t>
      </w:r>
      <w:r>
        <w:t xml:space="preserve">encode</w:t>
      </w:r>
      <w:r>
        <w:t xml:space="preserve"> </w:t>
      </w:r>
      <w:r>
        <w:rPr>
          <w:i/>
          <w:iCs/>
        </w:rPr>
        <w:t xml:space="preserve">Helen</w:t>
      </w:r>
      <w:r>
        <w:t xml:space="preserve">?), the</w:t>
      </w:r>
      <w:r>
        <w:t xml:space="preserve"> </w:t>
      </w:r>
      <w:r>
        <w:t xml:space="preserve">first position where binding must exist in some form; (2)</w:t>
      </w:r>
      <w:r>
        <w:t xml:space="preserve"> </w:t>
      </w:r>
      <w:r>
        <w:rPr>
          <w:b/>
          <w:bCs/>
        </w:rPr>
        <w:t xml:space="preserve">activation</w:t>
      </w:r>
      <w:r>
        <w:rPr>
          <w:b/>
          <w:bCs/>
        </w:rPr>
        <w:t xml:space="preserve"> </w:t>
      </w:r>
      <w:r>
        <w:rPr>
          <w:b/>
          <w:bCs/>
        </w:rPr>
        <w:t xml:space="preserve">patching between order-swapped twins</w:t>
      </w:r>
      <w:r>
        <w:t xml:space="preserve"> </w:t>
      </w:r>
      <w:r>
        <w:t xml:space="preserve">at the frozen positions — the causal</w:t>
      </w:r>
      <w:r>
        <w:t xml:space="preserve"> </w:t>
      </w:r>
      <w:r>
        <w:t xml:space="preserve">test passive readouts cannot supply; (3) the deferred stimulus-format test</w:t>
      </w:r>
      <w:r>
        <w:t xml:space="preserve"> </w:t>
      </w:r>
      <w:r>
        <w:t xml:space="preserve">(ADR-0006); (4) the published multi-token template lens for the 27B model,</w:t>
      </w:r>
      <w:r>
        <w:t xml:space="preserve"> </w:t>
      </w:r>
      <w:r>
        <w:t xml:space="preserve">since the single-token restriction bounds everything here; (5) inside the</w:t>
      </w:r>
      <w:r>
        <w:t xml:space="preserve"> </w:t>
      </w:r>
      <w:r>
        <w:t xml:space="preserve">final block, whose contribution (§4.3) localises the final selection.</w:t>
      </w:r>
    </w:p>
    <w:p>
      <w:r>
        <w:pict>
          <v:rect style="width:0;height:1.5pt" o:hralign="center" o:hrstd="t" o:hr="t"/>
        </w:pict>
      </w:r>
    </w:p>
    <w:bookmarkEnd w:id="71"/>
    <w:bookmarkStart w:id="72" w:name="reproducibility"/>
    <w:p>
      <w:pPr>
        <w:pStyle w:val="Heading1"/>
      </w:pPr>
      <w:r>
        <w:t xml:space="preserve">9. Reproducibility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Repository</w:t>
            </w:r>
          </w:p>
        </w:tc>
        <w:tc>
          <w:tcPr/>
          <w:p>
            <w:pPr>
              <w:pStyle w:val="Compact"/>
            </w:pPr>
            <w:r>
              <w:rPr>
                <w:rStyle w:val="VerbatimChar"/>
              </w:rPr>
              <w:t xml:space="preserve">github.com/djjay0131/mats-12-application</w:t>
            </w:r>
            <w:r>
              <w:t xml:space="preserve">, branch</w:t>
            </w:r>
            <w:r>
              <w:t xml:space="preserve"> </w:t>
            </w:r>
            <w:r>
              <w:rPr>
                <w:rStyle w:val="VerbatimChar"/>
              </w:rPr>
              <w:t xml:space="preserve">exp/v1-v3-verification</w:t>
            </w:r>
          </w:p>
        </w:tc>
      </w:tr>
      <w:tr>
        <w:tc>
          <w:tcPr/>
          <w:p>
            <w:pPr>
              <w:pStyle w:val="Compact"/>
            </w:pPr>
            <w:r>
              <w:t xml:space="preserve">Model</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p>
        </w:tc>
      </w:tr>
      <w:tr>
        <w:tc>
          <w:tcPr/>
          <w:p>
            <w:pPr>
              <w:pStyle w:val="Compact"/>
            </w:pPr>
            <w:r>
              <w:t xml:space="preserve">Lens</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16a01f309fcec900fdcec3f4cd5b64f3d00e4d5a</w:t>
            </w:r>
            <w:r>
              <w:t xml:space="preserve"> </w:t>
            </w:r>
            <w:r>
              <w:t xml:space="preserve">(branch</w:t>
            </w:r>
            <w:r>
              <w:t xml:space="preserve"> </w:t>
            </w:r>
            <w:r>
              <w:rPr>
                <w:rStyle w:val="VerbatimChar"/>
              </w:rPr>
              <w:t xml:space="preserve">qwen-n1000</w:t>
            </w:r>
            <w:r>
              <w:t xml:space="preserve">, resolved and pinned on both clusters)</w:t>
            </w:r>
          </w:p>
        </w:tc>
      </w:tr>
      <w:tr>
        <w:tc>
          <w:tcPr/>
          <w:p>
            <w:pPr>
              <w:pStyle w:val="Compact"/>
            </w:pPr>
            <w:r>
              <w:t xml:space="preserve">Vendored lens source</w:t>
            </w:r>
          </w:p>
        </w:tc>
        <w:tc>
          <w:tcPr/>
          <w:p>
            <w:pPr>
              <w:pStyle w:val="Compact"/>
            </w:pPr>
            <w:r>
              <w:t xml:space="preserve">commit</w:t>
            </w:r>
            <w:r>
              <w:t xml:space="preserve"> </w:t>
            </w:r>
            <w:r>
              <w:rPr>
                <w:rStyle w:val="VerbatimChar"/>
              </w:rPr>
              <w:t xml:space="preserve">581d398</w:t>
            </w:r>
            <w:r>
              <w:t xml:space="preserve">, diff-identical on both clusters</w:t>
            </w:r>
          </w:p>
        </w:tc>
      </w:tr>
      <w:tr>
        <w:tc>
          <w:tcPr/>
          <w:p>
            <w:pPr>
              <w:pStyle w:val="Compact"/>
            </w:pPr>
            <w:r>
              <w:t xml:space="preserve">Datasets</w:t>
            </w:r>
          </w:p>
        </w:tc>
        <w:tc>
          <w:tcPr/>
          <w:p>
            <w:pPr>
              <w:pStyle w:val="Compact"/>
            </w:pPr>
            <w:r>
              <w:rPr>
                <w:rStyle w:val="VerbatimChar"/>
              </w:rPr>
              <w:t xml:space="preserve">results/datasets/dev.jsonl</w:t>
            </w:r>
            <w:r>
              <w:t xml:space="preserve">,</w:t>
            </w:r>
            <w:r>
              <w:t xml:space="preserve"> </w:t>
            </w:r>
            <w:r>
              <w:rPr>
                <w:rStyle w:val="VerbatimChar"/>
              </w:rPr>
              <w:t xml:space="preserve">heldout.jsonl</w:t>
            </w:r>
            <w:r>
              <w:t xml:space="preserve"> </w:t>
            </w:r>
            <w:r>
              <w:t xml:space="preserve">(seed 20260827, generator committed)</w:t>
            </w:r>
          </w:p>
        </w:tc>
      </w:tr>
      <w:tr>
        <w:tc>
          <w:tcPr/>
          <w:p>
            <w:pPr>
              <w:pStyle w:val="Compact"/>
            </w:pPr>
            <w:r>
              <w:t xml:space="preserve">Freeze</w:t>
            </w:r>
          </w:p>
        </w:tc>
        <w:tc>
          <w:tcPr/>
          <w:p>
            <w:pPr>
              <w:pStyle w:val="Compact"/>
            </w:pPr>
            <w:r>
              <w:rPr>
                <w:rStyle w:val="VerbatimChar"/>
              </w:rPr>
              <w:t xml:space="preserve">results/stage2/FREEZE.md</w:t>
            </w:r>
            <w:r>
              <w:t xml:space="preserve"> </w:t>
            </w:r>
            <w:r>
              <w:t xml:space="preserve">+</w:t>
            </w:r>
            <w:r>
              <w:t xml:space="preserve"> </w:t>
            </w:r>
            <w:r>
              <w:rPr>
                <w:rStyle w:val="VerbatimChar"/>
              </w:rPr>
              <w:t xml:space="preserve">experiments/stage3/freeze.json</w:t>
            </w:r>
          </w:p>
        </w:tc>
      </w:tr>
      <w:tr>
        <w:tc>
          <w:tcPr/>
          <w:p>
            <w:pPr>
              <w:pStyle w:val="Compact"/>
            </w:pPr>
            <w:r>
              <w:t xml:space="preserve">Run records</w:t>
            </w:r>
          </w:p>
        </w:tc>
        <w:tc>
          <w:tcPr/>
          <w:p>
            <w:pPr>
              <w:pStyle w:val="Compact"/>
            </w:pPr>
            <w:r>
              <w:rPr>
                <w:rStyle w:val="VerbatimChar"/>
              </w:rPr>
              <w:t xml:space="preserve">results/runs/&lt;UTC&gt;-&lt;slug&gt;/</w:t>
            </w:r>
            <w:r>
              <w:t xml:space="preserve"> </w:t>
            </w:r>
            <w:r>
              <w:t xml:space="preserve">— manifest, command, stdout, outputs; invalid runs kept with NOTE.md</w:t>
            </w:r>
          </w:p>
        </w:tc>
      </w:tr>
      <w:tr>
        <w:tc>
          <w:tcPr/>
          <w:p>
            <w:pPr>
              <w:pStyle w:val="Compact"/>
            </w:pPr>
            <w:r>
              <w:t xml:space="preserve">Environments</w:t>
            </w:r>
          </w:p>
        </w:tc>
        <w:tc>
          <w:tcPr/>
          <w:p>
            <w:pPr>
              <w:pStyle w:val="Compact"/>
            </w:pPr>
            <w:r>
              <w:t xml:space="preserve">Falcon</w:t>
            </w:r>
            <w:r>
              <w:t xml:space="preserve"> </w:t>
            </w:r>
            <w:r>
              <w:rPr>
                <w:rStyle w:val="VerbatimChar"/>
              </w:rPr>
              <w:t xml:space="preserve">/scratch</w:t>
            </w:r>
            <w:r>
              <w:t xml:space="preserve"> </w:t>
            </w:r>
            <w:r>
              <w:t xml:space="preserve">and a from-scratch TinkerCliffs rebuild, 61 packages bit-identical (</w:t>
            </w:r>
            <w:r>
              <w:rPr>
                <w:rStyle w:val="VerbatimChar"/>
              </w:rPr>
              <w:t xml:space="preserve">experiments/stage2/tinkercliffs-env/README.md</w:t>
            </w:r>
            <w:r>
              <w:t xml:space="preserve">)</w:t>
            </w:r>
          </w:p>
        </w:tc>
      </w:tr>
      <w:tr>
        <w:tc>
          <w:tcPr/>
          <w:p>
            <w:pPr>
              <w:pStyle w:val="Compact"/>
            </w:pPr>
            <w:r>
              <w:t xml:space="preserve">Independent checks</w:t>
            </w:r>
          </w:p>
        </w:tc>
        <w:tc>
          <w:tcPr/>
          <w:p>
            <w:pPr>
              <w:pStyle w:val="Compact"/>
            </w:pPr>
            <w:r>
              <w:rPr>
                <w:rStyle w:val="VerbatimChar"/>
              </w:rPr>
              <w:t xml:space="preserve">results/verification/</w:t>
            </w:r>
            <w:r>
              <w:t xml:space="preserve"> </w:t>
            </w:r>
            <w:r>
              <w:t xml:space="preserve">— Jason’s re-derivations (shadow: exact match; ranks: exposed the layer-indexing convention)</w:t>
            </w:r>
          </w:p>
        </w:tc>
      </w:tr>
    </w:tbl>
    <w:p>
      <w:pPr>
        <w:pStyle w:val="BodyText"/>
      </w:pPr>
      <w:r>
        <w:t xml:space="preserve">Every pipeline number is</w:t>
      </w:r>
      <w:r>
        <w:t xml:space="preserve"> </w:t>
      </w:r>
      <w:r>
        <w:rPr>
          <w:rStyle w:val="VerbatimChar"/>
        </w:rPr>
        <w:t xml:space="preserve">agent-unverified</w:t>
      </w:r>
      <w:r>
        <w:t xml:space="preserve"> </w:t>
      </w:r>
      <w:r>
        <w:t xml:space="preserve">unless covered by an independent</w:t>
      </w:r>
      <w:r>
        <w:t xml:space="preserve"> </w:t>
      </w:r>
      <w:r>
        <w:t xml:space="preserve">re-derivation in</w:t>
      </w:r>
      <w:r>
        <w:t xml:space="preserve"> </w:t>
      </w:r>
      <w:r>
        <w:rPr>
          <w:rStyle w:val="VerbatimChar"/>
        </w:rPr>
        <w:t xml:space="preserve">results/verification/</w:t>
      </w:r>
      <w:r>
        <w:t xml:space="preserve">; the dev shadow figures and the</w:t>
      </w:r>
      <w:r>
        <w:t xml:space="preserve"> </w:t>
      </w:r>
      <w:r>
        <w:t xml:space="preserve">readout convention are so covered.</w:t>
      </w:r>
    </w:p>
    <w:p>
      <w:r>
        <w:pict>
          <v:rect style="width:0;height:1.5pt" o:hralign="center" o:hrstd="t" o:hr="t"/>
        </w:pict>
      </w:r>
    </w:p>
    <w:bookmarkEnd w:id="72"/>
    <w:bookmarkStart w:id="73" w:name="time-accounting"/>
    <w:p>
      <w:pPr>
        <w:pStyle w:val="Heading1"/>
      </w:pPr>
      <w:r>
        <w:t xml:space="preserve">10. Time accounting</w:t>
      </w:r>
    </w:p>
    <w:p>
      <w:pPr>
        <w:pStyle w:val="FirstParagraph"/>
      </w:pPr>
      <w:r>
        <w:t xml:space="preserve">Clock ruling (ADR-0005): wall-clock time, not summed agent-hours; setup,</w:t>
      </w:r>
      <w:r>
        <w:t xml:space="preserve"> </w:t>
      </w:r>
      <w:r>
        <w:t xml:space="preserve">queue waits and bridge outages uncounted.</w:t>
      </w:r>
      <w:r>
        <w:t xml:space="preserve"> </w:t>
      </w:r>
      <w:r>
        <w:rPr>
          <w:rStyle w:val="VerbatimChar"/>
        </w:rPr>
        <w:t xml:space="preserve">llm/memory_bank/time-log.md</w:t>
      </w:r>
      <w:r>
        <w:t xml:space="preserve"> </w:t>
      </w:r>
      <w:r>
        <w:t xml:space="preserve">is</w:t>
      </w:r>
      <w:r>
        <w:t xml:space="preserve"> </w:t>
      </w:r>
      <w:r>
        <w:t xml:space="preserve">the record; each block is marked Verified (artifacts at both ends) or</w:t>
      </w:r>
      <w:r>
        <w:t xml:space="preserve"> </w:t>
      </w:r>
      <w:r>
        <w:t xml:space="preserve">Estimated.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Bucket</w:t>
            </w:r>
          </w:p>
        </w:tc>
        <w:tc>
          <w:tcPr/>
          <w:p>
            <w:pPr>
              <w:pStyle w:val="Compact"/>
            </w:pPr>
            <w:r>
              <w:t xml:space="preserve">Hours</w:t>
            </w:r>
          </w:p>
        </w:tc>
      </w:tr>
      <w:tr>
        <w:tc>
          <w:tcPr/>
          <w:p>
            <w:pPr>
              <w:pStyle w:val="Compact"/>
            </w:pPr>
            <w:r>
              <w:t xml:space="preserve">Experiments, code, analysis (incl. Jason’s independent verification)</w:t>
            </w:r>
          </w:p>
        </w:tc>
        <w:tc>
          <w:tcPr/>
          <w:p>
            <w:pPr>
              <w:pStyle w:val="Compact"/>
            </w:pPr>
            <w:r>
              <w:t xml:space="preserve">15.3</w:t>
            </w:r>
          </w:p>
        </w:tc>
      </w:tr>
      <w:tr>
        <w:tc>
          <w:tcPr/>
          <w:p>
            <w:pPr>
              <w:pStyle w:val="Compact"/>
            </w:pPr>
            <w:r>
              <w:t xml:space="preserve">Project-specific reading</w:t>
            </w:r>
          </w:p>
        </w:tc>
        <w:tc>
          <w:tcPr/>
          <w:p>
            <w:pPr>
              <w:pStyle w:val="Compact"/>
            </w:pPr>
            <w:r>
              <w:t xml:space="preserve">0.0 (literature scan predates the project lock; uncounted)</w:t>
            </w:r>
          </w:p>
        </w:tc>
      </w:tr>
      <w:tr>
        <w:tc>
          <w:tcPr/>
          <w:p>
            <w:pPr>
              <w:pStyle w:val="Compact"/>
            </w:pPr>
            <w:r>
              <w:t xml:space="preserve">Write-up drafting (agent, this document)</w:t>
            </w:r>
          </w:p>
        </w:tc>
        <w:tc>
          <w:tcPr/>
          <w:p>
            <w:pPr>
              <w:pStyle w:val="Compact"/>
            </w:pPr>
            <w:r>
              <w:t xml:space="preserve">1.4</w:t>
            </w:r>
          </w:p>
        </w:tc>
      </w:tr>
      <w:tr>
        <w:tc>
          <w:tcPr/>
          <w:p>
            <w:pPr>
              <w:pStyle w:val="Compact"/>
            </w:pPr>
            <w:r>
              <w:rPr>
                <w:b/>
                <w:bCs/>
              </w:rPr>
              <w:t xml:space="preserve">Total counted (limit 20)</w:t>
            </w:r>
          </w:p>
        </w:tc>
        <w:tc>
          <w:tcPr/>
          <w:p>
            <w:pPr>
              <w:pStyle w:val="Compact"/>
            </w:pPr>
            <w:r>
              <w:rPr>
                <w:b/>
                <w:bCs/>
              </w:rPr>
              <w:t xml:space="preserve">16.7</w:t>
            </w:r>
            <w:r>
              <w:t xml:space="preserve"> </w:t>
            </w:r>
            <w:r>
              <w:t xml:space="preserve">— 7.1 verified, 9.6 estimated</w:t>
            </w:r>
          </w:p>
        </w:tc>
      </w:tr>
      <w:tr>
        <w:tc>
          <w:tcPr/>
          <w:p>
            <w:pPr>
              <w:pStyle w:val="Compact"/>
            </w:pPr>
            <w:r>
              <w:t xml:space="preserve">Executive summary (separate +2 budget)</w:t>
            </w:r>
          </w:p>
        </w:tc>
        <w:tc>
          <w:tcPr/>
          <w:p>
            <w:pPr>
              <w:pStyle w:val="Compact"/>
            </w:pPr>
            <w:r>
              <w:t xml:space="preserve">not started — Jason’s prose</w:t>
            </w:r>
          </w:p>
        </w:tc>
      </w:tr>
    </w:tbl>
    <w:p>
      <w:r>
        <w:pict>
          <v:rect style="width:0;height:1.5pt" o:hralign="center" o:hrstd="t" o:hr="t"/>
        </w:pict>
      </w:r>
    </w:p>
    <w:bookmarkEnd w:id="73"/>
    <w:bookmarkStart w:id="74" w:name="appendix-where-everything-lives"/>
    <w:p>
      <w:pPr>
        <w:pStyle w:val="Heading1"/>
      </w:pPr>
      <w:r>
        <w:t xml:space="preserve">Appendix — Where everything lives</w:t>
      </w:r>
    </w:p>
    <w:p>
      <w:pPr>
        <w:pStyle w:val="FirstParagraph"/>
      </w:pPr>
      <w:r>
        <w:rPr>
          <w:rStyle w:val="VerbatimChar"/>
        </w:rPr>
        <w:t xml:space="preserve">results/figures/FIGURE-REGISTRY.md</w:t>
      </w:r>
      <w:r>
        <w:t xml:space="preserve"> </w:t>
      </w:r>
      <w:r>
        <w:t xml:space="preserve">is the figure registry of record (sha256,</w:t>
      </w:r>
      <w:r>
        <w:t xml:space="preserve"> </w:t>
      </w:r>
      <w:r>
        <w:t xml:space="preserve">generating commit, claim per figure). Per-record scores, per-layer curves and</w:t>
      </w:r>
      <w:r>
        <w:t xml:space="preserve"> </w:t>
      </w:r>
      <w:r>
        <w:t xml:space="preserve">shadow margins are machine-readable in</w:t>
      </w:r>
      <w:r>
        <w:t xml:space="preserve"> </w:t>
      </w:r>
      <w:r>
        <w:rPr>
          <w:rStyle w:val="VerbatimChar"/>
        </w:rPr>
        <w:t xml:space="preserve">results/runs/*/outputs/*.json</w:t>
      </w:r>
      <w:r>
        <w:t xml:space="preserve">; the</w:t>
      </w:r>
      <w:r>
        <w:t xml:space="preserve"> </w:t>
      </w:r>
      <w:r>
        <w:t xml:space="preserve">aggregation scripts (</w:t>
      </w:r>
      <w:r>
        <w:rPr>
          <w:rStyle w:val="VerbatimChar"/>
        </w:rPr>
        <w:t xml:space="preserve">experiments/analysis/</w:t>
      </w:r>
      <w:r>
        <w:t xml:space="preserve">) run from a cold interpreter</w:t>
      </w:r>
      <w:r>
        <w:t xml:space="preserve"> </w:t>
      </w:r>
      <w:r>
        <w:t xml:space="preserve">against committed inputs. Raw examples beyond §0 can be checked against the</w:t>
      </w:r>
      <w:r>
        <w:t xml:space="preserve"> </w:t>
      </w:r>
      <w:r>
        <w:t xml:space="preserve">committed dataset files by</w:t>
      </w:r>
      <w:r>
        <w:t xml:space="preserve"> </w:t>
      </w:r>
      <w:r>
        <w:rPr>
          <w:rStyle w:val="VerbatimChar"/>
        </w:rPr>
        <w:t xml:space="preserve">record_id</w:t>
      </w:r>
      <w:r>
        <w:t xml:space="preserve">; generations are in the eligibility run</w:t>
      </w:r>
      <w:r>
        <w:t xml:space="preserve"> </w:t>
      </w:r>
      <w:r>
        <w:t xml:space="preserve">outputs. A fuller, unabridged version of this document is preserved at</w:t>
      </w:r>
      <w:r>
        <w:t xml:space="preserve"> </w:t>
      </w:r>
      <w:r>
        <w:rPr>
          <w:rStyle w:val="VerbatimChar"/>
        </w:rPr>
        <w:t xml:space="preserve">writeup/main-full.md</w:t>
      </w:r>
      <w:r>
        <w:t xml:space="preserve">.</w:t>
      </w:r>
    </w:p>
    <w:bookmarkEnd w:id="74"/>
    <w:sectPr>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sz w:val="20"/>
    </w:rPr>
  </w:style>
  <w:style w:styleId="BodyText" w:type="paragraph">
    <w:name w:val="Body Text"/>
    <w:basedOn w:val="Normal"/>
    <w:link w:val="BodyTextChar"/>
    <w:pPr>
      <w:spacing w:after="80" w:before="180" w:line="252" w:lineRule="auto"/>
    </w:pPr>
    <w:qFormat/>
    <w:rPr>
      <w:sz w:val="20"/>
    </w:rPr>
  </w:style>
  <w:style w:customStyle="1" w:styleId="FirstParagraph" w:type="paragraph">
    <w:name w:val="First Paragraph"/>
    <w:basedOn w:val="BodyText"/>
    <w:next w:val="BodyText"/>
    <w:qFormat/>
    <w:pPr>
      <w:spacing w:after="80" w:line="252" w:lineRule="auto"/>
    </w:pPr>
    <w:rPr>
      <w:sz w:val="20"/>
    </w:rPr>
  </w:style>
  <w:style w:customStyle="1" w:styleId="Compact" w:type="paragraph">
    <w:name w:val="Compact"/>
    <w:basedOn w:val="BodyText"/>
    <w:qFormat/>
    <w:pPr>
      <w:spacing w:after="40" w:before="36" w:line="252" w:lineRule="auto"/>
    </w:pPr>
    <w:rPr>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ind w:firstLine="0" w:left="480" w:right="480"/>
    </w:pPr>
    <w:rPr>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80" w:before="0"/>
    </w:pPr>
    <w:rPr>
      <w:i/>
      <w:sz w:val="17"/>
    </w:rPr>
  </w:style>
  <w:style w:customStyle="1" w:styleId="TableCaption" w:type="paragraph">
    <w:name w:val="Table Caption"/>
    <w:basedOn w:val="Caption"/>
    <w:pPr>
      <w:keepNext/>
    </w:pPr>
  </w:style>
  <w:style w:customStyle="1" w:styleId="ImageCaption" w:type="paragraph">
    <w:name w:val="Image Caption"/>
    <w:basedOn w:val="Caption"/>
    <w:pPr>
      <w:spacing w:after="80"/>
    </w:pPr>
    <w:rPr>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80" w:before="120" w:line="259" w:lineRule="auto"/>
      <w:outlineLvl w:val="9"/>
    </w:pPr>
    <w:rPr>
      <w:rFonts w:asciiTheme="majorHAnsi" w:cstheme="majorBidi" w:eastAsiaTheme="majorEastAsia" w:hAnsiTheme="majorHAnsi"/>
      <w:b w:val="0"/>
      <w:bCs w:val="0"/>
      <w:color w:themeColor="accent1" w:themeShade="BF" w:val="365F91"/>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 Bag of Concepts: does J-Lens recover relational binding?</dc:title>
  <dc:creator>Jason Cusati</dc:creator>
  <cp:keywords/>
  <dcterms:created xsi:type="dcterms:W3CDTF">2026-09-05T00:54:23Z</dcterms:created>
  <dcterms:modified xsi:type="dcterms:W3CDTF">2026-09-05T00:54:23Z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MATS 12.0 application — Neel Nanda stream</vt:lpwstr>
  </property>
</Properties>
</file>