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0881" w14:textId="77777777" w:rsidR="009D2C74" w:rsidRDefault="00000000">
      <w:pPr>
        <w:pStyle w:val="Heading2"/>
        <w:jc w:val="center"/>
      </w:pPr>
      <w:bookmarkStart w:id="0" w:name="_7nlk2ynsm6vx" w:colFirst="0" w:colLast="0"/>
      <w:bookmarkEnd w:id="0"/>
      <w:r>
        <w:rPr>
          <w:rFonts w:ascii="Google Sans" w:eastAsia="Google Sans" w:hAnsi="Google Sans" w:cs="Google Sans"/>
        </w:rPr>
        <w:t>PASTA worksheet</w:t>
      </w:r>
    </w:p>
    <w:p w14:paraId="4CE725B0" w14:textId="77777777" w:rsidR="009D2C74" w:rsidRDefault="00000000">
      <w:r>
        <w:pict w14:anchorId="24041325">
          <v:rect id="_x0000_i1025" style="width:0;height:1.5pt" o:hralign="center" o:hrstd="t" o:hr="t" fillcolor="#a0a0a0" stroked="f"/>
        </w:pict>
      </w:r>
    </w:p>
    <w:p w14:paraId="5A9DAF32" w14:textId="77777777" w:rsidR="009D2C74" w:rsidRDefault="009D2C74"/>
    <w:p w14:paraId="6E56FE55" w14:textId="77777777" w:rsidR="009D2C74" w:rsidRDefault="009D2C74"/>
    <w:tbl>
      <w:tblPr>
        <w:tblStyle w:val="a"/>
        <w:tblW w:w="9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860"/>
      </w:tblGrid>
      <w:tr w:rsidR="009D2C74" w14:paraId="76346EEE" w14:textId="77777777" w:rsidTr="00207459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7F5AC" w14:textId="77777777" w:rsidR="009D2C74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</w:rPr>
            </w:pPr>
            <w:bookmarkStart w:id="1" w:name="_52vtqzpfabqd" w:colFirst="0" w:colLast="0"/>
            <w:bookmarkEnd w:id="1"/>
            <w:r>
              <w:rPr>
                <w:rFonts w:ascii="Google Sans" w:eastAsia="Google Sans" w:hAnsi="Google Sans" w:cs="Google Sans"/>
                <w:b/>
                <w:bCs/>
              </w:rPr>
              <w:t>Stages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88574" w14:textId="77777777" w:rsidR="009D2C74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</w:rPr>
            </w:pPr>
            <w:bookmarkStart w:id="2" w:name="_rqizykdowjbx" w:colFirst="0" w:colLast="0"/>
            <w:bookmarkEnd w:id="2"/>
            <w:r>
              <w:rPr>
                <w:rFonts w:ascii="Google Sans" w:eastAsia="Google Sans" w:hAnsi="Google Sans" w:cs="Google Sans"/>
                <w:b/>
                <w:bCs/>
              </w:rPr>
              <w:t>Sneaker company</w:t>
            </w:r>
          </w:p>
        </w:tc>
      </w:tr>
      <w:tr w:rsidR="009D2C74" w14:paraId="670A7622" w14:textId="77777777" w:rsidTr="00207459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9EB7" w14:textId="77777777" w:rsidR="009D2C74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  <w:t>I. Define business and security objectives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AEDE" w14:textId="77777777" w:rsidR="009D2C74" w:rsidRDefault="009D2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14:paraId="7FB2530F" w14:textId="77777777" w:rsidR="009D2C74" w:rsidRDefault="00000000">
            <w:pPr>
              <w:widowControl w:val="0"/>
              <w:numPr>
                <w:ilvl w:val="0"/>
                <w:numId w:val="2"/>
              </w:numPr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</w:rPr>
              <w:t>The app will need to have multiple transaction systems for smooth payment.</w:t>
            </w:r>
          </w:p>
          <w:p w14:paraId="77297389" w14:textId="77777777" w:rsidR="009D2C74" w:rsidRDefault="00000000">
            <w:pPr>
              <w:widowControl w:val="0"/>
              <w:numPr>
                <w:ilvl w:val="0"/>
                <w:numId w:val="2"/>
              </w:numPr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Google Sans" w:eastAsia="Google Sans" w:hAnsi="Google Sans" w:cs="Google Sans"/>
                <w:i/>
                <w:iCs/>
              </w:rPr>
              <w:t>The app should be in compliance with PCI-DSS.</w:t>
            </w:r>
          </w:p>
          <w:p w14:paraId="0C42502D" w14:textId="77777777" w:rsidR="009D2C74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Some industry regulations for customer data and legal payment transactions need to be established. </w:t>
            </w:r>
          </w:p>
        </w:tc>
      </w:tr>
      <w:tr w:rsidR="009D2C74" w14:paraId="6891D967" w14:textId="77777777" w:rsidTr="00207459">
        <w:trPr>
          <w:trHeight w:val="2533"/>
        </w:trPr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2E180" w14:textId="77777777" w:rsidR="009D2C74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  <w:t>II. Define the technical scope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BB99" w14:textId="77777777" w:rsidR="009D2C74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List of</w:t>
            </w:r>
            <w:r>
              <w:rPr>
                <w:rFonts w:ascii="Google Sans" w:eastAsia="Google Sans" w:hAnsi="Google Sans" w:cs="Google Sans"/>
                <w:b/>
                <w:bCs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technologies used by the application:</w:t>
            </w:r>
          </w:p>
          <w:p w14:paraId="7136BD16" w14:textId="77777777" w:rsidR="009D2C7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>Application programming interface (API)</w:t>
            </w:r>
          </w:p>
          <w:p w14:paraId="5C00F365" w14:textId="77777777" w:rsidR="009D2C7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>Public key infrastructure (PKI)</w:t>
            </w:r>
          </w:p>
          <w:p w14:paraId="2B865404" w14:textId="77777777" w:rsidR="009D2C7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>SHA-256</w:t>
            </w:r>
          </w:p>
          <w:p w14:paraId="5B51EDA0" w14:textId="77777777" w:rsidR="009D2C7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>SQL</w:t>
            </w:r>
          </w:p>
          <w:p w14:paraId="55563DE8" w14:textId="5C065663" w:rsidR="009D2C74" w:rsidRDefault="00830D15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>Application programming interface</w:t>
            </w:r>
            <w:r w:rsidR="00000000">
              <w:rPr>
                <w:rFonts w:ascii="Google Sans" w:eastAsia="Google Sans" w:hAnsi="Google Sans" w:cs="Google Sans"/>
              </w:rPr>
              <w:t xml:space="preserve"> (</w:t>
            </w:r>
            <w:r>
              <w:rPr>
                <w:rFonts w:ascii="Google Sans" w:eastAsia="Google Sans" w:hAnsi="Google Sans" w:cs="Google Sans"/>
              </w:rPr>
              <w:t>API</w:t>
            </w:r>
            <w:r w:rsidR="00000000">
              <w:rPr>
                <w:rFonts w:ascii="Google Sans" w:eastAsia="Google Sans" w:hAnsi="Google Sans" w:cs="Google Sans"/>
              </w:rPr>
              <w:t>)</w:t>
            </w:r>
            <w:r w:rsidR="00B64A68">
              <w:rPr>
                <w:rFonts w:ascii="Google Sans" w:eastAsia="Google Sans" w:hAnsi="Google Sans" w:cs="Google Sans"/>
              </w:rPr>
              <w:t xml:space="preserve"> </w:t>
            </w:r>
            <w:r w:rsidR="00000000">
              <w:rPr>
                <w:rFonts w:ascii="Google Sans" w:eastAsia="Google Sans" w:hAnsi="Google Sans" w:cs="Google Sans"/>
              </w:rPr>
              <w:t>are vulnerable to attackers as they can monitor the network and</w:t>
            </w:r>
            <w:r>
              <w:rPr>
                <w:rFonts w:ascii="Google Sans" w:eastAsia="Google Sans" w:hAnsi="Google Sans" w:cs="Google Sans"/>
              </w:rPr>
              <w:t xml:space="preserve"> interfere between the connections of the users and the website to steal sensitive information.</w:t>
            </w:r>
          </w:p>
        </w:tc>
      </w:tr>
      <w:tr w:rsidR="009D2C74" w14:paraId="7BDFC8AD" w14:textId="77777777" w:rsidTr="00207459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2261" w14:textId="77777777" w:rsidR="009D2C74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  <w:t>III. Decompose application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B489" w14:textId="77777777" w:rsidR="009D2C74" w:rsidRDefault="009D2C74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hyperlink r:id="rId5">
              <w:r>
                <w:rPr>
                  <w:rFonts w:ascii="Google Sans" w:eastAsia="Google Sans" w:hAnsi="Google Sans" w:cs="Google Sans"/>
                  <w:color w:val="1155CC"/>
                  <w:u w:val="single"/>
                </w:rPr>
                <w:t>Sample data flow diagram</w:t>
              </w:r>
            </w:hyperlink>
          </w:p>
        </w:tc>
      </w:tr>
      <w:tr w:rsidR="009D2C74" w14:paraId="685F3D88" w14:textId="77777777" w:rsidTr="00207459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9E0A" w14:textId="77777777" w:rsidR="009D2C74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  <w:t>IV. Threat analysis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D5F3" w14:textId="77777777" w:rsidR="009D2C74" w:rsidRDefault="009D2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14:paraId="4ABDAFD5" w14:textId="4DCEECAD" w:rsidR="009D2C7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Some internal threats are vulnerable employee devices or endpoints, outdated software or </w:t>
            </w:r>
            <w:r w:rsidR="00DC3479">
              <w:rPr>
                <w:rFonts w:ascii="Google Sans" w:eastAsia="Google Sans" w:hAnsi="Google Sans" w:cs="Google Sans"/>
                <w:i/>
                <w:iCs/>
              </w:rPr>
              <w:t>OS</w:t>
            </w:r>
            <w:r>
              <w:rPr>
                <w:rFonts w:ascii="Google Sans" w:eastAsia="Google Sans" w:hAnsi="Google Sans" w:cs="Google Sans"/>
                <w:i/>
                <w:iCs/>
              </w:rPr>
              <w:t>, unsupervised admin privileges to sensitive data etc.</w:t>
            </w:r>
          </w:p>
          <w:p w14:paraId="6A0F4F39" w14:textId="77777777" w:rsidR="009D2C74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Some external threats are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ddos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attacks,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</w:rPr>
              <w:t>sql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injection attacks, backdoor attacks, social engineering attacks etc.</w:t>
            </w:r>
          </w:p>
        </w:tc>
      </w:tr>
      <w:tr w:rsidR="009D2C74" w14:paraId="2E12A33B" w14:textId="77777777" w:rsidTr="00207459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85F7" w14:textId="77777777" w:rsidR="009D2C74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  <w:t>V. Vulnerability analysis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1C5D" w14:textId="77777777" w:rsidR="009D2C74" w:rsidRDefault="009D2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14:paraId="2AF4E824" w14:textId="77777777" w:rsidR="009D2C74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>There could be a lack of prepared statements.</w:t>
            </w:r>
          </w:p>
          <w:p w14:paraId="107A6414" w14:textId="77777777" w:rsidR="009D2C74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 xml:space="preserve">The database could be prone to 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i/>
                <w:iCs/>
              </w:rPr>
              <w:t>sql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</w:rPr>
              <w:t xml:space="preserve">  injection</w:t>
            </w:r>
            <w:proofErr w:type="gramEnd"/>
            <w:r>
              <w:rPr>
                <w:rFonts w:ascii="Google Sans" w:eastAsia="Google Sans" w:hAnsi="Google Sans" w:cs="Google Sans"/>
                <w:i/>
                <w:iCs/>
              </w:rPr>
              <w:t xml:space="preserve"> attacks.</w:t>
            </w:r>
          </w:p>
          <w:p w14:paraId="425E132E" w14:textId="77777777" w:rsidR="009D2C74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iCs/>
              </w:rPr>
            </w:pPr>
            <w:r>
              <w:rPr>
                <w:rFonts w:ascii="Google Sans" w:eastAsia="Google Sans" w:hAnsi="Google Sans" w:cs="Google Sans"/>
                <w:i/>
                <w:iCs/>
              </w:rPr>
              <w:t>The network could be poorly secured.</w:t>
            </w:r>
          </w:p>
        </w:tc>
      </w:tr>
      <w:tr w:rsidR="009D2C74" w14:paraId="76D9E911" w14:textId="77777777" w:rsidTr="00207459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CC7E8" w14:textId="77777777" w:rsidR="009D2C74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  <w:t>VI. Attack modeling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CEF9" w14:textId="77777777" w:rsidR="009D2C74" w:rsidRDefault="009D2C74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hyperlink r:id="rId6">
              <w:r>
                <w:rPr>
                  <w:rFonts w:ascii="Google Sans" w:eastAsia="Google Sans" w:hAnsi="Google Sans" w:cs="Google Sans"/>
                  <w:color w:val="1155CC"/>
                  <w:u w:val="single"/>
                </w:rPr>
                <w:t>Sample attack tree diagram</w:t>
              </w:r>
            </w:hyperlink>
          </w:p>
        </w:tc>
      </w:tr>
      <w:tr w:rsidR="009D2C74" w14:paraId="13B61FCA" w14:textId="77777777" w:rsidTr="00207459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1D60" w14:textId="77777777" w:rsidR="009D2C74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24"/>
                <w:szCs w:val="24"/>
              </w:rPr>
              <w:t>VII. Risk analysis and impact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AA71" w14:textId="77777777" w:rsidR="009D2C7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Using MFA on the login form and internal admin controls can mitigate data leak risks.</w:t>
            </w:r>
          </w:p>
          <w:p w14:paraId="48E57E3A" w14:textId="77777777" w:rsidR="009D2C7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 xml:space="preserve">Using prepared statements on the login form can mitigate </w:t>
            </w:r>
            <w:proofErr w:type="spellStart"/>
            <w:r>
              <w:rPr>
                <w:rFonts w:ascii="Google Sans" w:eastAsia="Google Sans" w:hAnsi="Google Sans" w:cs="Google Sans"/>
              </w:rPr>
              <w:t>sql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injection risks.</w:t>
            </w:r>
          </w:p>
          <w:p w14:paraId="2728545C" w14:textId="77777777" w:rsidR="009D2C7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Using IDS and </w:t>
            </w:r>
            <w:proofErr w:type="gramStart"/>
            <w:r>
              <w:rPr>
                <w:rFonts w:ascii="Google Sans" w:eastAsia="Google Sans" w:hAnsi="Google Sans" w:cs="Google Sans"/>
              </w:rPr>
              <w:t>IPS  protocols</w:t>
            </w:r>
            <w:proofErr w:type="gramEnd"/>
            <w:r>
              <w:rPr>
                <w:rFonts w:ascii="Google Sans" w:eastAsia="Google Sans" w:hAnsi="Google Sans" w:cs="Google Sans"/>
              </w:rPr>
              <w:t xml:space="preserve"> can help secure the network.</w:t>
            </w:r>
          </w:p>
          <w:p w14:paraId="5139065E" w14:textId="77777777" w:rsidR="009D2C74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Using Least </w:t>
            </w:r>
            <w:proofErr w:type="gramStart"/>
            <w:r>
              <w:rPr>
                <w:rFonts w:ascii="Google Sans" w:eastAsia="Google Sans" w:hAnsi="Google Sans" w:cs="Google Sans"/>
              </w:rPr>
              <w:t>Privilege  control</w:t>
            </w:r>
            <w:proofErr w:type="gramEnd"/>
            <w:r>
              <w:rPr>
                <w:rFonts w:ascii="Google Sans" w:eastAsia="Google Sans" w:hAnsi="Google Sans" w:cs="Google Sans"/>
              </w:rPr>
              <w:t xml:space="preserve"> can help secure sensitive information which needs to be accessed by only the </w:t>
            </w:r>
            <w:proofErr w:type="spellStart"/>
            <w:r>
              <w:rPr>
                <w:rFonts w:ascii="Google Sans" w:eastAsia="Google Sans" w:hAnsi="Google Sans" w:cs="Google Sans"/>
              </w:rPr>
              <w:t>authorised</w:t>
            </w:r>
            <w:proofErr w:type="spellEnd"/>
            <w:r>
              <w:rPr>
                <w:rFonts w:ascii="Google Sans" w:eastAsia="Google Sans" w:hAnsi="Google Sans" w:cs="Google Sans"/>
              </w:rPr>
              <w:t xml:space="preserve"> admins.</w:t>
            </w:r>
          </w:p>
        </w:tc>
      </w:tr>
    </w:tbl>
    <w:p w14:paraId="4CEE417A" w14:textId="77777777" w:rsidR="009D2C74" w:rsidRDefault="009D2C74"/>
    <w:p w14:paraId="6B52CEE4" w14:textId="77777777" w:rsidR="009D2C74" w:rsidRDefault="00000000">
      <w:r>
        <w:pict w14:anchorId="62D7FE68">
          <v:rect id="_x0000_i1026" style="width:0;height:1.5pt" o:hralign="center" o:hrstd="t" o:hr="t" fillcolor="#a0a0a0" stroked="f"/>
        </w:pict>
      </w:r>
    </w:p>
    <w:sectPr w:rsidR="009D2C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C7F97BC3-5A89-4C31-8FA1-BD372812D75F}"/>
    <w:embedBold r:id="rId2" w:fontKey="{C6C756CC-FEE8-46D8-8C43-BB038837C3BE}"/>
    <w:embedItalic r:id="rId3" w:fontKey="{B91A69B9-B4DB-4BCF-9DCC-B0B2493D04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52B941E-1C0D-45F3-BF7A-D156310D5D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2F4D7E-39F9-47A1-A2D8-62164ACB56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02D"/>
    <w:multiLevelType w:val="multilevel"/>
    <w:tmpl w:val="F7C60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0D3F6D"/>
    <w:multiLevelType w:val="multilevel"/>
    <w:tmpl w:val="E4563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B47197"/>
    <w:multiLevelType w:val="multilevel"/>
    <w:tmpl w:val="142E9F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B713B7C"/>
    <w:multiLevelType w:val="multilevel"/>
    <w:tmpl w:val="62164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060701"/>
    <w:multiLevelType w:val="multilevel"/>
    <w:tmpl w:val="D81AE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9756427">
    <w:abstractNumId w:val="1"/>
  </w:num>
  <w:num w:numId="2" w16cid:durableId="336690509">
    <w:abstractNumId w:val="4"/>
  </w:num>
  <w:num w:numId="3" w16cid:durableId="797919665">
    <w:abstractNumId w:val="3"/>
  </w:num>
  <w:num w:numId="4" w16cid:durableId="1600991046">
    <w:abstractNumId w:val="2"/>
  </w:num>
  <w:num w:numId="5" w16cid:durableId="80262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C74"/>
    <w:rsid w:val="00095556"/>
    <w:rsid w:val="00207459"/>
    <w:rsid w:val="00437534"/>
    <w:rsid w:val="00830D15"/>
    <w:rsid w:val="009D2C74"/>
    <w:rsid w:val="00B64A68"/>
    <w:rsid w:val="00DC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EC51"/>
  <w15:docId w15:val="{26BC0FC5-F492-47B0-BE8B-79274310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FmWLyHgmq9XQoVuMxOym2PHO8IuedCkan4moYnI-EJ0/template/preview?usp=sharing&amp;resourcekey=0-zYPY7AhPJdcClXamlAfOag" TargetMode="External"/><Relationship Id="rId5" Type="http://schemas.openxmlformats.org/officeDocument/2006/relationships/hyperlink" Target="https://docs.google.com/presentation/d/1ol7y79popTFfNHM-90ES-H-i1Lpd0YNvPShxBlXozjg/template/preview?resourcekey=0-DZAkf7Vzh2PXsP-j3oXV-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Abdullah-Al- Kayes</cp:lastModifiedBy>
  <cp:revision>5</cp:revision>
  <dcterms:created xsi:type="dcterms:W3CDTF">2026-06-06T06:32:00Z</dcterms:created>
  <dcterms:modified xsi:type="dcterms:W3CDTF">2026-06-06T08:03:00Z</dcterms:modified>
</cp:coreProperties>
</file>