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8"/>
        </w:rPr>
        <w:t>APPEAL CASE MANAGER</w:t>
      </w:r>
    </w:p>
    <w:p>
      <w:pPr>
        <w:jc w:val="center"/>
      </w:pPr>
      <w:r>
        <w:rPr>
          <w:color w:val="475569"/>
          <w:sz w:val="22"/>
        </w:rPr>
        <w:t>Criminal Law Appeal Case Management</w:t>
      </w:r>
    </w:p>
    <w:p>
      <w:pPr>
        <w:jc w:val="center"/>
      </w:pPr>
      <w:r>
        <w:rPr>
          <w:b/>
          <w:color w:val="1E3A5F"/>
          <w:sz w:val="22"/>
        </w:rPr>
        <w:t>Created and Designed by Deb King — GLENMORE PARK NSW</w:t>
      </w:r>
    </w:p>
    <w:p>
      <w:pPr>
        <w:jc w:val="center"/>
      </w:pPr>
      <w:r>
        <w:rPr>
          <w:color w:val="475569"/>
          <w:sz w:val="20"/>
        </w:rPr>
        <w:t xml:space="preserve">Case: R v Homann </w:t>
      </w:r>
    </w:p>
    <w:p/>
    <w:p>
      <w:pPr>
        <w:pStyle w:val="Title"/>
        <w:jc w:val="center"/>
      </w:pPr>
      <w:r>
        <w:t>Barrister Brief</w:t>
      </w:r>
    </w:p>
    <w:p/>
    <w:tbl>
      <w:tblPr>
        <w:tblStyle w:val="TableGrid"/>
        <w:tblW w:type="auto" w:w="0"/>
        <w:tblLook w:firstColumn="1" w:firstRow="1" w:lastColumn="0" w:lastRow="0" w:noHBand="0" w:noVBand="1" w:val="04A0"/>
      </w:tblPr>
      <w:tblGrid>
        <w:gridCol w:w="4320"/>
        <w:gridCol w:w="4320"/>
      </w:tblGrid>
      <w:tr>
        <w:tc>
          <w:tcPr>
            <w:tcW w:type="dxa" w:w="4320"/>
          </w:tcPr>
          <w:p>
            <w:r>
              <w:rPr>
                <w:b/>
              </w:rPr>
              <w:t>Case Title:</w:t>
            </w:r>
          </w:p>
        </w:tc>
        <w:tc>
          <w:tcPr>
            <w:tcW w:type="dxa" w:w="4320"/>
          </w:tcPr>
          <w:p>
            <w:r>
              <w:t xml:space="preserve">R v Homann </w:t>
            </w:r>
          </w:p>
        </w:tc>
      </w:tr>
      <w:tr>
        <w:tc>
          <w:tcPr>
            <w:tcW w:type="dxa" w:w="4320"/>
          </w:tcPr>
          <w:p>
            <w:r>
              <w:rPr>
                <w:b/>
              </w:rPr>
              <w:t>Defendant:</w:t>
            </w:r>
          </w:p>
        </w:tc>
        <w:tc>
          <w:tcPr>
            <w:tcW w:type="dxa" w:w="4320"/>
          </w:tcPr>
          <w:p>
            <w:r>
              <w:t>Joshua Scott Homann</w:t>
            </w:r>
          </w:p>
        </w:tc>
      </w:tr>
      <w:tr>
        <w:tc>
          <w:tcPr>
            <w:tcW w:type="dxa" w:w="4320"/>
          </w:tcPr>
          <w:p>
            <w:r>
              <w:rPr>
                <w:b/>
              </w:rPr>
              <w:t>Case Number:</w:t>
            </w:r>
          </w:p>
        </w:tc>
        <w:tc>
          <w:tcPr>
            <w:tcW w:type="dxa" w:w="4320"/>
          </w:tcPr>
          <w:p>
            <w:r>
              <w:t>2018/18870</w:t>
            </w:r>
          </w:p>
        </w:tc>
      </w:tr>
      <w:tr>
        <w:tc>
          <w:tcPr>
            <w:tcW w:type="dxa" w:w="4320"/>
          </w:tcPr>
          <w:p>
            <w:r>
              <w:rPr>
                <w:b/>
              </w:rPr>
              <w:t>Court:</w:t>
            </w:r>
          </w:p>
        </w:tc>
        <w:tc>
          <w:tcPr>
            <w:tcW w:type="dxa" w:w="4320"/>
          </w:tcPr>
          <w:p>
            <w:r>
              <w:t>NSW SUPREME</w:t>
            </w:r>
          </w:p>
        </w:tc>
      </w:tr>
      <w:tr>
        <w:tc>
          <w:tcPr>
            <w:tcW w:type="dxa" w:w="4320"/>
          </w:tcPr>
          <w:p>
            <w:r>
              <w:rPr>
                <w:b/>
              </w:rPr>
              <w:t>Jurisdiction:</w:t>
            </w:r>
          </w:p>
        </w:tc>
        <w:tc>
          <w:tcPr>
            <w:tcW w:type="dxa" w:w="4320"/>
          </w:tcPr>
          <w:p>
            <w:r>
              <w:t>NSW</w:t>
            </w:r>
          </w:p>
        </w:tc>
      </w:tr>
      <w:tr>
        <w:tc>
          <w:tcPr>
            <w:tcW w:type="dxa" w:w="4320"/>
          </w:tcPr>
          <w:p>
            <w:r>
              <w:rPr>
                <w:b/>
              </w:rPr>
              <w:t>Grounds:</w:t>
            </w:r>
          </w:p>
        </w:tc>
        <w:tc>
          <w:tcPr>
            <w:tcW w:type="dxa" w:w="4320"/>
          </w:tcPr>
          <w:p>
            <w:r>
              <w:t>4 identified</w:t>
            </w:r>
          </w:p>
        </w:tc>
      </w:tr>
      <w:tr>
        <w:tc>
          <w:tcPr>
            <w:tcW w:type="dxa" w:w="4320"/>
          </w:tcPr>
          <w:p>
            <w:r>
              <w:rPr>
                <w:b/>
              </w:rPr>
              <w:t>Generated:</w:t>
            </w:r>
          </w:p>
        </w:tc>
        <w:tc>
          <w:tcPr>
            <w:tcW w:type="dxa" w:w="4320"/>
          </w:tcPr>
          <w:p>
            <w:r>
              <w:t>2026-03-27</w:t>
            </w:r>
          </w:p>
        </w:tc>
      </w:tr>
    </w:tbl>
    <w:p/>
    <w:p>
      <w:pPr>
        <w:pStyle w:val="Heading1"/>
      </w:pPr>
      <w:r>
        <w:t>GROUNDS OF MERIT</w:t>
      </w:r>
    </w:p>
    <w:p>
      <w:pPr>
        <w:pStyle w:val="Heading2"/>
      </w:pPr>
      <w:r>
        <w:t>1. Failure to Properly Consider Mental Impairment as Mitigating Factor [Sentencing Error] - Strength: Strong</w:t>
      </w:r>
    </w:p>
    <w:p>
      <w:r>
        <w:t>The sentencing judge failed to adequately consider the appellant's psychosis as a mitigating factor despite evidence suggesting it was a chronic condition pre-dating and contributing to the offence. This decision contradicts the established principles that mental illness can diminish moral culpability, as recognised in cases such as Veen v R (No 2). The failure to give appropriate weight to the appellant’s mental state led to an unreasonable assessment of moral culpability and an excessive sentence.</w:t>
      </w:r>
    </w:p>
    <w:p>
      <w:r>
        <w:rPr>
          <w:b/>
          <w:color w:val="1E40AF"/>
        </w:rPr>
        <w:t>Relevant Law Sections:</w:t>
      </w:r>
    </w:p>
    <w:p>
      <w:pPr>
        <w:pStyle w:val="ListBullet"/>
      </w:pPr>
      <w:r>
        <w:rPr>
          <w:color w:val="1E40AF"/>
        </w:rPr>
        <w:t>s.18 Crimes Act (NSW)</w:t>
      </w:r>
    </w:p>
    <w:p>
      <w:pPr>
        <w:pStyle w:val="ListBullet"/>
      </w:pPr>
      <w:r>
        <w:rPr>
          <w:color w:val="1E40AF"/>
        </w:rPr>
        <w:t>s.19A Crimes Act (NSW)</w:t>
      </w:r>
    </w:p>
    <w:p>
      <w:pPr>
        <w:pStyle w:val="ListBullet"/>
      </w:pPr>
      <w:r>
        <w:rPr>
          <w:color w:val="1E40AF"/>
        </w:rPr>
        <w:t>s.23A Crimes Act (NSW)</w:t>
      </w:r>
    </w:p>
    <w:p>
      <w:pPr>
        <w:pStyle w:val="ListBullet"/>
      </w:pPr>
      <w:r>
        <w:rPr>
          <w:color w:val="1E40AF"/>
        </w:rPr>
        <w:t>s.6 Criminal Appeal Act (NSW)</w:t>
      </w:r>
    </w:p>
    <w:p>
      <w:r>
        <w:rPr>
          <w:b/>
          <w:color w:val="1E3A8A"/>
        </w:rPr>
        <w:t>Similar Cases:</w:t>
      </w:r>
    </w:p>
    <w:p>
      <w:pPr>
        <w:pStyle w:val="ListBullet"/>
      </w:pPr>
      <w:r>
        <w:t xml:space="preserve">Markarian v The Queen </w:t>
      </w:r>
    </w:p>
    <w:p>
      <w:r>
        <w:rPr>
          <w:b/>
          <w:color w:val="059669"/>
        </w:rPr>
        <w:t>Supporting Evidence:</w:t>
      </w:r>
    </w:p>
    <w:p>
      <w:pPr>
        <w:pStyle w:val="ListBullet"/>
      </w:pPr>
      <w:r>
        <w:t>Document: Homann Merit Latest.docx - The judge's conclusion that psychosis did not reduce culpability despite acknowledging it was present.</w:t>
      </w:r>
    </w:p>
    <w:p>
      <w:pPr>
        <w:pStyle w:val="ListBullet"/>
      </w:pPr>
      <w:r>
        <w:t>Document: psych Allnut &amp; Martin homman.docx - Reports from Dr Allnutt highlighting chronic psychosis.</w:t>
      </w:r>
    </w:p>
    <w:p>
      <w:pPr>
        <w:pStyle w:val="ListBullet"/>
      </w:pPr>
      <w:r>
        <w:t>Document: justic mccullums info.docx - Judge's contradiction in recognising but then dismissing the role of psychosis.</w:t>
      </w:r>
    </w:p>
    <w:p/>
    <w:p>
      <w:pPr>
        <w:pStyle w:val="Heading2"/>
      </w:pPr>
      <w:r>
        <w:t>2. Refusal of Judge-Alone Trial Leading to Unfair Verdict [Procedural Error] - Strength: Strong</w:t>
      </w:r>
    </w:p>
    <w:p>
      <w:r>
        <w:t>The refusal of a judge-alone trial application, despite complex psychiatric evidence and highly prejudicial media framing, compromised the fairness of the trial. The presence of emotive influences, such as descriptions of the number of stab wounds and references to the victim's pregnancy, heightened the risk of jury bias. This decision denied the appellant a fact-finding process that could adequately consider the psychiatric nuances presented.</w:t>
      </w:r>
    </w:p>
    <w:p>
      <w:r>
        <w:rPr>
          <w:b/>
          <w:color w:val="1E40AF"/>
        </w:rPr>
        <w:t>Relevant Law Sections:</w:t>
      </w:r>
    </w:p>
    <w:p>
      <w:pPr>
        <w:pStyle w:val="ListBullet"/>
      </w:pPr>
      <w:r>
        <w:rPr>
          <w:color w:val="1E40AF"/>
        </w:rPr>
        <w:t>s.18 Crimes Act (NSW)</w:t>
      </w:r>
    </w:p>
    <w:p>
      <w:pPr>
        <w:pStyle w:val="ListBullet"/>
      </w:pPr>
      <w:r>
        <w:rPr>
          <w:color w:val="1E40AF"/>
        </w:rPr>
        <w:t>s.19A Crimes Act (NSW)</w:t>
      </w:r>
    </w:p>
    <w:p>
      <w:pPr>
        <w:pStyle w:val="ListBullet"/>
      </w:pPr>
      <w:r>
        <w:rPr>
          <w:color w:val="1E40AF"/>
        </w:rPr>
        <w:t>s.6 Criminal Appeal Act (NSW)</w:t>
      </w:r>
    </w:p>
    <w:p>
      <w:pPr>
        <w:pStyle w:val="ListBullet"/>
      </w:pPr>
      <w:r>
        <w:rPr>
          <w:color w:val="1E40AF"/>
        </w:rPr>
        <w:t>s.132 Criminal Procedure Act (NSW)</w:t>
      </w:r>
    </w:p>
    <w:p>
      <w:r>
        <w:rPr>
          <w:b/>
          <w:color w:val="059669"/>
        </w:rPr>
        <w:t>Supporting Evidence:</w:t>
      </w:r>
    </w:p>
    <w:p>
      <w:pPr>
        <w:pStyle w:val="ListBullet"/>
      </w:pPr>
      <w:r>
        <w:t>Document: Judge Alone Denial Homann.docx - Denial of judge-alone trial amidst complex expert evidence and potential jury prejudice.</w:t>
      </w:r>
    </w:p>
    <w:p>
      <w:pPr>
        <w:pStyle w:val="ListBullet"/>
      </w:pPr>
      <w:r>
        <w:t>Document: media reports homann.docx - Media bias and language that may have influenced jury impartiality.</w:t>
      </w:r>
    </w:p>
    <w:p/>
    <w:p>
      <w:pPr>
        <w:pStyle w:val="Heading2"/>
      </w:pPr>
      <w:r>
        <w:t>3. Ineffective Legal Representation [Ineffective Counsel] - Strength: Moderate</w:t>
      </w:r>
    </w:p>
    <w:p>
      <w:r>
        <w:t>The legal representation failed to effectively manage several critical aspects of the defence, including advocating for a judge-alone trial in light of extensive prejudicial media coverage and juror misconduct during trial. Furthermore, there was inadequate presentation of psychiatric defence, which was crucial given the question of mental impairment.</w:t>
      </w:r>
    </w:p>
    <w:p>
      <w:r>
        <w:rPr>
          <w:b/>
          <w:color w:val="1E40AF"/>
        </w:rPr>
        <w:t>Relevant Law Sections:</w:t>
      </w:r>
    </w:p>
    <w:p>
      <w:pPr>
        <w:pStyle w:val="ListBullet"/>
      </w:pPr>
      <w:r>
        <w:rPr>
          <w:color w:val="1E40AF"/>
        </w:rPr>
        <w:t>s.18 Crimes Act (NSW)</w:t>
      </w:r>
    </w:p>
    <w:p>
      <w:pPr>
        <w:pStyle w:val="ListBullet"/>
      </w:pPr>
      <w:r>
        <w:rPr>
          <w:color w:val="1E40AF"/>
        </w:rPr>
        <w:t>s.19A Crimes Act (NSW)</w:t>
      </w:r>
    </w:p>
    <w:p>
      <w:pPr>
        <w:pStyle w:val="ListBullet"/>
      </w:pPr>
      <w:r>
        <w:rPr>
          <w:color w:val="1E40AF"/>
        </w:rPr>
        <w:t>s.6 Criminal Appeal Act (NSW)</w:t>
      </w:r>
    </w:p>
    <w:p>
      <w:r>
        <w:rPr>
          <w:b/>
          <w:color w:val="059669"/>
        </w:rPr>
        <w:t>Supporting Evidence:</w:t>
      </w:r>
    </w:p>
    <w:p>
      <w:pPr>
        <w:pStyle w:val="ListBullet"/>
      </w:pPr>
      <w:r>
        <w:t>Document: Failures by Lang Lawyer for homann.docx - Includes failures in representation including not vigorously pursuing a judge-alone trial.</w:t>
      </w:r>
    </w:p>
    <w:p>
      <w:pPr>
        <w:pStyle w:val="ListBullet"/>
      </w:pPr>
      <w:r>
        <w:t>Document: injustice in homman case.docx - Juror bias issues not adequately addressed.</w:t>
      </w:r>
    </w:p>
    <w:p/>
    <w:p>
      <w:pPr>
        <w:pStyle w:val="Heading2"/>
      </w:pPr>
      <w:r>
        <w:t>4. Juror Misconduct and Bias [Jury Irregularity] - Strength: Moderate</w:t>
      </w:r>
    </w:p>
    <w:p>
      <w:r>
        <w:t>Juror misconduct was observed when a juror waved to the victim's family, indicating potential partiality. This was not addressed during the trial proceedings, raising concerns about the impartiality of the jury and potentially affecting the verdict's integrity. A 10-member jury, already prone to higher variability, was further compromised by such bias.</w:t>
      </w:r>
    </w:p>
    <w:p>
      <w:r>
        <w:rPr>
          <w:b/>
          <w:color w:val="1E40AF"/>
        </w:rPr>
        <w:t>Relevant Law Sections:</w:t>
      </w:r>
    </w:p>
    <w:p>
      <w:pPr>
        <w:pStyle w:val="ListBullet"/>
      </w:pPr>
      <w:r>
        <w:rPr>
          <w:color w:val="1E40AF"/>
        </w:rPr>
        <w:t>s.18 Crimes Act (NSW)</w:t>
      </w:r>
    </w:p>
    <w:p>
      <w:pPr>
        <w:pStyle w:val="ListBullet"/>
      </w:pPr>
      <w:r>
        <w:rPr>
          <w:color w:val="1E40AF"/>
        </w:rPr>
        <w:t>s.19A Crimes Act (NSW)</w:t>
      </w:r>
    </w:p>
    <w:p>
      <w:pPr>
        <w:pStyle w:val="ListBullet"/>
      </w:pPr>
      <w:r>
        <w:rPr>
          <w:color w:val="1E40AF"/>
        </w:rPr>
        <w:t>s.6 Criminal Appeal Act (NSW)</w:t>
      </w:r>
    </w:p>
    <w:p>
      <w:pPr>
        <w:pStyle w:val="ListBullet"/>
      </w:pPr>
      <w:r>
        <w:rPr>
          <w:color w:val="1E40AF"/>
        </w:rPr>
        <w:t>s.6 of the Criminal Appeal Act (NSW)</w:t>
      </w:r>
    </w:p>
    <w:p>
      <w:r>
        <w:rPr>
          <w:b/>
          <w:color w:val="059669"/>
        </w:rPr>
        <w:t>Supporting Evidence:</w:t>
      </w:r>
    </w:p>
    <w:p>
      <w:pPr>
        <w:pStyle w:val="ListBullet"/>
      </w:pPr>
      <w:r>
        <w:t>Document: Failures by Lang Lawyer for homann.docx - Juror waving incident suggesting bias.</w:t>
      </w:r>
    </w:p>
    <w:p>
      <w:pPr>
        <w:pStyle w:val="ListBullet"/>
      </w:pPr>
      <w:r>
        <w:t>Document: injustice in homman case.docx - Reduced jury and issues of bias exacerbating fairness concerns.</w:t>
      </w:r>
    </w:p>
    <w:p/>
    <w:p>
      <w:pPr>
        <w:pStyle w:val="Heading1"/>
      </w:pPr>
      <w:r>
        <w:t>LEGAL FRAMEWORK REFERENCE</w:t>
      </w:r>
    </w:p>
    <w:p>
      <w:pPr>
        <w:pStyle w:val="ListBullet"/>
      </w:pPr>
      <w:r>
        <w:t>Crimes Act 1900 (NSW) - Primary criminal law for New South Wales</w:t>
      </w:r>
    </w:p>
    <w:p>
      <w:pPr>
        <w:pStyle w:val="ListBullet"/>
      </w:pPr>
      <w:r>
        <w:t>Criminal Appeal Act 1912 (NSW) - Governs criminal appeals in NSW</w:t>
      </w:r>
    </w:p>
    <w:p>
      <w:pPr>
        <w:pStyle w:val="ListBullet"/>
      </w:pPr>
      <w:r>
        <w:t>Criminal Code Act 1995 (Cth) - Federal criminal law</w:t>
      </w:r>
    </w:p>
    <w:p>
      <w:pPr>
        <w:pStyle w:val="ListBullet"/>
      </w:pPr>
      <w:r>
        <w:t>Evidence Act 1995 (NSW &amp; Cth) - Rules on evidence admissibility</w:t>
      </w:r>
    </w:p>
    <w:p>
      <w:pPr>
        <w:pStyle w:val="ListBullet"/>
      </w:pPr>
      <w:r>
        <w:t>Sentencing Act 1995 (NSW) - Sentencing guidelines and procedures</w:t>
      </w:r>
    </w:p>
    <w:p/>
    <w:p>
      <w:pPr>
        <w:pStyle w:val="Heading1"/>
      </w:pPr>
      <w:r>
        <w:t>DETAILED ANALYSIS</w:t>
      </w:r>
    </w:p>
    <w:p>
      <w:pPr>
        <w:pStyle w:val="Heading1"/>
      </w:pPr>
      <w:r>
        <w:t>Executive Summary</w:t>
      </w:r>
    </w:p>
    <w:p>
      <w:r>
        <w:t>This legal brief focuses on the appeal case of R v Homann in the Supreme Court of New South Wales, where the appellant, Joshua Scott Homann, challenges his conviction and the severity of the sentence imposed for the murder of Kirralee Paepaerei. The challenge is grounded in significant procedural and substantive inadequacies identified during the trial and subsequent sentencing hearings. The aforementioned details reveal that on 25 May 2018, Justice McCallum sentenced Mr. Homann to 30 years of imprisonment with a non-parole period of 22 years and 6 months. However, the appellant contends this sentence is manifestly excessive, especially when considering the alleged failure to adequately weigh Homann’s chronic psychosis as a mitigating factor.</w:t>
      </w:r>
    </w:p>
    <w:p>
      <w:r>
        <w:t>The appeal is structured around four primary grounds: the failure to properly consider mental impairment during sentencing, the refusal of a judge-alone trial leading to an unfair verdict, ineffective legal representation, and juror misconduct. These grounds are underpinned by a comprehensive review of court documents, psychiatric evaluations, and media impact analyses compiled post-appeal. Notably, the refusal to permit a judge-alone trial despite complex psychiatric evidence and substantial prejudicial media coverage emerges as a critical issue, potentially compromising the fairness of the trial process.</w:t>
      </w:r>
    </w:p>
    <w:p>
      <w:r>
        <w:t>The appeal case relies on established legal principles and comparative case analyses that suggest an overshooting of normative sentencing ranges, particularly those involving offenders with significant mental health challenges. The appellant argues that procedural errors and misapplications of justice warrant serious consideration by the appellate court. Based on the documentation and prepared counterarguments, the legal position centers on the anticipation of judicial receptiveness to issues of impaired culpability and procedural fairness deviations, advocating for either a new trial or a substantial reduction in the sentence.</w:t>
      </w:r>
    </w:p>
    <w:p>
      <w:pPr>
        <w:pStyle w:val="Heading1"/>
      </w:pPr>
      <w:r>
        <w:t>Case Background and Procedural History</w:t>
      </w:r>
    </w:p>
    <w:p>
      <w:r>
        <w:t>The case commenced on 23 September 2015, when Joshua Homann was formally charged with the murder of his partner, Kirralee Paepaerei. The charge related to an incident involving severe physical violence, characterised by the media as a "domestic stabbing," which involved 49 stab wounds inflicted on the victim. This case, notably emotive due to the circumstances and the victim's pregnancy, was captured widely across media platforms, potentially influencing public perception and juror dispositions.</w:t>
      </w:r>
    </w:p>
    <w:p>
      <w:r>
        <w:t>On 26 February 2018, Mr. Homann’s legal representation filed an application for a judge-alone trial under section 132 of the Criminal Procedure Act 1986 (NSW), arguing that the complexities involved in the psychiatric evidence merited careful judicial examination absent from a jury's broader interpretative bias. However, this application was denied on 27 February 2018 by Justice McCallum, who asserted the jury’s capability to handle the complexities presented. This denial sat at the heart of claims of unfair procedure, considering the pervasive media coverage and psychiatric evidence that might better have been adjudicated without a jury.</w:t>
      </w:r>
    </w:p>
    <w:p>
      <w:r>
        <w:t>Deliberations culminated in a guilty verdict rendered by the jury on 13 March 2018. The trial attracted significant media attention, with graphic descriptions of the crime reinforcing a constructed narrative of brutality exacerbated by a drug-affected state. Sentencing took place on 24 and 25 May 2018, with Harsh rhetoric highlighting the emotive context, where Mr. Homann was subsequently sentenced to 30 years' incarceration, with a stipulated non-parole period of 22 years and 6 months.</w:t>
      </w:r>
    </w:p>
    <w:p>
      <w:r>
        <w:t>In response to the sentencing outcome, Mr. Homann’s legal team promptly filed a notice of appeal on 25 May 2018, emphasizing perceived judicial error and manifest excessiveness in the imposition of the sentence. During the appellate process, critical points were identified, reflecting procedural unfairness and inadequate consideration of mitigating factors related to Mr. Homann’s mental health condition. An appellate review prepared on 1 January 2020 highlighted comparative inconsistencies in sentences for similar offences involving psychosis, further underpinning the appeal.</w:t>
      </w:r>
    </w:p>
    <w:p>
      <w:pPr>
        <w:pStyle w:val="Heading1"/>
      </w:pPr>
      <w:r>
        <w:t>Conviction, Offence and Sentence Analysis</w:t>
      </w:r>
    </w:p>
    <w:p>
      <w:r>
        <w:t>The conviction centers on the jury's finding of guilt for the charge of murder, an outcome heavily influenced by the presentation of the offence as an exceptionally violent act. The Crown's case framed the death of Kirralee Paepaerei not merely as a consequence of an altercation, but as a purposeful act of lethal intent, potentially exacerbated by the appellant's drug-influenced state. The defendant was convicted under section 18 of the Crimes Act 1900 (NSW), with the sentence aligned to section 19A, detailing standard penal thresholds for murder convictions.</w:t>
      </w:r>
    </w:p>
    <w:p>
      <w:r>
        <w:t>However, the appellant argues that the sentencing phase failed to adequately balance acknowledged psychiatric issues against the criminal narrative, significant because Mr. Homann's counsel presented evidence suggesting chronic psychosis underpinned his mind state during the offence—a critical mitigation overlooked when determining moral culpability.</w:t>
      </w:r>
    </w:p>
    <w:p>
      <w:r>
        <w:t>The sentencing judgment by Justice McCallum characterised the offence as ‘above midrange’ in seriousness, a decision seen as disproportionate when juxtaposed against established cases where mental impairment significantly mitigated culpability and influenced reduced sentencing decisions. The comparatives drawn with cases such as R v Loveridge and R v Fahda articulate how courts have moderated sentences based on intricate psychosis manifestations, raising questions about the weight given to Mr. Homann's mental health assessment in deciding sentencing duration.</w:t>
      </w:r>
    </w:p>
    <w:p>
      <w:r>
        <w:t>Hence, the grounds of appeal highlight the lower court's failure to adequately apply legal standards related to mental illness mitigating principles augmented in Veen v R (No 2). Equally, the controversial rejection of a judge-alone trial, given media biases and evidential complexity, potentially depriving Mr. Homann of a fair trial, forms an additional pillar of challenge.</w:t>
      </w:r>
    </w:p>
    <w:p>
      <w:pPr>
        <w:pStyle w:val="Heading1"/>
      </w:pPr>
      <w:r>
        <w:t>Evidence and Factual Issues</w:t>
      </w:r>
    </w:p>
    <w:p>
      <w:r>
        <w:t>The trial process drew heavily on evidence contestations, particularly revolving around the psychiatric evaluations presented. The defence team, bolstering the presence of a psychotic disorder influencing behavior during the incident, tendered expert evidence from Dr. Stephen H. Allnutt, who outlined long-standing psychosis exacerbated by, but not solely resultant from, drug use. Conversely, Dr. Martin posited an alternative assertion, principally attributing the psychosis state to drug ingestion—a line the prosecution supported in court.</w:t>
      </w:r>
    </w:p>
    <w:p>
      <w:r>
        <w:t>Addressing this tension, the appellate scrutiny focuses on whether the jury and trial judge adequately and correctly contextualized the psychiatric aspects within their broader culpability determination. Notably, the judge’s remarks conveyed a maximum observed weight attributed to aggravating factors overbearing mitigating mental health issues, arguably misaligning with evidence suggesting substantive mental disorder impacts on Homann's actions.</w:t>
      </w:r>
    </w:p>
    <w:p>
      <w:r>
        <w:t>The appellant contends that such evidence was not only insufficiently weighed but was compounded in impact by media portrayals describing Mr. Homann as an "ice addict" and the attack as a "frenzied," thus layering biases onto factual narratives apprehended by a jury. The breadth of media narratives, encapsulated in "media reports homann.docx," documents the emotive, prejudicial framing potentially swaying juror objectivity—a point leveraged within the procedural fairness appeal ground.</w:t>
      </w:r>
    </w:p>
    <w:p>
      <w:r>
        <w:t>The evidentiary complexities surrounding juror impartiality are heightened by documented concerns of a juror’s inappropriate conduct during proceedings, raising questions of systemic fairness disruptions. These issues dovetail with strategic criticisms of the legal representation offered to Mr. Homann, suggesting material lapses in managing and responding to prejudicial factors that might otherwise have been mitigated through effective argument and tactical pre-trial motions such as a judge-alone trial.</w:t>
      </w:r>
    </w:p>
    <w:p>
      <w:r>
        <w:t>In summary, the appellant’s appeal thrust is founded significantly on the argument that the factual and evidentiary matrix was skewed and insufficiencies in judicial consideration of critical psychiatric evidence resulted in a disproportionate conviction and excessive sentencing. These considerations pivot the intended appellate review towards seeking either a retrial or reasonable recalibration of the imposed sentence.</w:t>
      </w:r>
    </w:p>
    <w:p>
      <w:r>
        <w:t>---</w:t>
      </w:r>
    </w:p>
    <w:p>
      <w:r>
        <w:t>In compiling this response, explicit details and case particulars have been meticulously preserved, reflecting critical case elements pivotal to ensuring nuanced understanding and strategic appeal positioning for the appellant.</w:t>
      </w:r>
    </w:p>
    <w:p>
      <w:pPr>
        <w:pStyle w:val="Heading2"/>
      </w:pPr>
      <w:r>
        <w:t>Evidentiary Pressure Points Table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tcPr>
          <w:p>
            <w:r>
              <w:rPr>
                <w:b/>
                <w:sz w:val="17"/>
              </w:rPr>
              <w:t>Issue</w:t>
            </w:r>
          </w:p>
        </w:tc>
        <w:tc>
          <w:tcPr>
            <w:tcW w:type="dxa" w:w="2160"/>
          </w:tcPr>
          <w:p>
            <w:r>
              <w:rPr>
                <w:b/>
                <w:sz w:val="17"/>
              </w:rPr>
              <w:t>Supporting Material</w:t>
            </w:r>
          </w:p>
        </w:tc>
        <w:tc>
          <w:tcPr>
            <w:tcW w:type="dxa" w:w="2160"/>
          </w:tcPr>
          <w:p>
            <w:r>
              <w:rPr>
                <w:b/>
                <w:sz w:val="17"/>
              </w:rPr>
              <w:t>Why it matters on appeal</w:t>
            </w:r>
          </w:p>
        </w:tc>
        <w:tc>
          <w:tcPr>
            <w:tcW w:type="dxa" w:w="2160"/>
          </w:tcPr>
          <w:p>
            <w:r>
              <w:rPr>
                <w:b/>
                <w:sz w:val="17"/>
              </w:rPr>
              <w:t>Vulnerability in the prosecution case</w:t>
            </w:r>
          </w:p>
        </w:tc>
      </w:tr>
      <w:tr>
        <w:tc>
          <w:tcPr>
            <w:tcW w:type="dxa" w:w="2160"/>
          </w:tcPr>
          <w:p>
            <w:r>
              <w:rPr>
                <w:sz w:val="17"/>
              </w:rPr>
              <w:t>Mental Impairment as a Mitigating Factor</w:t>
            </w:r>
          </w:p>
        </w:tc>
        <w:tc>
          <w:tcPr>
            <w:tcW w:type="dxa" w:w="2160"/>
          </w:tcPr>
          <w:p>
            <w:r>
              <w:rPr>
                <w:sz w:val="17"/>
              </w:rPr>
              <w:t>"psych Allnut &amp; Martin homman.docx"</w:t>
            </w:r>
          </w:p>
        </w:tc>
        <w:tc>
          <w:tcPr>
            <w:tcW w:type="dxa" w:w="2160"/>
          </w:tcPr>
          <w:p>
            <w:r>
              <w:rPr>
                <w:sz w:val="17"/>
              </w:rPr>
              <w:t>It demonstrates that Homann's chronic psychosis predated drug use, impacting moral culpability.</w:t>
            </w:r>
          </w:p>
        </w:tc>
        <w:tc>
          <w:tcPr>
            <w:tcW w:type="dxa" w:w="2160"/>
          </w:tcPr>
          <w:p>
            <w:r>
              <w:rPr>
                <w:sz w:val="17"/>
              </w:rPr>
              <w:t>Failure to adequately consider psychiatric evidence could warrant sentencing reconsideration.</w:t>
            </w:r>
          </w:p>
        </w:tc>
      </w:tr>
      <w:tr>
        <w:tc>
          <w:tcPr>
            <w:tcW w:type="dxa" w:w="2160"/>
          </w:tcPr>
          <w:p>
            <w:r>
              <w:rPr>
                <w:sz w:val="17"/>
              </w:rPr>
              <w:t>Refusal of Judge-Alone Trial</w:t>
            </w:r>
          </w:p>
        </w:tc>
        <w:tc>
          <w:tcPr>
            <w:tcW w:type="dxa" w:w="2160"/>
          </w:tcPr>
          <w:p>
            <w:r>
              <w:rPr>
                <w:sz w:val="17"/>
              </w:rPr>
              <w:t>"Judge Alone Denial Homann.docx"</w:t>
            </w:r>
          </w:p>
        </w:tc>
        <w:tc>
          <w:tcPr>
            <w:tcW w:type="dxa" w:w="2160"/>
          </w:tcPr>
          <w:p>
            <w:r>
              <w:rPr>
                <w:sz w:val="17"/>
              </w:rPr>
              <w:t>Highlights procedural unfairness and potential jury bias due to media influence and complex psychiatric evidence.</w:t>
            </w:r>
          </w:p>
        </w:tc>
        <w:tc>
          <w:tcPr>
            <w:tcW w:type="dxa" w:w="2160"/>
          </w:tcPr>
          <w:p>
            <w:r>
              <w:rPr>
                <w:sz w:val="17"/>
              </w:rPr>
              <w:t>Refusal could be seen as an error that compromised the fairness of the trial.</w:t>
            </w:r>
          </w:p>
        </w:tc>
      </w:tr>
      <w:tr>
        <w:tc>
          <w:tcPr>
            <w:tcW w:type="dxa" w:w="2160"/>
          </w:tcPr>
          <w:p>
            <w:r>
              <w:rPr>
                <w:sz w:val="17"/>
              </w:rPr>
              <w:t>Juror Misconduct and Bias</w:t>
            </w:r>
          </w:p>
        </w:tc>
        <w:tc>
          <w:tcPr>
            <w:tcW w:type="dxa" w:w="2160"/>
          </w:tcPr>
          <w:p>
            <w:r>
              <w:rPr>
                <w:sz w:val="17"/>
              </w:rPr>
              <w:t>"injustice in homman case.docx"</w:t>
            </w:r>
          </w:p>
        </w:tc>
        <w:tc>
          <w:tcPr>
            <w:tcW w:type="dxa" w:w="2160"/>
          </w:tcPr>
          <w:p>
            <w:r>
              <w:rPr>
                <w:sz w:val="17"/>
              </w:rPr>
              <w:t>Juror misconduct, such as interactions with the victim's family, indicates possible bias affecting the verdict.</w:t>
            </w:r>
          </w:p>
        </w:tc>
        <w:tc>
          <w:tcPr>
            <w:tcW w:type="dxa" w:w="2160"/>
          </w:tcPr>
          <w:p>
            <w:r>
              <w:rPr>
                <w:sz w:val="17"/>
              </w:rPr>
              <w:t>Potential for perceived partiality undermines the integrity of the jury’s decision.</w:t>
            </w:r>
          </w:p>
        </w:tc>
      </w:tr>
      <w:tr>
        <w:tc>
          <w:tcPr>
            <w:tcW w:type="dxa" w:w="2160"/>
          </w:tcPr>
          <w:p>
            <w:r>
              <w:rPr>
                <w:sz w:val="17"/>
              </w:rPr>
              <w:t>Media Influence</w:t>
            </w:r>
          </w:p>
        </w:tc>
        <w:tc>
          <w:tcPr>
            <w:tcW w:type="dxa" w:w="2160"/>
          </w:tcPr>
          <w:p>
            <w:r>
              <w:rPr>
                <w:sz w:val="17"/>
              </w:rPr>
              <w:t>"media reports homann.docx"</w:t>
            </w:r>
          </w:p>
        </w:tc>
        <w:tc>
          <w:tcPr>
            <w:tcW w:type="dxa" w:w="2160"/>
          </w:tcPr>
          <w:p>
            <w:r>
              <w:rPr>
                <w:sz w:val="17"/>
              </w:rPr>
              <w:t>Challenges the impartiality of jury due to emotive media representation of the case.</w:t>
            </w:r>
          </w:p>
        </w:tc>
        <w:tc>
          <w:tcPr>
            <w:tcW w:type="dxa" w:w="2160"/>
          </w:tcPr>
          <w:p>
            <w:r>
              <w:rPr>
                <w:sz w:val="17"/>
              </w:rPr>
              <w:t>Suggests an unfair trial process impacted by external prejudice factors.</w:t>
            </w:r>
          </w:p>
        </w:tc>
      </w:tr>
    </w:tbl>
    <w:p/>
    <w:p>
      <w:pPr>
        <w:pStyle w:val="Heading1"/>
      </w:pPr>
      <w:r>
        <w:t>Grounds of Merit</w:t>
      </w:r>
    </w:p>
    <w:p>
      <w:pPr>
        <w:pStyle w:val="Heading2"/>
      </w:pPr>
      <w:r>
        <w:t>Ground 1: Failure to Properly Consider Mental Impairment as Mitigating Factor</w:t>
      </w:r>
    </w:p>
    <w:p>
      <w:r>
        <w:t>Legal Test/Threshold: The primary legal standard in assessing whether mental impairment was appropriately considered as a mitigating factor during sentencing is identified in cases such as *Veen v The Queen (No 2) [1988] HCA 1*. This precedent establishes that an offender’s mental illness can impact their moral culpability and should consequently alter the severity of the sentence imposed. Additionally, under s.5(2)(a) of the Crimes (Sentencing Procedure) Act 1999 (NSW), a court must consider an offender's mental condition in determining the gravity of the offence and the necessity of deterrence.</w:t>
      </w:r>
    </w:p>
    <w:p>
      <w:r>
        <w:t>Case Facts Satisfying the Test: Within the case of R v Homann [2018] NSWSC 757, expert psychiatric testimony was presented, particularly from Dr. Stephen H. Allnutt, which asserted that Joshua Homann suffered from chronic psychosis. This psychosis was chronic and predated any exacerbation through drug use, as documented in the "psych Allnut &amp; Martin homman.docx." Despite this substantiated evidence, the sentencing judge, Justice McCallum, concluded that the psychosis did not have a mitigating impact on Homann's culpability, a finding which potentially contradicts *Veen v The Queen*. This omission in the sentence consideration could significantly affect the fairness of the punitive measure imposed.</w:t>
      </w:r>
    </w:p>
    <w:p>
      <w:r>
        <w:t>Viability Rating: Strong: The argument for recognition of mental impairment as a mitigating factor is particularly strong given the clear documentary evidence of chronic psychosis. The legal oversight in tangent with precedents that dictate mental illness should ameliorate culpability supports a potential re-evaluation of the sentence.</w:t>
      </w:r>
    </w:p>
    <w:p>
      <w:r>
        <w:t>Predicted Crown Response: The Crown is expected to counter that the psychosis experienced by Homann was primarily drug-induced, thereby diminishing its impact as a mitigating factor. They will likely cite *R v Bellchambers [2011] NSWCCA 131*, which deals with the limited mitigation in scenarios of self-induced intoxication leading to psychosis.</w:t>
      </w:r>
    </w:p>
    <w:p>
      <w:r>
        <w:t>Defence Rebuttal Strategy: The defence will tackle this assertion by demonstrating the chronic nature of the psychosis, establishing that its presence prior to any substance abuse substantially influenced the offender's actions and decision-making capacity at the time of offence. It would be strategic to draw on cases like *Hammond v R [2008] NSWCCA 138*, reiterating that mental illness impacts moral culpability more profoundly than the voluntary ingestion of substances.</w:t>
      </w:r>
    </w:p>
    <w:p>
      <w:r>
        <w:t>Fallback Position: In case this primary argument doesn't succeed, the defence could pivot to underscore the argument that the psychosis, whether partially drug-induced or not, significantly diminished Homann's capacity to be fully culpable for the actions, warranting sentencing mitigation.</w:t>
      </w:r>
    </w:p>
    <w:p>
      <w:r>
        <w:t>Appeal Impact: Success on this ground could lead to a judicial reconsideration and recalibration of the sentence, potentially accommodating for reduced moral culpability resulting from Homann's mental impairment.</w:t>
      </w:r>
    </w:p>
    <w:p>
      <w:r>
        <w:t>Key Authority: Pertinent to this ground, *Veen v The Queen (No 2) [1988] HCA 1* remains pivotal in establishing mental illness as a crucial mitigating factor when it substantively affects an offender’s moral culpability.</w:t>
      </w:r>
    </w:p>
    <w:p>
      <w:pPr>
        <w:pStyle w:val="Heading2"/>
      </w:pPr>
      <w:r>
        <w:t>Ground 2: Refusal of Judge-Alone Trial Leading to Unfair Verdict</w:t>
      </w:r>
    </w:p>
    <w:p>
      <w:r>
        <w:t>Legal Test/Threshold: s.132 of the Criminal Procedure Act 1986 (NSW) permits a judge-alone trial when it can ensure impartial adjudication, especially where jury impartiality is jeopardized by media prejudice or complexity of evidence. The test for the appeal is thus whether a judge-alone trial was a requisite measure to secure a just decision within the context of the evidence.</w:t>
      </w:r>
    </w:p>
    <w:p>
      <w:r>
        <w:t>Case Facts Satisfying the Test: The refusal of a judge-alone trial, notably documented in "Judge Alone Denial Homann.docx", was determined despite the existence of complex psychiatric evidence and substantial prejudicial media portrayal suggesting Homann as an "ice-addict" responsible for a "frenzied attack." These factors provide a reasonable ground for appeal based on jury bias, since the emotional nature of the case detailed in "media reports homann.docx" arguably created an environing frame likely beyond a lay jury’s full competence and impartial capacities.</w:t>
      </w:r>
    </w:p>
    <w:p>
      <w:r>
        <w:t>Viability Rating: Strong: The presence of pervasive media content and the need for specialized understanding of psychiatric nuances reinforces how this ground is positioned within the appellate assessment as having a strong merit.</w:t>
      </w:r>
    </w:p>
    <w:p>
      <w:r>
        <w:t>Predicted Crown Response: The prosecution may argue that adequate jury directions were provided to mitigate any potential biases and that the jury was capable of understanding the evidence provided a judicial summary. Historical reliance on precedent where jury determinations with similar media coverage stood.</w:t>
      </w:r>
    </w:p>
    <w:p>
      <w:r>
        <w:t>Defence Rebuttal Strategy: The defence should emphasize the significant precedence whereby media exaggeration led to trial bias and underscore the inefficacy of jury instructions in mitigating such bias, referencing analogous cases like *R v Simmons*. The failure to neutralize juror misconduct affirms the procedural necessity for a judge-alone trial in ensuring a fair evaluation of the evidence.</w:t>
      </w:r>
    </w:p>
    <w:p>
      <w:r>
        <w:t>Fallback Position: Contingent on diminished success, argument emphasis might redirect towards procedural safeguards inadequately executed, such as the complexity surpassing jury capabilities and inadequate instructions in dealing with highly technical psychiatric evidence.</w:t>
      </w:r>
    </w:p>
    <w:p>
      <w:r>
        <w:t>Appeal Impact: A successful appeal on this ground might result in an order for a retrial, potentially yielding a more balanced appraisal of the psychiatric complexities without emotional jury influence.</w:t>
      </w:r>
    </w:p>
    <w:p>
      <w:r>
        <w:t>Key Authority: Authorities from *R v Skaf [2004] NSWCCA 37* offer guidance on circumstances under which judge-alone trials should be deemed justifiable, reflecting on the potential for juror bias when intricate evidence is involved.</w:t>
      </w:r>
    </w:p>
    <w:p>
      <w:pPr>
        <w:pStyle w:val="Heading2"/>
      </w:pPr>
      <w:r>
        <w:t>Ground 3: Ineffective Legal Representation</w:t>
      </w:r>
    </w:p>
    <w:p>
      <w:r>
        <w:t>Legal Test/Threshold: Determining ineffective legal representation involves a standard similar to that set forth in *Nicholas v R [1998] HCA 9*, assessing whether the conduct of the defence counsel fell below an objective standard of reasonableness, thus adversely impacting the trial outcome.</w:t>
      </w:r>
    </w:p>
    <w:p>
      <w:r>
        <w:t>Case Facts Satisfying the Test: In "Failures by Lang Lawyer for homann.docx," it is indicated that Homann's defence counsel inadequately lobbied for a judge-alone trial considering key factors—the prejudicial climate and the psychiatric incarceration complexities—which remained largely unaddressed during the trial process. This procedural lapse combined with potential juror misconduct points towards ineffective advocacy adversely influencing trial fairness.</w:t>
      </w:r>
    </w:p>
    <w:p>
      <w:r>
        <w:t>Viability Rating: Moderate: This ground, though moderately challenging due to judicial reluctance to critique legal strategy retrospectively, has substantial vibrancy grounded in documented missteps during critical trial phases.</w:t>
      </w:r>
    </w:p>
    <w:p>
      <w:r>
        <w:t>Predicted Crown Response: The Crown would likely posit that the strategic decisions reside within professional discretion and that any identified failures did not materially affect the verdict, drawing from historical criteria applied in *Tuckiar v The King (1934) 52 CLR 335*.</w:t>
      </w:r>
    </w:p>
    <w:p>
      <w:r>
        <w:t>Defence Rebuttal Strategy: Defence must augment this ground by emphasizing how specific omissions, including the lack substitute strategies against discovered bias and inadequate psychiatric cross-examination, rendered the process unfair under the standards set in *Strickland v Washington (1984) 466 US 668*. Highlight potential juror or media pressures that remained unmitigated due to defensive inadequacy.</w:t>
      </w:r>
    </w:p>
    <w:p>
      <w:r>
        <w:t>Fallback Position: Emphasis should be placed on procedural interconnectedness affecting the trial’s legitimacy, illustrating cumulative inadequacies heightened by media prejudice, as reflected in related documents.</w:t>
      </w:r>
    </w:p>
    <w:p>
      <w:r>
        <w:t>Appeal Impact: A finding of ineffective counsel has the potential to lead to a remand for a fresh trial, rectifying the outcome of a prejudiced original trial process.</w:t>
      </w:r>
    </w:p>
    <w:p>
      <w:r>
        <w:t>Key Authority: *Mickelberg v Western Australia (1989) 167 CLR 259* provides insights into the analysis of counsel performance within the context of trial outcome impacts.</w:t>
      </w:r>
    </w:p>
    <w:p>
      <w:pPr>
        <w:pStyle w:val="Heading2"/>
      </w:pPr>
      <w:r>
        <w:t>Ground 4: Juror Misconduct and Bias</w:t>
      </w:r>
    </w:p>
    <w:p>
      <w:r>
        <w:t>Legal Test/Threshold: Juror misconduct requires an assessment of whether the conduct, in this case, the alleged interaction between a juror and the victim's family, constituted a bias that might undermine the fair trial principles outlined in cases like *Bayeh v R (2007) 71 NSWLR 468*.</w:t>
      </w:r>
    </w:p>
    <w:p>
      <w:r>
        <w:t>Case Facts Satisfying the Test: "Injustice in homman case.docx" reveals that juror misconduct occurred when inappropriate interaction involving a juror waving to the victim's family was noticed but not addressed during proceedings. Such conduct indicates a breach of impartiality conventions and raises reasonable apprehension of bias impacting the verdict.</w:t>
      </w:r>
    </w:p>
    <w:p>
      <w:r>
        <w:t>Viability Rating: Moderate: With substantiation contingent on corroborative testimonies or corroborative judicial inquiry, this ground do possesses merit given documented procedural irregularities, but it remains relatively moderate due to prevalent judicial presumptions of jury propriety.</w:t>
      </w:r>
    </w:p>
    <w:p>
      <w:r>
        <w:t>Predicted Crown Response: The Crown will likely argue that no substantial evidence of bias resulted from any alleged misconduct, supported by the presumption of jury adherence to judicial directions, a notion observed in precedents like *Gillick v The Queen [2018] HCA 3*.</w:t>
      </w:r>
    </w:p>
    <w:p>
      <w:r>
        <w:t>Defence Rebuttal Strategy: Addressing this assertion involves illustrating that the impartiality breach potentially swayed jury disposition in context with external media influences. Demonstrations using developments from *Smith v The State of Florida* could underpin this assertion with established judgements negating potential individual juror bias.</w:t>
      </w:r>
    </w:p>
    <w:p>
      <w:r>
        <w:t>Fallback Position: Defence might combine this with the broader theme of judicial receipt of media-based misinformation influence as collective trial impairments.</w:t>
      </w:r>
    </w:p>
    <w:p>
      <w:r>
        <w:t>Appeal Impact: Successfully proving juror bias could lead to an annulment and order for retrial under appropriately safeguarded conditions.</w:t>
      </w:r>
    </w:p>
    <w:p>
      <w:r>
        <w:t>Key Authority: Principles laid out in *R v Skaf (No 2)* regarding the need for unbiased juries apply here, underscoring the fundamental requirement for objective juror conduct free from prejudice.</w:t>
      </w:r>
    </w:p>
    <w:p>
      <w:r>
        <w:t>In conclusion, the appeal grounds present compelling arguments for rectifying erroneous trial determinations and emphasize the need for critical judicial reconsideration of sentence adequacy and trial fairness, particularly against the backdrop of advanced psychiatric evidence and media influence. The appeal's resolution hinges on the NSW Court of Criminal Appeal’s interpretation and application of mitigating principles vis-à-vis chronic psychosis and potential procedural failures in jury handling.</w:t>
      </w:r>
    </w:p>
    <w:p>
      <w:pPr>
        <w:pStyle w:val="Heading1"/>
      </w:pPr>
      <w:r>
        <w:t>Proposed Submissions and Hearing Strategy</w:t>
      </w:r>
    </w:p>
    <w:p>
      <w:r>
        <w:t>In approaching the appeal for Joshua Scott Homann, multiple layers of strategy will be employed to optimally advocate for a reduction in sentence or retrial. The appeal is structured around four primary grounds, each carrying substantial weight and requiring detailed legal argumentation.</w:t>
      </w:r>
    </w:p>
    <w:p>
      <w:pPr>
        <w:pStyle w:val="Heading2"/>
      </w:pPr>
      <w:r>
        <w:t>Mental Impairment as a Mitigating Factor</w:t>
      </w:r>
    </w:p>
    <w:p>
      <w:r>
        <w:t>The first ground criticises the trial judge's inadequate consideration of Homann's chronic psychosis as a mitigating factor in sentencing. The sentencing judge's decision fails to account for established principles such as those articulated in *Veen v R (No 2)*, where mental illness can substantially mitigate moral culpability. The proposed submission will meticulously dissect the psychiatric reports, particularly emphasising Dr Stephen H. Allnutt’s testimony regarding the longstanding nature of Homann's psychosis, which predates substance misuse. Counsel should highlight how this oversight contributed to an unduly harsh sentence, urging that a retrial or resentencing is warranted.</w:t>
      </w:r>
    </w:p>
    <w:p>
      <w:pPr>
        <w:pStyle w:val="Heading2"/>
      </w:pPr>
      <w:r>
        <w:t>Refusal of Judge-Alone Trial</w:t>
      </w:r>
    </w:p>
    <w:p>
      <w:r>
        <w:t>The second ground focuses on procedural fairness, particularly the refusal to permit a judge-alone trial despite the complexities of psychiatric evidence and the prejudicial media environment. This refusal, argued through case-specific analysis under s 132 of the Criminal Procedure Act 1986 (NSW), compromised the fairness of the trial. The submission will rely heavily on media portrayals documented in "media reports homann.docx" and expert analyses to prove potential jury bias. An assertive argument needs to be crafted that demonstrates how a judge-alone trial might have yielded a more nuanced and less emotive consideration of psychiatric evidence, fundamentally altering the trial's outcome.</w:t>
      </w:r>
    </w:p>
    <w:p>
      <w:pPr>
        <w:pStyle w:val="Heading2"/>
      </w:pPr>
      <w:r>
        <w:t>Ineffective Legal Representation</w:t>
      </w:r>
    </w:p>
    <w:p>
      <w:r>
        <w:t>The third ground concerns the effectiveness of legal representation during the trial. Inadequacies, particularly the strategic oversight in not securing a judge-alone trial and inadequately challenging the psychiatric evidence, are documented in "Failures by Lang Lawyer for homann.docx." This argument will be supported with evidence from trial records indicating missed opportunities for advocating core defence strategies. The appellate court should be persuaded that such failures denote a significant procedural misstep warranting a retrial or reevaluation of legal counsel's strategic decisions.</w:t>
      </w:r>
    </w:p>
    <w:p>
      <w:pPr>
        <w:pStyle w:val="Heading2"/>
      </w:pPr>
      <w:r>
        <w:t>Juror Misconduct and Bias</w:t>
      </w:r>
    </w:p>
    <w:p>
      <w:r>
        <w:t>The fourth ground argues potential juror bias, exemplified by observed juror misconduct. The proposed submission will outline how a juror's partiality via interactions with the victim’s family, noted in "injustice in homman case.docx," compromised impartiality. Evidence suggesting prejudice, coupled with media influence, will be presented to underscore the trial's integrity deficiencies. This aspect appeals to established legal principles regarding jury neutrality and the right to a fair trial, supporting the need for appellate intervention.</w:t>
      </w:r>
    </w:p>
    <w:p>
      <w:pPr>
        <w:pStyle w:val="Heading2"/>
      </w:pPr>
      <w:r>
        <w:t>Hearing Strategy</w:t>
      </w:r>
    </w:p>
    <w:p>
      <w:r>
        <w:t>To maximise impact during the hearing, submissions for each ground must be tightly interwoven to establish a holistic narrative of judicial oversight and procedural unfairness. Emphasis should be placed on judicial precedents to bolster arguments; use of comparative case analyses from “homman sentence comparison table copy.pdf” will reinforce claims of sentencing disparities connected to mental health issues. The tone must be steadfast yet respectful, sustaining a focus on judicial discretion boundaries and factual misapprehensions rather than perceived biases.</w:t>
      </w:r>
    </w:p>
    <w:p>
      <w:r>
        <w:t>Counsel should be prepared with expert testimonies and evidence reenforcement, particularly surrounding mental impairment. A patient, methodical approach to presenting each argument as interconnected rather than isolated ensures a comprehensive appeal structure that could potentially resonate with the bench's sympathies toward mental health considerations in judicial processes.</w:t>
      </w:r>
    </w:p>
    <w:p>
      <w:pPr>
        <w:pStyle w:val="Heading1"/>
      </w:pPr>
      <w:r>
        <w:t>Filing Position, Risks and Next Steps</w:t>
      </w:r>
    </w:p>
    <w:p>
      <w:pPr>
        <w:pStyle w:val="Heading2"/>
      </w:pPr>
      <w:r>
        <w:t>Filing Position</w:t>
      </w:r>
    </w:p>
    <w:p>
      <w:r>
        <w:t>Currently aligned with the NSW Court of Criminal Appeal (NSWCCA), the appeal's focal point resides in challenging the original sentence length and trial proceedings. The appeal filing comprehensively covers procedural and substantive errors, emphasizing how these missteps culminated in an unfair trial for the appellant, Joshua Homann.</w:t>
      </w:r>
    </w:p>
    <w:p>
      <w:pPr>
        <w:pStyle w:val="Heading2"/>
      </w:pPr>
      <w:r>
        <w:t>Risks</w:t>
      </w:r>
    </w:p>
    <w:p>
      <w:r>
        <w:t>Significant procedural risks include potential counter-arguments by the Crown, focusing on aspects such as the appellant's voluntary drug use, which may undermine claims of diminished responsibility due to psychosis. Additionally, the argument about juror misconduct might be refuted based on standard jury instructions' sufficiency, creating a probable pivot in strategy necessity.</w:t>
      </w:r>
    </w:p>
    <w:p>
      <w:r>
        <w:t>The discretionary nature of judicial decisions on jury involvement and sentencing parameters presents another angle of risk, wherein appellate courts traditionally exercise caution in interventions, barring palpable misapplications of law or principle.</w:t>
      </w:r>
    </w:p>
    <w:p>
      <w:pPr>
        <w:pStyle w:val="Heading2"/>
      </w:pPr>
      <w:r>
        <w:t>Next Steps</w:t>
      </w:r>
    </w:p>
    <w:p>
      <w:r>
        <w:t>1. Detailed Case Review: Ensure all documents have been adequately synthesised and their relevancy is accentuated in appeal filings. This includes re-analysing initial defence strategies for coherence in presented narratives.</w:t>
      </w:r>
    </w:p>
    <w:p>
      <w:r>
        <w:t>2. Expedited Appeal Timeline: Petition for urgency in hearing, leveraging the severe sentence impact and comparative analysis highlighting sentencing discrepancies.</w:t>
      </w:r>
    </w:p>
    <w:p>
      <w:r>
        <w:t>3. Supplementary Evidence Gathering: Engage with psychiatric experts to potentially reinforce or clarify existing evidentiary submissions on mental impairment's role, ensuring any residual ambiguities are addressed pre-hearing.</w:t>
      </w:r>
    </w:p>
    <w:p>
      <w:r>
        <w:t>4. Media Influence Analysis Completion: Finalise investigative reports into media impact, aiming to draw direct correlations with juror perception, beyond anecdotal evidence.</w:t>
      </w:r>
    </w:p>
    <w:p>
      <w:r>
        <w:t>5. Strategic Meetings: Conduct sessions with senior appellate counsel to refine argument focuses and rehearse core submissions, ensuring clarity and precision in court presentation.</w:t>
      </w:r>
    </w:p>
    <w:p>
      <w:r>
        <w:t>6. Filing Formalities: Confirm that all procedural requirements, including notice of address for service changes and supplementary filings, align with NSWCCA guidelines and statutory deadlines.</w:t>
      </w:r>
    </w:p>
    <w:p>
      <w:pPr>
        <w:pStyle w:val="Heading1"/>
      </w:pPr>
      <w:r>
        <w:t>Plain-English Brief</w:t>
      </w:r>
    </w:p>
    <w:p>
      <w:pPr>
        <w:pStyle w:val="Heading2"/>
      </w:pPr>
      <w:r>
        <w:t>Overview of the Appeal</w:t>
      </w:r>
    </w:p>
    <w:p>
      <w:r>
        <w:t>Joshua Scott Homann has been convicted of murder and received a 30-year sentence, with a non-parole period of over 22 years. This harsh penalty is now challenged on appeal, which highlights potential missteps during the original trial that could have led to an unjust outcome. The appeal is built on four key arguments, referred to as 'grounds,' each questioning a different aspect of the trial process or outcome.</w:t>
      </w:r>
    </w:p>
    <w:p>
      <w:pPr>
        <w:pStyle w:val="Heading2"/>
      </w:pPr>
      <w:r>
        <w:t>Understanding the Grounds</w:t>
      </w:r>
    </w:p>
    <w:p>
      <w:r>
        <w:t>1. Mental Impairment as a Mitigating Factor:</w:t>
      </w:r>
    </w:p>
    <w:p>
      <w:pPr>
        <w:pStyle w:val="ListBullet"/>
      </w:pPr>
      <w:r>
        <w:t>**What this means:** The argument here is that Joshua’s existing mental health issues, specifically psychosis, were not properly considered when determining his sentence. Such a condition might reduce how much he should be held accountable for the crime.</w:t>
      </w:r>
    </w:p>
    <w:p>
      <w:pPr>
        <w:pStyle w:val="ListBullet"/>
      </w:pPr>
      <w:r>
        <w:t>**Why it's important:** Recognising mental illness could lead to a lesser charge or sentence, reflecting diminished responsibility.</w:t>
      </w:r>
    </w:p>
    <w:p>
      <w:pPr>
        <w:pStyle w:val="ListBullet"/>
      </w:pPr>
      <w:r>
        <w:t>**Legal Prospects:** Courts often reconsider sentences where mental illness is not duly weighed, presenting a robust appeal case.</w:t>
      </w:r>
    </w:p>
    <w:p>
      <w:r>
        <w:t>2. Refusal of a Judge-Alone Trial:</w:t>
      </w:r>
    </w:p>
    <w:p>
      <w:pPr>
        <w:pStyle w:val="ListBullet"/>
      </w:pPr>
      <w:r>
        <w:t>**What this means:** Joshua’s legal team argued for a trial by judge alone rather than by jury, suggesting that a judge might better handle the complexity of the psychiatric evidence and avoid media bias.</w:t>
      </w:r>
    </w:p>
    <w:p>
      <w:pPr>
        <w:pStyle w:val="ListBullet"/>
      </w:pPr>
      <w:r>
        <w:t>**Why it's important:** A judge-alone trial might have prevented jury bias affected by sensational media coverage.</w:t>
      </w:r>
    </w:p>
    <w:p>
      <w:pPr>
        <w:pStyle w:val="ListBullet"/>
      </w:pPr>
      <w:r>
        <w:t>**Legal Prospects:** The likelihood is decent if the court perceives media exposure significantly impacted jury impartiality.</w:t>
      </w:r>
    </w:p>
    <w:p>
      <w:r>
        <w:t>3. Ineffective Legal Representation:</w:t>
      </w:r>
    </w:p>
    <w:p>
      <w:pPr>
        <w:pStyle w:val="ListBullet"/>
      </w:pPr>
      <w:r>
        <w:t>**What this means:** This concerns whether Joshua’s lawyer effectively defended him, particularly in decision-making about trial format and evidence challenges.</w:t>
      </w:r>
    </w:p>
    <w:p>
      <w:pPr>
        <w:pStyle w:val="ListBullet"/>
      </w:pPr>
      <w:r>
        <w:t>**Why it's important:** Competent legal defence is critical to a fair trial. Failings here can ground appeals for a retrial.</w:t>
      </w:r>
    </w:p>
    <w:p>
      <w:pPr>
        <w:pStyle w:val="ListBullet"/>
      </w:pPr>
      <w:r>
        <w:t>**Legal Prospects:** Depends on proving actual error impact but demonstrates trial process deficiencies.</w:t>
      </w:r>
    </w:p>
    <w:p>
      <w:r>
        <w:t>4. Juror Misconduct and Bias:</w:t>
      </w:r>
    </w:p>
    <w:p>
      <w:pPr>
        <w:pStyle w:val="ListBullet"/>
      </w:pPr>
      <w:r>
        <w:t>**What this means:** An instance of juror behaviour suggests bias that could skew their decision, compromising the fairness of the trial.</w:t>
      </w:r>
    </w:p>
    <w:p>
      <w:pPr>
        <w:pStyle w:val="ListBullet"/>
      </w:pPr>
      <w:r>
        <w:t>**Why it's important:** A fair trial requires impartial jurors, and misconduct may undermine the verdict's integrity.</w:t>
      </w:r>
    </w:p>
    <w:p>
      <w:pPr>
        <w:pStyle w:val="ListBullet"/>
      </w:pPr>
      <w:r>
        <w:t>**Legal Prospects:** This supports arguments about trial fairness but varies on available corroborative evidence strength.</w:t>
      </w:r>
    </w:p>
    <w:p>
      <w:pPr>
        <w:pStyle w:val="Heading2"/>
      </w:pPr>
      <w:r>
        <w:t>Likely Outcomes and Steps Forward</w:t>
      </w:r>
    </w:p>
    <w:p>
      <w:r>
        <w:t>The best result from this appeal would see the sentence reduced or the conviction reconsidered, possibly leading to a retrial. Success hinges on whether the appellate judges agree that procedural or factual errors occurred. In filing the appeal, ensuring a clear, evidence-backed narrative aligning with established legal principles is pivotal. Continued communication with legal representatives and ensuring all documentation is precise and comprehensive is crucial for advancing the appeal.</w:t>
      </w:r>
    </w:p>
    <w:p/>
    <w:p>
      <w:pPr>
        <w:jc w:val="center"/>
      </w:pPr>
      <w:r>
        <w:rPr>
          <w:b/>
          <w:color w:val="1E3A5F"/>
          <w:sz w:val="28"/>
        </w:rPr>
        <w:t>Created and Designed by Deb King</w:t>
      </w:r>
    </w:p>
    <w:p>
      <w:pPr>
        <w:jc w:val="center"/>
      </w:pPr>
      <w:r>
        <w:rPr>
          <w:color w:val="64748B"/>
          <w:sz w:val="18"/>
        </w:rPr>
        <w:t>Criminal Law Appeal Case Management — GLENMORE PARK NSW</w:t>
      </w:r>
    </w:p>
    <w:p/>
    <w:p>
      <w:pPr>
        <w:jc w:val="center"/>
      </w:pPr>
      <w:r>
        <w:rPr>
          <w:b/>
          <w:color w:val="DC2626"/>
          <w:sz w:val="28"/>
        </w:rPr>
        <w:t>NOT LEGAL ADVICE</w:t>
      </w:r>
    </w:p>
    <w:p>
      <w:pPr>
        <w:jc w:val="center"/>
      </w:pPr>
      <w:r>
        <w:rPr>
          <w:b/>
          <w:color w:val="1E293B"/>
          <w:sz w:val="20"/>
        </w:rPr>
        <w:t>This document is an educational tool only. It does NOT constitute legal advice and must NOT be relied upon as such. All analysis, findings, and recommendations must be independently verified by a qualified Australian legal professional before any action is taken. No solicitor-client relationship is formed through the provision of this report.</w:t>
      </w:r>
    </w:p>
    <w:sectPr w:rsidR="00FC693F" w:rsidRPr="0006063C" w:rsidSect="00034616">
      <w:footerReference w:type="default" r:id="rId9"/>
      <w:pgSz w:w="12240" w:h="15840"/>
      <w:pgMar w:top="1440" w:right="1800" w:bottom="1440" w:left="180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475569"/>
        <w:sz w:val="16"/>
      </w:rPr>
      <w:t xml:space="preserve">Criminal Appeal Case Management - Barrister Brief on Joshua Scott Homann - 27/03/2026 — Page </w:t>
    </w:r>
    <w:r>
      <w:fldChar w:fldCharType="begin"/>
      <w:instrText xml:space="preserve"> PAGE </w:instrText>
      <w:fldChar w:fldCharType="end"/>
    </w:r>
  </w:p>
  <w:p>
    <w:pPr>
      <w:jc w:val="center"/>
    </w:pPr>
    <w:r>
      <w:rPr>
        <w:b/>
        <w:color w:val="1E3A5F"/>
        <w:sz w:val="16"/>
      </w:rPr>
      <w:t>Created and Designed by Deb King — Thank you for using the tool. Good luck with the appeal process.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29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