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BFA2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>Figure 1: Functional single cell analyses reveal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the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heterogeneity of primary and recurrent glioblastoma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tumor microenvironments and 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>co-occurrence of tumor subtype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s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and macrophage subsets</w:t>
      </w:r>
    </w:p>
    <w:p w14:paraId="7EBF5F6C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8"/>
          <w:szCs w:val="8"/>
        </w:rPr>
      </w:pPr>
    </w:p>
    <w:p w14:paraId="0EBCAD92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A</w:t>
      </w:r>
      <w:r w:rsidRPr="00BD0652">
        <w:rPr>
          <w:rFonts w:ascii="Calibri" w:hAnsi="Calibri" w:cs="Calibri"/>
          <w:sz w:val="22"/>
          <w:szCs w:val="22"/>
        </w:rPr>
        <w:t xml:space="preserve">) Schematic diagram of experimental design: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were initiated in the PDG</w:t>
      </w:r>
      <w:r>
        <w:rPr>
          <w:rFonts w:ascii="Calibri" w:hAnsi="Calibri" w:cs="Calibri"/>
          <w:sz w:val="22"/>
          <w:szCs w:val="22"/>
        </w:rPr>
        <w:t>FB</w:t>
      </w:r>
      <w:r w:rsidRPr="00BD0652">
        <w:rPr>
          <w:rFonts w:ascii="Calibri" w:hAnsi="Calibri" w:cs="Calibri"/>
          <w:sz w:val="22"/>
          <w:szCs w:val="22"/>
        </w:rPr>
        <w:t>-Ink4a/Arf KO (PDG-Ink4a) and PDG</w:t>
      </w:r>
      <w:r>
        <w:rPr>
          <w:rFonts w:ascii="Calibri" w:hAnsi="Calibri" w:cs="Calibri"/>
          <w:sz w:val="22"/>
          <w:szCs w:val="22"/>
        </w:rPr>
        <w:t>FB</w:t>
      </w:r>
      <w:r w:rsidRPr="00BD0652">
        <w:rPr>
          <w:rFonts w:ascii="Calibri" w:hAnsi="Calibri" w:cs="Calibri"/>
          <w:sz w:val="22"/>
          <w:szCs w:val="22"/>
        </w:rPr>
        <w:t>-p53 K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 xml:space="preserve"> (PDG-p53) GEMM models (as described in Methods). Mice were assigned to primary control (treatment-naïve) or fractionated ionizing radiotherapy (RT- 5 x 2</w:t>
      </w:r>
      <w:r>
        <w:rPr>
          <w:rFonts w:ascii="Calibri" w:hAnsi="Calibri" w:cs="Calibri"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Gy) groups. Tumors of comparable volumes (</w:t>
      </w:r>
      <w:r>
        <w:rPr>
          <w:rFonts w:ascii="Calibri" w:hAnsi="Calibri" w:cs="Calibri"/>
          <w:sz w:val="22"/>
          <w:szCs w:val="22"/>
        </w:rPr>
        <w:t>determined</w:t>
      </w:r>
      <w:r w:rsidRPr="00BD0652">
        <w:rPr>
          <w:rFonts w:ascii="Calibri" w:hAnsi="Calibri" w:cs="Calibri"/>
          <w:sz w:val="22"/>
          <w:szCs w:val="22"/>
        </w:rPr>
        <w:t xml:space="preserve"> by MRI) were collected when animals reached the humane endpoint in the primary (n = 3 PDG-Ink4a, n = 4 PDG-p53) or recurrence post-RT (n = 3 PDG-Ink4a, n = </w:t>
      </w:r>
      <w:r>
        <w:rPr>
          <w:rFonts w:ascii="Calibri" w:hAnsi="Calibri" w:cs="Calibri"/>
          <w:sz w:val="22"/>
          <w:szCs w:val="22"/>
        </w:rPr>
        <w:t>3</w:t>
      </w:r>
      <w:r w:rsidRPr="00BD0652">
        <w:rPr>
          <w:rFonts w:ascii="Calibri" w:hAnsi="Calibri" w:cs="Calibri"/>
          <w:sz w:val="22"/>
          <w:szCs w:val="22"/>
        </w:rPr>
        <w:t xml:space="preserve"> PDG-p53) treatment groups and processed into single-cell suspensions.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 xml:space="preserve"> immune cells and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-</w:t>
      </w:r>
      <w:r w:rsidRPr="00BD0652">
        <w:rPr>
          <w:rFonts w:ascii="Calibri" w:hAnsi="Calibri" w:cs="Calibri"/>
          <w:sz w:val="22"/>
          <w:szCs w:val="22"/>
        </w:rPr>
        <w:t xml:space="preserve"> cells were FACS</w:t>
      </w:r>
      <w:r>
        <w:rPr>
          <w:rFonts w:ascii="Calibri" w:hAnsi="Calibri" w:cs="Calibri"/>
          <w:sz w:val="22"/>
          <w:szCs w:val="22"/>
        </w:rPr>
        <w:t>-</w:t>
      </w:r>
      <w:r w:rsidRPr="00BD0652">
        <w:rPr>
          <w:rFonts w:ascii="Calibri" w:hAnsi="Calibri" w:cs="Calibri"/>
          <w:sz w:val="22"/>
          <w:szCs w:val="22"/>
        </w:rPr>
        <w:t xml:space="preserve">isolated and subjected to 10X </w:t>
      </w:r>
      <w:r>
        <w:rPr>
          <w:rFonts w:ascii="Calibri" w:hAnsi="Calibri" w:cs="Calibri"/>
          <w:sz w:val="22"/>
          <w:szCs w:val="22"/>
        </w:rPr>
        <w:t xml:space="preserve">Chromium </w:t>
      </w:r>
      <w:r w:rsidRPr="00BD0652">
        <w:rPr>
          <w:rFonts w:ascii="Calibri" w:hAnsi="Calibri" w:cs="Calibri"/>
          <w:sz w:val="22"/>
          <w:szCs w:val="22"/>
        </w:rPr>
        <w:t>single-cell RNA sequencing</w:t>
      </w:r>
      <w:r>
        <w:rPr>
          <w:rFonts w:ascii="Calibri" w:hAnsi="Calibri" w:cs="Calibri"/>
          <w:sz w:val="22"/>
          <w:szCs w:val="22"/>
        </w:rPr>
        <w:t xml:space="preserve"> (scRNA-seq)</w:t>
      </w:r>
      <w:r w:rsidRPr="00BD0652">
        <w:rPr>
          <w:rFonts w:ascii="Calibri" w:hAnsi="Calibri" w:cs="Calibri"/>
          <w:sz w:val="22"/>
          <w:szCs w:val="22"/>
        </w:rPr>
        <w:t>. Microglia (MG gated on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>,</w:t>
      </w:r>
      <w:r w:rsidRPr="00BD0652"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11b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>, Ly6C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, Ly6G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,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49d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) and monocyte-derived macrophages (MDM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>, gated on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>,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11b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>, Ly6C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, Ly6G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,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49d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 xml:space="preserve">) were FACS-purified from independent cohorts </w:t>
      </w:r>
      <w:r>
        <w:rPr>
          <w:rFonts w:ascii="Calibri" w:hAnsi="Calibri" w:cs="Calibri"/>
          <w:sz w:val="22"/>
          <w:szCs w:val="22"/>
        </w:rPr>
        <w:t xml:space="preserve">of </w:t>
      </w:r>
      <w:r w:rsidRPr="00BD0652">
        <w:rPr>
          <w:rFonts w:ascii="Calibri" w:hAnsi="Calibri" w:cs="Calibri"/>
          <w:sz w:val="22"/>
          <w:szCs w:val="22"/>
        </w:rPr>
        <w:t>non-tumor bearing animals (</w:t>
      </w:r>
      <w:r>
        <w:rPr>
          <w:rFonts w:ascii="Calibri" w:hAnsi="Calibri" w:cs="Calibri"/>
          <w:sz w:val="22"/>
          <w:szCs w:val="22"/>
        </w:rPr>
        <w:t xml:space="preserve">only MG, </w:t>
      </w:r>
      <w:r w:rsidRPr="00BD0652">
        <w:rPr>
          <w:rFonts w:ascii="Calibri" w:hAnsi="Calibri" w:cs="Calibri"/>
          <w:sz w:val="22"/>
          <w:szCs w:val="22"/>
        </w:rPr>
        <w:t xml:space="preserve">n = 1 </w:t>
      </w:r>
      <w:r>
        <w:rPr>
          <w:rFonts w:ascii="Calibri" w:hAnsi="Calibri" w:cs="Calibri"/>
          <w:i/>
          <w:iCs/>
          <w:sz w:val="22"/>
          <w:szCs w:val="22"/>
        </w:rPr>
        <w:t>Nt</w:t>
      </w:r>
      <w:r w:rsidRPr="00BD0652">
        <w:rPr>
          <w:rFonts w:ascii="Calibri" w:hAnsi="Calibri" w:cs="Calibri"/>
          <w:i/>
          <w:iCs/>
          <w:sz w:val="22"/>
          <w:szCs w:val="22"/>
        </w:rPr>
        <w:t>v-a</w:t>
      </w:r>
      <w:r w:rsidRPr="00BD0652">
        <w:rPr>
          <w:rFonts w:ascii="Calibri" w:hAnsi="Calibri" w:cs="Calibri"/>
          <w:sz w:val="22"/>
          <w:szCs w:val="22"/>
        </w:rPr>
        <w:t>), primary (n = 1 PDG-Ink4a, n</w:t>
      </w:r>
      <w:r w:rsidRPr="00BD0652">
        <w:rPr>
          <w:rFonts w:ascii="Calibri" w:hAnsi="Calibri" w:cs="Calibri"/>
          <w:sz w:val="22"/>
          <w:szCs w:val="22"/>
          <w:vertAlign w:val="subscript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= 1 PDG-p53) or recurrent (n = 1 PDG-Ink4a, n</w:t>
      </w:r>
      <w:r w:rsidRPr="00BD0652">
        <w:rPr>
          <w:rFonts w:ascii="Calibri" w:hAnsi="Calibri" w:cs="Calibri"/>
          <w:sz w:val="22"/>
          <w:szCs w:val="22"/>
          <w:vertAlign w:val="subscript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= 1 PDG-p53) and subjected to 10X </w:t>
      </w:r>
      <w:r>
        <w:rPr>
          <w:rFonts w:ascii="Calibri" w:hAnsi="Calibri" w:cs="Calibri"/>
          <w:sz w:val="22"/>
          <w:szCs w:val="22"/>
        </w:rPr>
        <w:t xml:space="preserve">Chromium </w:t>
      </w:r>
      <w:r w:rsidRPr="00BD0652">
        <w:rPr>
          <w:rFonts w:ascii="Calibri" w:hAnsi="Calibri" w:cs="Calibri"/>
          <w:sz w:val="22"/>
          <w:szCs w:val="22"/>
        </w:rPr>
        <w:t>scRNA-seq to complement the pool of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 xml:space="preserve"> cells. Independent cohort of PDG-Ink4a animals were sacrificed, and snap-frozen sections were processed for Visium 10X spatial transcriptomics (n = </w:t>
      </w:r>
      <w:r>
        <w:rPr>
          <w:rFonts w:ascii="Calibri" w:hAnsi="Calibri" w:cs="Calibri"/>
          <w:sz w:val="22"/>
          <w:szCs w:val="22"/>
        </w:rPr>
        <w:t>4</w:t>
      </w:r>
      <w:r w:rsidRPr="00BD0652">
        <w:rPr>
          <w:rFonts w:ascii="Calibri" w:hAnsi="Calibri" w:cs="Calibri"/>
          <w:sz w:val="22"/>
          <w:szCs w:val="22"/>
        </w:rPr>
        <w:t xml:space="preserve"> PDG-Ink4a primary; n = 3 PDG-Ink4a recurrent</w:t>
      </w:r>
      <w:r>
        <w:rPr>
          <w:rFonts w:ascii="Calibri" w:hAnsi="Calibri" w:cs="Calibri"/>
          <w:sz w:val="22"/>
          <w:szCs w:val="22"/>
        </w:rPr>
        <w:t xml:space="preserve">, </w:t>
      </w:r>
      <w:r w:rsidRPr="00BD0652">
        <w:rPr>
          <w:rFonts w:ascii="Calibri" w:hAnsi="Calibri" w:cs="Calibri"/>
          <w:sz w:val="22"/>
          <w:szCs w:val="22"/>
        </w:rPr>
        <w:t xml:space="preserve">n = 3 PDG-Ink4a primary; n = 3 PDG-Ink4a recurrent). Published patient datasets, including Ivy GAP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niche signatures</w:t>
      </w:r>
      <w:r w:rsidRPr="00BD0652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PEVuZE5vdGU+PENpdGU+PEF1dGhvcj5QdWNoYWxza2k8L0F1dGhvcj48WWVhcj4yMDE4PC9ZZWFy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=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PEVuZE5vdGU+PENpdGU+PEF1dGhvcj5QdWNoYWxza2k8L0F1dGhvcj48WWVhcj4yMDE4PC9ZZWFy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=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13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patient scRNA-seq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ADDIN EN.CITE &lt;EndNote&gt;&lt;Cite&gt;&lt;Author&gt;Couturier&lt;/Author&gt;&lt;Year&gt;2022&lt;/Year&gt;&lt;RecNum&gt;144&lt;/RecNum&gt;&lt;DisplayText&gt;&lt;style face="superscript"&gt;130&lt;/style&gt;&lt;/DisplayText&gt;&lt;record&gt;&lt;rec-number&gt;144&lt;/rec-number&gt;&lt;foreign-keys&gt;&lt;key app="EN" db-id="w5aavxftc5r92te0rpb5pazjt5sxr9er9ww5" timestamp="1649330373" guid="10db6b6b-1b0e-4187-8a00-8bc45c9e5299"&gt;144&lt;/key&gt;&lt;/foreign-keys&gt;&lt;ref-type name="Journal Article"&gt;17&lt;/ref-type&gt;&lt;contributors&gt;&lt;authors&gt;&lt;author&gt;Charles P. Couturier&lt;/author&gt;&lt;author&gt;Salma Baig&lt;/author&gt;&lt;author&gt;Javad Nadaf&lt;/author&gt;&lt;author&gt;Zhaorong Li;&lt;/author&gt;&lt;author&gt;Gabriele Riva&lt;/author&gt;&lt;author&gt;Phuong Le&lt;/author&gt;&lt;author&gt;Daan J. Kloosterman&lt;/author&gt;&lt;author&gt;Jean Monlong&lt;/author&gt;&lt;author&gt;Redouane Allache&lt;/author&gt;&lt;author&gt;Theresa Degenhard&lt;/author&gt;&lt;author&gt;Mariam Al-Rashid&lt;/author&gt;&lt;author&gt;Marie-Christine Guiot&lt;/author&gt;&lt;author&gt;Guillaume Bourque&lt;/author&gt;&lt;author&gt;Jiannis Ragoussis&lt;/author&gt;&lt;author&gt;Leila Akkari&lt;/author&gt;&lt;author&gt;Francisco J. Quintana&lt;/author&gt;&lt;author&gt;Kevin Petrecca&lt;/author&gt;&lt;/authors&gt;&lt;/contributors&gt;&lt;titles&gt;&lt;title&gt;scRNAseq Shows Treatment-induced, Immune-dependent Rise In Mesenchymal Cancer Cells, and Structural Variants in Distal Neural Stem Cells&lt;/title&gt;&lt;secondary-title&gt;Neuro-Oncology&lt;/secondary-title&gt;&lt;/titles&gt;&lt;periodical&gt;&lt;full-title&gt;Neuro-Oncology&lt;/full-title&gt;&lt;/periodical&gt;&lt;dates&gt;&lt;year&gt;2022&lt;/year&gt;&lt;/dates&gt;&lt;urls&gt;&lt;/urls&gt;&lt;/record&gt;&lt;/Cite&gt;&lt;/EndNote&gt;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130</w:t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>, were included in downstream analyses to assess the translational value of the mouse sequencing results.</w:t>
      </w:r>
    </w:p>
    <w:p w14:paraId="775B6CC3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B</w:t>
      </w:r>
      <w:r w:rsidRPr="00BD0652">
        <w:rPr>
          <w:rFonts w:ascii="Calibri" w:hAnsi="Calibri" w:cs="Calibri"/>
          <w:sz w:val="22"/>
          <w:szCs w:val="22"/>
        </w:rPr>
        <w:t>) Uniform Manifold Approximation and Projection (UMAP) representation of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immune cell </w:t>
      </w:r>
      <w:r w:rsidRPr="00BD0652">
        <w:rPr>
          <w:rFonts w:ascii="Calibri" w:hAnsi="Calibri" w:cs="Calibri"/>
          <w:sz w:val="22"/>
          <w:szCs w:val="22"/>
        </w:rPr>
        <w:t>and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-</w:t>
      </w:r>
      <w:r>
        <w:rPr>
          <w:rFonts w:ascii="Calibri" w:hAnsi="Calibri" w:cs="Calibri"/>
          <w:sz w:val="22"/>
          <w:szCs w:val="22"/>
        </w:rPr>
        <w:t xml:space="preserve"> glioblastoma</w:t>
      </w:r>
      <w:r w:rsidRPr="00BD0652">
        <w:rPr>
          <w:rFonts w:ascii="Calibri" w:hAnsi="Calibri" w:cs="Calibri"/>
          <w:sz w:val="22"/>
          <w:szCs w:val="22"/>
        </w:rPr>
        <w:t xml:space="preserve"> cell populations from combined and integrated scRNA-seq mouse datasets (n = 1</w:t>
      </w:r>
      <w:r>
        <w:rPr>
          <w:rFonts w:ascii="Calibri" w:hAnsi="Calibri" w:cs="Calibri"/>
          <w:sz w:val="22"/>
          <w:szCs w:val="22"/>
        </w:rPr>
        <w:t>8</w:t>
      </w:r>
      <w:r w:rsidRPr="00BD0652">
        <w:rPr>
          <w:rFonts w:ascii="Calibri" w:hAnsi="Calibri" w:cs="Calibri"/>
          <w:sz w:val="22"/>
          <w:szCs w:val="22"/>
        </w:rPr>
        <w:t xml:space="preserve"> containing </w:t>
      </w:r>
      <w:r>
        <w:rPr>
          <w:rFonts w:ascii="Calibri" w:hAnsi="Calibri" w:cs="Calibri"/>
          <w:sz w:val="22"/>
          <w:szCs w:val="22"/>
        </w:rPr>
        <w:t>96</w:t>
      </w:r>
      <w:r w:rsidRPr="00BD065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135</w:t>
      </w:r>
      <w:r w:rsidRPr="00BD0652">
        <w:rPr>
          <w:rFonts w:ascii="Calibri" w:hAnsi="Calibri" w:cs="Calibri"/>
          <w:sz w:val="22"/>
          <w:szCs w:val="22"/>
        </w:rPr>
        <w:t xml:space="preserve"> cells). Individual cells are colored according to the identified cell types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i/>
          <w:iCs/>
          <w:sz w:val="22"/>
          <w:szCs w:val="22"/>
        </w:rPr>
        <w:t xml:space="preserve">DCs: </w:t>
      </w:r>
      <w:r>
        <w:rPr>
          <w:rFonts w:ascii="Calibri" w:hAnsi="Calibri" w:cs="Calibri"/>
          <w:sz w:val="22"/>
          <w:szCs w:val="22"/>
        </w:rPr>
        <w:t xml:space="preserve">Dendritic Cells, </w:t>
      </w:r>
      <w:r>
        <w:rPr>
          <w:rFonts w:ascii="Calibri" w:hAnsi="Calibri" w:cs="Calibri"/>
          <w:i/>
          <w:iCs/>
          <w:sz w:val="22"/>
          <w:szCs w:val="22"/>
        </w:rPr>
        <w:t xml:space="preserve">ECs: </w:t>
      </w:r>
      <w:r>
        <w:rPr>
          <w:rFonts w:ascii="Calibri" w:hAnsi="Calibri" w:cs="Calibri"/>
          <w:sz w:val="22"/>
          <w:szCs w:val="22"/>
        </w:rPr>
        <w:t>Endothelial Cells)</w:t>
      </w:r>
      <w:r w:rsidRPr="00BD0652">
        <w:rPr>
          <w:rFonts w:ascii="Calibri" w:hAnsi="Calibri" w:cs="Calibri"/>
          <w:sz w:val="22"/>
          <w:szCs w:val="22"/>
        </w:rPr>
        <w:t xml:space="preserve">. </w:t>
      </w:r>
    </w:p>
    <w:p w14:paraId="096873EC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C</w:t>
      </w:r>
      <w:r w:rsidRPr="005B0AD3"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Visual representation</w:t>
      </w:r>
      <w:r w:rsidRPr="00BD0652">
        <w:rPr>
          <w:rFonts w:ascii="Calibri" w:hAnsi="Calibri" w:cs="Calibri"/>
          <w:sz w:val="22"/>
          <w:szCs w:val="22"/>
        </w:rPr>
        <w:t xml:space="preserve"> of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-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cancer cell (</w:t>
      </w:r>
      <w:r>
        <w:rPr>
          <w:rFonts w:ascii="Calibri" w:hAnsi="Calibri" w:cs="Calibri"/>
          <w:sz w:val="22"/>
          <w:szCs w:val="22"/>
        </w:rPr>
        <w:t>27</w:t>
      </w:r>
      <w:r w:rsidRPr="00BD0652">
        <w:rPr>
          <w:rFonts w:ascii="Calibri" w:hAnsi="Calibri" w:cs="Calibri"/>
          <w:sz w:val="22"/>
          <w:szCs w:val="22"/>
        </w:rPr>
        <w:t>,2</w:t>
      </w:r>
      <w:r>
        <w:rPr>
          <w:rFonts w:ascii="Calibri" w:hAnsi="Calibri" w:cs="Calibri"/>
          <w:sz w:val="22"/>
          <w:szCs w:val="22"/>
        </w:rPr>
        <w:t>96</w:t>
      </w:r>
      <w:r w:rsidRPr="00BD0652">
        <w:rPr>
          <w:rFonts w:ascii="Calibri" w:hAnsi="Calibri" w:cs="Calibri"/>
          <w:sz w:val="22"/>
          <w:szCs w:val="22"/>
        </w:rPr>
        <w:t xml:space="preserve"> cells) </w:t>
      </w:r>
      <w:r>
        <w:rPr>
          <w:rFonts w:ascii="Calibri" w:hAnsi="Calibri" w:cs="Calibri"/>
          <w:sz w:val="22"/>
          <w:szCs w:val="22"/>
        </w:rPr>
        <w:t xml:space="preserve">subtype heterogeneity </w:t>
      </w:r>
      <w:r w:rsidRPr="00BD0652">
        <w:rPr>
          <w:rFonts w:ascii="Calibri" w:hAnsi="Calibri" w:cs="Calibri"/>
          <w:sz w:val="22"/>
          <w:szCs w:val="22"/>
        </w:rPr>
        <w:t>subjected to scRNA-seq</w:t>
      </w:r>
      <w:r>
        <w:rPr>
          <w:rFonts w:ascii="Calibri" w:hAnsi="Calibri" w:cs="Calibri"/>
          <w:sz w:val="22"/>
          <w:szCs w:val="22"/>
        </w:rPr>
        <w:t xml:space="preserve"> (tumor cells from PDG-Ink4a primary samples are represented)</w:t>
      </w:r>
      <w:r w:rsidRPr="00BD0652"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sz w:val="22"/>
          <w:szCs w:val="22"/>
        </w:rPr>
        <w:t>The module scores (</w:t>
      </w:r>
      <w:r>
        <w:rPr>
          <w:rFonts w:ascii="Calibri" w:hAnsi="Calibri" w:cs="Calibri"/>
          <w:i/>
          <w:iCs/>
          <w:sz w:val="22"/>
          <w:szCs w:val="22"/>
        </w:rPr>
        <w:t xml:space="preserve">NPC: </w:t>
      </w:r>
      <w:r>
        <w:rPr>
          <w:rFonts w:ascii="Calibri" w:hAnsi="Calibri" w:cs="Calibri"/>
          <w:sz w:val="22"/>
          <w:szCs w:val="22"/>
        </w:rPr>
        <w:t>Neural-Progenitor like Cell,</w:t>
      </w:r>
      <w:r>
        <w:rPr>
          <w:rFonts w:ascii="Calibri" w:hAnsi="Calibri" w:cs="Calibri"/>
          <w:i/>
          <w:iCs/>
          <w:sz w:val="22"/>
          <w:szCs w:val="22"/>
        </w:rPr>
        <w:t xml:space="preserve"> OPC: </w:t>
      </w:r>
      <w:r>
        <w:rPr>
          <w:rFonts w:ascii="Calibri" w:hAnsi="Calibri" w:cs="Calibri"/>
          <w:sz w:val="22"/>
          <w:szCs w:val="22"/>
        </w:rPr>
        <w:t xml:space="preserve">Oligodendrocyte-Progenitor like Cell, </w:t>
      </w:r>
      <w:r>
        <w:rPr>
          <w:rFonts w:ascii="Calibri" w:hAnsi="Calibri" w:cs="Calibri"/>
          <w:i/>
          <w:iCs/>
          <w:sz w:val="22"/>
          <w:szCs w:val="22"/>
        </w:rPr>
        <w:t xml:space="preserve">MES: </w:t>
      </w:r>
      <w:r>
        <w:rPr>
          <w:rFonts w:ascii="Calibri" w:hAnsi="Calibri" w:cs="Calibri"/>
          <w:sz w:val="22"/>
          <w:szCs w:val="22"/>
        </w:rPr>
        <w:t xml:space="preserve">Mesenchymal like Cell, </w:t>
      </w:r>
      <w:r>
        <w:rPr>
          <w:rFonts w:ascii="Calibri" w:hAnsi="Calibri" w:cs="Calibri"/>
          <w:i/>
          <w:iCs/>
          <w:sz w:val="22"/>
          <w:szCs w:val="22"/>
        </w:rPr>
        <w:t xml:space="preserve">AC: </w:t>
      </w:r>
      <w:r>
        <w:rPr>
          <w:rFonts w:ascii="Calibri" w:hAnsi="Calibri" w:cs="Calibri"/>
          <w:sz w:val="22"/>
          <w:szCs w:val="22"/>
        </w:rPr>
        <w:t>Astrocyte like Cell)</w: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PEVuZE5vdGU+PENpdGU+PEF1dGhvcj5OZWZ0ZWw8L0F1dGhvcj48WWVhcj4yMDE5PC9ZZWFyPjxS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=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PEVuZE5vdGU+PENpdGU+PEF1dGhvcj5OZWZ0ZWw8L0F1dGhvcj48WWVhcj4yMDE5PC9ZZWFyPjxS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=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16</w:t>
      </w:r>
      <w:r>
        <w:rPr>
          <w:rFonts w:ascii="Calibri" w:hAnsi="Calibri" w:cs="Calibri"/>
          <w:sz w:val="22"/>
          <w:szCs w:val="22"/>
        </w:rPr>
        <w:fldChar w:fldCharType="end"/>
      </w:r>
      <w:r>
        <w:rPr>
          <w:rFonts w:ascii="Calibri" w:hAnsi="Calibri" w:cs="Calibri"/>
          <w:sz w:val="22"/>
          <w:szCs w:val="22"/>
        </w:rPr>
        <w:t xml:space="preserve"> of each individual cell are depicted on the axes. </w:t>
      </w:r>
      <w:r w:rsidRPr="00BD0652">
        <w:rPr>
          <w:rFonts w:ascii="Calibri" w:hAnsi="Calibri" w:cs="Calibri"/>
          <w:sz w:val="22"/>
          <w:szCs w:val="22"/>
        </w:rPr>
        <w:t xml:space="preserve">Individual cells are colored according to the assigned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cellular subtype. </w:t>
      </w:r>
    </w:p>
    <w:p w14:paraId="0733DA9D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Pie charts of the a</w:t>
      </w:r>
      <w:r w:rsidRPr="00BD0652">
        <w:rPr>
          <w:rFonts w:ascii="Calibri" w:hAnsi="Calibri" w:cs="Calibri"/>
          <w:sz w:val="22"/>
          <w:szCs w:val="22"/>
        </w:rPr>
        <w:t>verage fraction of</w:t>
      </w:r>
      <w:r>
        <w:rPr>
          <w:rFonts w:ascii="Calibri" w:hAnsi="Calibri" w:cs="Calibri"/>
          <w:sz w:val="22"/>
          <w:szCs w:val="22"/>
        </w:rPr>
        <w:t xml:space="preserve"> the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cell subtype </w:t>
      </w:r>
      <w:r>
        <w:rPr>
          <w:rFonts w:ascii="Calibri" w:hAnsi="Calibri" w:cs="Calibri"/>
          <w:sz w:val="22"/>
          <w:szCs w:val="22"/>
        </w:rPr>
        <w:t>(outer circle) identified in</w:t>
      </w:r>
      <w:r w:rsidRPr="00BD0652">
        <w:rPr>
          <w:rFonts w:ascii="Calibri" w:hAnsi="Calibri" w:cs="Calibri"/>
          <w:sz w:val="22"/>
          <w:szCs w:val="22"/>
        </w:rPr>
        <w:t xml:space="preserve"> primary (P) and recurrent (R) PDG-Ink4a and PDG-p53 </w:t>
      </w:r>
      <w:r>
        <w:rPr>
          <w:rFonts w:ascii="Calibri" w:hAnsi="Calibri" w:cs="Calibri"/>
          <w:sz w:val="22"/>
          <w:szCs w:val="22"/>
        </w:rPr>
        <w:t>tumors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representing</w:t>
      </w:r>
      <w:r w:rsidRPr="00BD0652">
        <w:rPr>
          <w:rFonts w:ascii="Calibri" w:hAnsi="Calibri" w:cs="Calibri"/>
          <w:sz w:val="22"/>
          <w:szCs w:val="22"/>
        </w:rPr>
        <w:t xml:space="preserve"> the tumor </w:t>
      </w:r>
      <w:r>
        <w:rPr>
          <w:rFonts w:ascii="Calibri" w:hAnsi="Calibri" w:cs="Calibri"/>
          <w:sz w:val="22"/>
          <w:szCs w:val="22"/>
        </w:rPr>
        <w:t>subtypes</w:t>
      </w:r>
      <w:r w:rsidRPr="00BD0652">
        <w:rPr>
          <w:rFonts w:ascii="Calibri" w:hAnsi="Calibri" w:cs="Calibri"/>
          <w:sz w:val="22"/>
          <w:szCs w:val="22"/>
        </w:rPr>
        <w:t xml:space="preserve"> depicted in (</w:t>
      </w:r>
      <w:r>
        <w:rPr>
          <w:rFonts w:ascii="Calibri" w:hAnsi="Calibri" w:cs="Calibri"/>
          <w:sz w:val="22"/>
          <w:szCs w:val="22"/>
        </w:rPr>
        <w:t>C</w:t>
      </w:r>
      <w:r w:rsidRPr="00BD0652">
        <w:rPr>
          <w:rFonts w:ascii="Calibri" w:hAnsi="Calibri" w:cs="Calibri"/>
          <w:sz w:val="22"/>
          <w:szCs w:val="22"/>
        </w:rPr>
        <w:t>), shown as</w:t>
      </w:r>
      <w:r>
        <w:rPr>
          <w:rFonts w:ascii="Calibri" w:hAnsi="Calibri" w:cs="Calibri"/>
          <w:sz w:val="22"/>
          <w:szCs w:val="22"/>
        </w:rPr>
        <w:t xml:space="preserve"> a</w:t>
      </w:r>
      <w:r w:rsidRPr="00BD0652">
        <w:rPr>
          <w:rFonts w:ascii="Calibri" w:hAnsi="Calibri" w:cs="Calibri"/>
          <w:sz w:val="22"/>
          <w:szCs w:val="22"/>
        </w:rPr>
        <w:t xml:space="preserve"> percentage of total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cancer </w:t>
      </w:r>
      <w:r w:rsidRPr="00BD0652">
        <w:rPr>
          <w:rFonts w:ascii="Calibri" w:hAnsi="Calibri" w:cs="Calibri"/>
          <w:sz w:val="22"/>
          <w:szCs w:val="22"/>
        </w:rPr>
        <w:t>cells</w:t>
      </w:r>
      <w:r>
        <w:rPr>
          <w:rFonts w:ascii="Calibri" w:hAnsi="Calibri" w:cs="Calibri"/>
          <w:sz w:val="22"/>
          <w:szCs w:val="22"/>
        </w:rPr>
        <w:t>.</w:t>
      </w:r>
      <w:r w:rsidRPr="00BD0652">
        <w:rPr>
          <w:rFonts w:ascii="Calibri" w:hAnsi="Calibri" w:cs="Calibri"/>
          <w:sz w:val="22"/>
          <w:szCs w:val="22"/>
        </w:rPr>
        <w:t xml:space="preserve"> Pseudo-location niche assignment of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cancer </w:t>
      </w:r>
      <w:r w:rsidRPr="00BD0652">
        <w:rPr>
          <w:rFonts w:ascii="Calibri" w:hAnsi="Calibri" w:cs="Calibri"/>
          <w:sz w:val="22"/>
          <w:szCs w:val="22"/>
        </w:rPr>
        <w:t>cell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(inner circle) is displayed </w:t>
      </w:r>
      <w:r w:rsidRPr="00BD0652">
        <w:rPr>
          <w:rFonts w:ascii="Calibri" w:hAnsi="Calibri" w:cs="Calibri"/>
          <w:sz w:val="22"/>
          <w:szCs w:val="22"/>
        </w:rPr>
        <w:t xml:space="preserve">as a percentage of </w:t>
      </w:r>
      <w:r>
        <w:rPr>
          <w:rFonts w:ascii="Calibri" w:hAnsi="Calibri" w:cs="Calibri"/>
          <w:sz w:val="22"/>
          <w:szCs w:val="22"/>
        </w:rPr>
        <w:t>cellular subtype</w:t>
      </w:r>
      <w:r w:rsidRPr="00BD0652">
        <w:rPr>
          <w:rFonts w:ascii="Calibri" w:hAnsi="Calibri" w:cs="Calibri"/>
          <w:sz w:val="22"/>
          <w:szCs w:val="22"/>
        </w:rPr>
        <w:t xml:space="preserve"> across all samples subjected to scRNA-seq</w:t>
      </w:r>
      <w:r>
        <w:rPr>
          <w:rFonts w:ascii="Calibri" w:hAnsi="Calibri" w:cs="Calibri"/>
          <w:sz w:val="22"/>
          <w:szCs w:val="22"/>
        </w:rPr>
        <w:t>, based on</w:t>
      </w:r>
      <w:r w:rsidRPr="00BD0652">
        <w:rPr>
          <w:rFonts w:ascii="Calibri" w:hAnsi="Calibri" w:cs="Calibri"/>
          <w:sz w:val="22"/>
          <w:szCs w:val="22"/>
        </w:rPr>
        <w:t xml:space="preserve"> the I</w:t>
      </w:r>
      <w:r>
        <w:rPr>
          <w:rFonts w:ascii="Calibri" w:hAnsi="Calibri" w:cs="Calibri"/>
          <w:sz w:val="22"/>
          <w:szCs w:val="22"/>
        </w:rPr>
        <w:t xml:space="preserve">vy </w:t>
      </w:r>
      <w:r w:rsidRPr="00BD0652">
        <w:rPr>
          <w:rFonts w:ascii="Calibri" w:hAnsi="Calibri" w:cs="Calibri"/>
          <w:sz w:val="22"/>
          <w:szCs w:val="22"/>
        </w:rPr>
        <w:t>GAP dataset</w:t>
      </w:r>
      <w:r>
        <w:rPr>
          <w:rFonts w:ascii="Calibri" w:hAnsi="Calibri" w:cs="Calibri"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(</w:t>
      </w:r>
      <w:r w:rsidRPr="00BD0652">
        <w:rPr>
          <w:rFonts w:ascii="Calibri" w:hAnsi="Calibri" w:cs="Calibri"/>
          <w:i/>
          <w:iCs/>
          <w:sz w:val="22"/>
          <w:szCs w:val="22"/>
        </w:rPr>
        <w:t>CT</w:t>
      </w:r>
      <w:r>
        <w:rPr>
          <w:rFonts w:ascii="Calibri" w:hAnsi="Calibri" w:cs="Calibri"/>
          <w:i/>
          <w:iCs/>
          <w:sz w:val="22"/>
          <w:szCs w:val="22"/>
        </w:rPr>
        <w:t>:</w:t>
      </w:r>
      <w:r w:rsidRPr="00BD0652">
        <w:rPr>
          <w:rFonts w:ascii="Calibri" w:hAnsi="Calibri" w:cs="Calibri"/>
          <w:sz w:val="22"/>
          <w:szCs w:val="22"/>
        </w:rPr>
        <w:t xml:space="preserve"> Cellular Tumor, </w:t>
      </w:r>
      <w:r w:rsidRPr="00BD0652">
        <w:rPr>
          <w:rFonts w:ascii="Calibri" w:hAnsi="Calibri" w:cs="Calibri"/>
          <w:i/>
          <w:iCs/>
          <w:sz w:val="22"/>
          <w:szCs w:val="22"/>
        </w:rPr>
        <w:t>LE</w:t>
      </w:r>
      <w:r>
        <w:rPr>
          <w:rFonts w:ascii="Calibri" w:hAnsi="Calibri" w:cs="Calibri"/>
          <w:i/>
          <w:iCs/>
          <w:sz w:val="22"/>
          <w:szCs w:val="22"/>
        </w:rPr>
        <w:t>:</w:t>
      </w:r>
      <w:r w:rsidRPr="00BD0652">
        <w:rPr>
          <w:rFonts w:ascii="Calibri" w:hAnsi="Calibri" w:cs="Calibri"/>
          <w:sz w:val="22"/>
          <w:szCs w:val="22"/>
        </w:rPr>
        <w:t xml:space="preserve"> Leading Edge, </w:t>
      </w:r>
      <w:r w:rsidRPr="00BD0652">
        <w:rPr>
          <w:rFonts w:ascii="Calibri" w:hAnsi="Calibri" w:cs="Calibri"/>
          <w:i/>
          <w:iCs/>
          <w:sz w:val="22"/>
          <w:szCs w:val="22"/>
        </w:rPr>
        <w:t>MVP</w:t>
      </w:r>
      <w:r>
        <w:rPr>
          <w:rFonts w:ascii="Calibri" w:hAnsi="Calibri" w:cs="Calibri"/>
          <w:i/>
          <w:iCs/>
          <w:sz w:val="22"/>
          <w:szCs w:val="22"/>
        </w:rPr>
        <w:t>:</w:t>
      </w:r>
      <w:r w:rsidRPr="00BD0652">
        <w:rPr>
          <w:rFonts w:ascii="Calibri" w:hAnsi="Calibri" w:cs="Calibri"/>
          <w:i/>
          <w:iCs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Microvascular Proliferation, </w:t>
      </w:r>
      <w:r w:rsidRPr="00BD0652">
        <w:rPr>
          <w:rFonts w:ascii="Calibri" w:hAnsi="Calibri" w:cs="Calibri"/>
          <w:i/>
          <w:iCs/>
          <w:sz w:val="22"/>
          <w:szCs w:val="22"/>
        </w:rPr>
        <w:t>PAN</w:t>
      </w:r>
      <w:r>
        <w:rPr>
          <w:rFonts w:ascii="Calibri" w:hAnsi="Calibri" w:cs="Calibri"/>
          <w:i/>
          <w:iCs/>
          <w:sz w:val="22"/>
          <w:szCs w:val="22"/>
        </w:rPr>
        <w:t>: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C46285">
        <w:rPr>
          <w:rFonts w:ascii="Calibri" w:hAnsi="Calibri" w:cs="Calibri"/>
          <w:sz w:val="22"/>
          <w:szCs w:val="22"/>
        </w:rPr>
        <w:t>seudo</w:t>
      </w:r>
      <w:r>
        <w:rPr>
          <w:rFonts w:ascii="Calibri" w:hAnsi="Calibri" w:cs="Calibri"/>
          <w:sz w:val="22"/>
          <w:szCs w:val="22"/>
        </w:rPr>
        <w:t>-</w:t>
      </w:r>
      <w:r w:rsidRPr="00C46285">
        <w:rPr>
          <w:rFonts w:ascii="Calibri" w:hAnsi="Calibri" w:cs="Calibri"/>
          <w:sz w:val="22"/>
          <w:szCs w:val="22"/>
        </w:rPr>
        <w:t>palisa</w:t>
      </w:r>
      <w:r>
        <w:rPr>
          <w:rFonts w:ascii="Calibri" w:hAnsi="Calibri" w:cs="Calibri"/>
          <w:sz w:val="22"/>
          <w:szCs w:val="22"/>
        </w:rPr>
        <w:t>d</w:t>
      </w:r>
      <w:r w:rsidRPr="00C46285">
        <w:rPr>
          <w:rFonts w:ascii="Calibri" w:hAnsi="Calibri" w:cs="Calibri"/>
          <w:sz w:val="22"/>
          <w:szCs w:val="22"/>
        </w:rPr>
        <w:t xml:space="preserve">ing cells </w:t>
      </w:r>
      <w:r>
        <w:rPr>
          <w:rFonts w:ascii="Calibri" w:hAnsi="Calibri" w:cs="Calibri"/>
          <w:sz w:val="22"/>
          <w:szCs w:val="22"/>
        </w:rPr>
        <w:t>A</w:t>
      </w:r>
      <w:r w:rsidRPr="00C46285">
        <w:rPr>
          <w:rFonts w:ascii="Calibri" w:hAnsi="Calibri" w:cs="Calibri"/>
          <w:sz w:val="22"/>
          <w:szCs w:val="22"/>
        </w:rPr>
        <w:t xml:space="preserve">round </w:t>
      </w:r>
      <w:r>
        <w:rPr>
          <w:rFonts w:ascii="Calibri" w:hAnsi="Calibri" w:cs="Calibri"/>
          <w:sz w:val="22"/>
          <w:szCs w:val="22"/>
        </w:rPr>
        <w:t>N</w:t>
      </w:r>
      <w:r w:rsidRPr="00C46285">
        <w:rPr>
          <w:rFonts w:ascii="Calibri" w:hAnsi="Calibri" w:cs="Calibri"/>
          <w:sz w:val="22"/>
          <w:szCs w:val="22"/>
        </w:rPr>
        <w:t>ecrosis</w:t>
      </w:r>
      <w:r>
        <w:rPr>
          <w:rFonts w:ascii="Calibri" w:hAnsi="Calibri" w:cs="Calibri"/>
          <w:sz w:val="22"/>
          <w:szCs w:val="22"/>
        </w:rPr>
        <w:t>).</w:t>
      </w:r>
      <w:r w:rsidRPr="00BD0652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PEVuZE5vdGU+PENpdGU+PEF1dGhvcj5QdWNoYWxza2k8L0F1dGhvcj48WWVhcj4yMDE4PC9ZZWFy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=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PEVuZE5vdGU+PENpdGU+PEF1dGhvcj5QdWNoYWxza2k8L0F1dGhvcj48WWVhcj4yMDE4PC9ZZWFy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=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13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</w:t>
      </w:r>
    </w:p>
    <w:p w14:paraId="6B565D26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E</w:t>
      </w:r>
      <w:r w:rsidRPr="00BD0652">
        <w:rPr>
          <w:rFonts w:ascii="Calibri" w:hAnsi="Calibri" w:cs="Calibri"/>
          <w:sz w:val="22"/>
          <w:szCs w:val="22"/>
        </w:rPr>
        <w:t xml:space="preserve">) UMAP representation of MG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BD0652">
        <w:rPr>
          <w:rFonts w:ascii="Calibri" w:hAnsi="Calibri" w:cs="Calibri"/>
          <w:sz w:val="22"/>
          <w:szCs w:val="22"/>
        </w:rPr>
        <w:t>MDM clusters (5</w:t>
      </w:r>
      <w:r>
        <w:rPr>
          <w:rFonts w:ascii="Calibri" w:hAnsi="Calibri" w:cs="Calibri"/>
          <w:sz w:val="22"/>
          <w:szCs w:val="22"/>
        </w:rPr>
        <w:t>2</w:t>
      </w:r>
      <w:r w:rsidRPr="00BD0652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>688</w:t>
      </w:r>
      <w:r w:rsidRPr="00BD0652">
        <w:rPr>
          <w:rFonts w:ascii="Calibri" w:hAnsi="Calibri" w:cs="Calibri"/>
          <w:sz w:val="22"/>
          <w:szCs w:val="22"/>
        </w:rPr>
        <w:t xml:space="preserve"> cells) identified in the C</w:t>
      </w:r>
      <w:r>
        <w:rPr>
          <w:rFonts w:ascii="Calibri" w:hAnsi="Calibri" w:cs="Calibri"/>
          <w:sz w:val="22"/>
          <w:szCs w:val="22"/>
        </w:rPr>
        <w:t>D</w:t>
      </w:r>
      <w:r w:rsidRPr="00BD0652">
        <w:rPr>
          <w:rFonts w:ascii="Calibri" w:hAnsi="Calibri" w:cs="Calibri"/>
          <w:sz w:val="22"/>
          <w:szCs w:val="22"/>
        </w:rPr>
        <w:t>45</w:t>
      </w:r>
      <w:r w:rsidRPr="00BD0652">
        <w:rPr>
          <w:rFonts w:ascii="Calibri" w:hAnsi="Calibri" w:cs="Calibri"/>
          <w:sz w:val="22"/>
          <w:szCs w:val="22"/>
          <w:vertAlign w:val="superscript"/>
        </w:rPr>
        <w:t>+</w:t>
      </w:r>
      <w:r w:rsidRPr="00BD0652">
        <w:rPr>
          <w:rFonts w:ascii="Calibri" w:hAnsi="Calibri" w:cs="Calibri"/>
          <w:sz w:val="22"/>
          <w:szCs w:val="22"/>
        </w:rPr>
        <w:t xml:space="preserve"> population represented in (</w:t>
      </w:r>
      <w:r>
        <w:rPr>
          <w:rFonts w:ascii="Calibri" w:hAnsi="Calibri" w:cs="Calibri"/>
          <w:sz w:val="22"/>
          <w:szCs w:val="22"/>
        </w:rPr>
        <w:t>B</w:t>
      </w:r>
      <w:r w:rsidRPr="00BD0652">
        <w:rPr>
          <w:rFonts w:ascii="Calibri" w:hAnsi="Calibri" w:cs="Calibri"/>
          <w:sz w:val="22"/>
          <w:szCs w:val="22"/>
        </w:rPr>
        <w:t>). Individual cells are colored according to subsets identified by unsupervised clustering.</w:t>
      </w:r>
    </w:p>
    <w:p w14:paraId="6B4069C5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lastRenderedPageBreak/>
        <w:t>(</w:t>
      </w:r>
      <w:r>
        <w:rPr>
          <w:rFonts w:ascii="Calibri" w:hAnsi="Calibri" w:cs="Calibri"/>
          <w:b/>
          <w:bCs/>
          <w:sz w:val="22"/>
          <w:szCs w:val="22"/>
        </w:rPr>
        <w:t>F</w:t>
      </w:r>
      <w:r w:rsidRPr="00BD0652">
        <w:rPr>
          <w:rFonts w:ascii="Calibri" w:hAnsi="Calibri" w:cs="Calibri"/>
          <w:sz w:val="22"/>
          <w:szCs w:val="22"/>
        </w:rPr>
        <w:t>) Heatmap of Gene Set Enrichment Analysis (GSEA) scores of depicted pathways in MG and MDM clusters identified in (</w:t>
      </w:r>
      <w:r>
        <w:rPr>
          <w:rFonts w:ascii="Calibri" w:hAnsi="Calibri" w:cs="Calibri"/>
          <w:sz w:val="22"/>
          <w:szCs w:val="22"/>
        </w:rPr>
        <w:t>E</w:t>
      </w:r>
      <w:r w:rsidRPr="00BD0652">
        <w:rPr>
          <w:rFonts w:ascii="Calibri" w:hAnsi="Calibri" w:cs="Calibri"/>
          <w:sz w:val="22"/>
          <w:szCs w:val="22"/>
        </w:rPr>
        <w:t>). Data scaled between 0 (low activity = blue) and 1 (high activity = red) per column. Tumor-associated macrophage (TAM: MG and MDM) clusters are annotated per row, pathways associated with GSEA score are annotated per column.</w:t>
      </w:r>
    </w:p>
    <w:p w14:paraId="2126AB38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G</w:t>
      </w:r>
      <w:r w:rsidRPr="00BD0652">
        <w:rPr>
          <w:rFonts w:ascii="Calibri" w:hAnsi="Calibri" w:cs="Calibri"/>
          <w:sz w:val="22"/>
          <w:szCs w:val="22"/>
        </w:rPr>
        <w:t xml:space="preserve">) Pseudo-location niche assignment of macrophages as a percentage of total TAMs </w:t>
      </w:r>
      <w:r>
        <w:rPr>
          <w:rFonts w:ascii="Calibri" w:hAnsi="Calibri" w:cs="Calibri"/>
          <w:sz w:val="22"/>
          <w:szCs w:val="22"/>
        </w:rPr>
        <w:t>for</w:t>
      </w:r>
      <w:r w:rsidRPr="00BD0652">
        <w:rPr>
          <w:rFonts w:ascii="Calibri" w:hAnsi="Calibri" w:cs="Calibri"/>
          <w:sz w:val="22"/>
          <w:szCs w:val="22"/>
        </w:rPr>
        <w:t xml:space="preserve"> each MG and MDM cluster. Data presentation follows each cluster depicted in (</w:t>
      </w:r>
      <w:r>
        <w:rPr>
          <w:rFonts w:ascii="Calibri" w:hAnsi="Calibri" w:cs="Calibri"/>
          <w:sz w:val="22"/>
          <w:szCs w:val="22"/>
        </w:rPr>
        <w:t>F</w:t>
      </w:r>
      <w:r w:rsidRPr="00BD0652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 xml:space="preserve">and </w:t>
      </w:r>
      <w:r w:rsidRPr="00BD0652">
        <w:rPr>
          <w:rFonts w:ascii="Calibri" w:hAnsi="Calibri" w:cs="Calibri"/>
          <w:sz w:val="22"/>
          <w:szCs w:val="22"/>
        </w:rPr>
        <w:t xml:space="preserve">is represented as mean ± S.E.M. </w:t>
      </w:r>
    </w:p>
    <w:p w14:paraId="63835889" w14:textId="77777777" w:rsidR="00C707D8" w:rsidRPr="00D46599" w:rsidRDefault="00C707D8" w:rsidP="00C707D8">
      <w:p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/>
          <w:sz w:val="22"/>
          <w:szCs w:val="22"/>
        </w:rPr>
        <w:t>H</w:t>
      </w:r>
      <w:r>
        <w:rPr>
          <w:rFonts w:ascii="Calibri" w:hAnsi="Calibri" w:cs="Calibri"/>
          <w:bCs/>
          <w:sz w:val="22"/>
          <w:szCs w:val="22"/>
        </w:rPr>
        <w:t xml:space="preserve">) </w:t>
      </w:r>
      <w:r w:rsidRPr="005B0AD3">
        <w:rPr>
          <w:rFonts w:ascii="Calibri" w:hAnsi="Calibri" w:cs="Calibri"/>
          <w:sz w:val="22"/>
          <w:szCs w:val="22"/>
        </w:rPr>
        <w:t xml:space="preserve">Left </w:t>
      </w:r>
      <w:r>
        <w:rPr>
          <w:rFonts w:ascii="Calibri" w:hAnsi="Calibri" w:cs="Calibri"/>
          <w:sz w:val="22"/>
          <w:szCs w:val="22"/>
        </w:rPr>
        <w:t xml:space="preserve">and middle </w:t>
      </w:r>
      <w:r w:rsidRPr="005B0AD3">
        <w:rPr>
          <w:rFonts w:ascii="Calibri" w:hAnsi="Calibri" w:cs="Calibri"/>
          <w:sz w:val="22"/>
          <w:szCs w:val="22"/>
        </w:rPr>
        <w:t xml:space="preserve">panel: </w:t>
      </w:r>
      <w:r w:rsidRPr="00E047B2">
        <w:rPr>
          <w:rFonts w:ascii="Calibri" w:hAnsi="Calibri" w:cs="Calibri"/>
          <w:sz w:val="22"/>
          <w:szCs w:val="22"/>
        </w:rPr>
        <w:t xml:space="preserve">dotplot depicting the differential abundance of TAM subsets between primary and recurrent PDG-Ink4a and PDG-p53 </w:t>
      </w:r>
      <w:r>
        <w:rPr>
          <w:rFonts w:ascii="Calibri" w:hAnsi="Calibri" w:cs="Calibri"/>
          <w:sz w:val="22"/>
          <w:szCs w:val="22"/>
        </w:rPr>
        <w:t>glioblastoma</w:t>
      </w:r>
      <w:r w:rsidRPr="00E047B2">
        <w:rPr>
          <w:rFonts w:ascii="Calibri" w:hAnsi="Calibri" w:cs="Calibri"/>
          <w:sz w:val="22"/>
          <w:szCs w:val="22"/>
        </w:rPr>
        <w:t>. Each dot represents a group of cells clustered in ‘neighborhoods’</w:t>
      </w:r>
      <w:r w:rsidRPr="009B4857">
        <w:rPr>
          <w:rFonts w:ascii="Calibri" w:hAnsi="Calibri" w:cs="Calibri"/>
          <w:sz w:val="22"/>
          <w:szCs w:val="22"/>
        </w:rPr>
        <w:t>,</w:t>
      </w:r>
      <w:r w:rsidRPr="00E047B2">
        <w:rPr>
          <w:rFonts w:ascii="Calibri" w:hAnsi="Calibri" w:cs="Calibri"/>
          <w:sz w:val="22"/>
          <w:szCs w:val="22"/>
        </w:rPr>
        <w:t xml:space="preserve"> </w:t>
      </w:r>
      <w:r w:rsidRPr="003B55B4">
        <w:rPr>
          <w:rFonts w:ascii="Calibri" w:hAnsi="Calibri" w:cs="Calibri"/>
          <w:sz w:val="22"/>
          <w:szCs w:val="22"/>
        </w:rPr>
        <w:t>with</w:t>
      </w:r>
      <w:r w:rsidRPr="00E047B2">
        <w:rPr>
          <w:rFonts w:ascii="Calibri" w:hAnsi="Calibri" w:cs="Calibri"/>
          <w:sz w:val="22"/>
          <w:szCs w:val="22"/>
        </w:rPr>
        <w:t xml:space="preserve"> color</w:t>
      </w:r>
      <w:r w:rsidRPr="003B55B4">
        <w:rPr>
          <w:rFonts w:ascii="Calibri" w:hAnsi="Calibri" w:cs="Calibri"/>
          <w:sz w:val="22"/>
          <w:szCs w:val="22"/>
        </w:rPr>
        <w:t>s</w:t>
      </w:r>
      <w:r w:rsidRPr="00E047B2">
        <w:rPr>
          <w:rFonts w:ascii="Calibri" w:hAnsi="Calibri" w:cs="Calibri"/>
          <w:sz w:val="22"/>
          <w:szCs w:val="22"/>
        </w:rPr>
        <w:t xml:space="preserve"> represent</w:t>
      </w:r>
      <w:r w:rsidRPr="003B55B4">
        <w:rPr>
          <w:rFonts w:ascii="Calibri" w:hAnsi="Calibri" w:cs="Calibri"/>
          <w:sz w:val="22"/>
          <w:szCs w:val="22"/>
        </w:rPr>
        <w:t>ing</w:t>
      </w:r>
      <w:r w:rsidRPr="00E047B2">
        <w:rPr>
          <w:rFonts w:ascii="Calibri" w:hAnsi="Calibri" w:cs="Calibri"/>
          <w:sz w:val="22"/>
          <w:szCs w:val="22"/>
        </w:rPr>
        <w:t xml:space="preserve"> the logFC</w:t>
      </w:r>
      <w:r w:rsidRPr="003B55B4">
        <w:rPr>
          <w:rFonts w:ascii="Calibri" w:hAnsi="Calibri" w:cs="Calibri"/>
          <w:sz w:val="22"/>
          <w:szCs w:val="22"/>
        </w:rPr>
        <w:t xml:space="preserve"> (grey</w:t>
      </w:r>
      <w:r>
        <w:rPr>
          <w:rFonts w:ascii="Calibri" w:hAnsi="Calibri" w:cs="Calibri"/>
          <w:sz w:val="22"/>
          <w:szCs w:val="22"/>
        </w:rPr>
        <w:t xml:space="preserve"> </w:t>
      </w:r>
      <w:r w:rsidRPr="003B55B4"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</w:rPr>
        <w:t xml:space="preserve"> </w:t>
      </w:r>
      <w:r w:rsidRPr="00E047B2">
        <w:rPr>
          <w:rFonts w:ascii="Calibri" w:hAnsi="Calibri" w:cs="Calibri"/>
          <w:sz w:val="22"/>
          <w:szCs w:val="22"/>
        </w:rPr>
        <w:t>non-significant</w:t>
      </w:r>
      <w:r w:rsidRPr="003B55B4">
        <w:rPr>
          <w:rFonts w:ascii="Calibri" w:hAnsi="Calibri" w:cs="Calibri"/>
          <w:sz w:val="22"/>
          <w:szCs w:val="22"/>
        </w:rPr>
        <w:t>)</w:t>
      </w:r>
      <w:r w:rsidRPr="00E047B2">
        <w:rPr>
          <w:rFonts w:ascii="Calibri" w:hAnsi="Calibri" w:cs="Calibri"/>
          <w:sz w:val="22"/>
          <w:szCs w:val="22"/>
        </w:rPr>
        <w:t xml:space="preserve">. </w:t>
      </w:r>
      <w:r w:rsidRPr="005B0AD3">
        <w:rPr>
          <w:rFonts w:ascii="Calibri" w:hAnsi="Calibri" w:cs="Calibri"/>
          <w:sz w:val="22"/>
          <w:szCs w:val="22"/>
        </w:rPr>
        <w:t xml:space="preserve">Right panel: </w:t>
      </w:r>
      <w:r>
        <w:rPr>
          <w:rFonts w:ascii="Calibri" w:hAnsi="Calibri" w:cs="Calibri"/>
          <w:sz w:val="22"/>
          <w:szCs w:val="22"/>
        </w:rPr>
        <w:t xml:space="preserve">dot plots representing the </w:t>
      </w:r>
      <w:r w:rsidRPr="005B0AD3">
        <w:rPr>
          <w:rFonts w:ascii="Calibri" w:hAnsi="Calibri" w:cs="Calibri"/>
          <w:sz w:val="22"/>
          <w:szCs w:val="22"/>
        </w:rPr>
        <w:t xml:space="preserve">correlation matrix between </w:t>
      </w:r>
      <w:r>
        <w:rPr>
          <w:rFonts w:ascii="Calibri" w:hAnsi="Calibri" w:cs="Calibri"/>
          <w:sz w:val="22"/>
          <w:szCs w:val="22"/>
        </w:rPr>
        <w:t>TAM subset</w:t>
      </w:r>
      <w:r w:rsidRPr="005B0A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and glioblastoma cellular subtype abundance</w:t>
      </w:r>
      <w:r w:rsidRPr="005B0AD3">
        <w:rPr>
          <w:rFonts w:ascii="Calibri" w:hAnsi="Calibri" w:cs="Calibri"/>
          <w:sz w:val="22"/>
          <w:szCs w:val="22"/>
        </w:rPr>
        <w:t xml:space="preserve"> (n = 1</w:t>
      </w:r>
      <w:r>
        <w:rPr>
          <w:rFonts w:ascii="Calibri" w:hAnsi="Calibri" w:cs="Calibri"/>
          <w:sz w:val="22"/>
          <w:szCs w:val="22"/>
        </w:rPr>
        <w:t>3</w:t>
      </w:r>
      <w:r w:rsidRPr="005B0AD3">
        <w:rPr>
          <w:rFonts w:ascii="Calibri" w:hAnsi="Calibri" w:cs="Calibri"/>
          <w:sz w:val="22"/>
          <w:szCs w:val="22"/>
        </w:rPr>
        <w:t xml:space="preserve">). </w:t>
      </w:r>
      <w:r>
        <w:rPr>
          <w:rFonts w:ascii="Calibri" w:hAnsi="Calibri" w:cs="Calibri"/>
          <w:sz w:val="22"/>
          <w:szCs w:val="22"/>
        </w:rPr>
        <w:t>Dot</w:t>
      </w:r>
      <w:r w:rsidRPr="005B0A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color and size correspond to the</w:t>
      </w:r>
      <w:r w:rsidRPr="005B0AD3">
        <w:rPr>
          <w:rFonts w:ascii="Calibri" w:hAnsi="Calibri" w:cs="Calibri"/>
          <w:sz w:val="22"/>
          <w:szCs w:val="22"/>
        </w:rPr>
        <w:t xml:space="preserve"> correlation coefficient</w:t>
      </w:r>
      <w:r>
        <w:rPr>
          <w:rFonts w:ascii="Calibri" w:hAnsi="Calibri" w:cs="Calibri"/>
          <w:sz w:val="22"/>
          <w:szCs w:val="22"/>
        </w:rPr>
        <w:t xml:space="preserve">s. Statistics </w:t>
      </w:r>
      <w:r w:rsidRPr="005B0AD3">
        <w:rPr>
          <w:rFonts w:ascii="Calibri" w:hAnsi="Calibri" w:cs="Calibri"/>
          <w:sz w:val="22"/>
          <w:szCs w:val="22"/>
        </w:rPr>
        <w:t>calculated with Kendall trend test (</w:t>
      </w:r>
      <w:r w:rsidRPr="00931B3B">
        <w:rPr>
          <w:rFonts w:asciiTheme="minorHAnsi" w:hAnsiTheme="minorHAnsi" w:cstheme="minorHAnsi"/>
          <w:color w:val="000000" w:themeColor="text1"/>
          <w:sz w:val="22"/>
          <w:szCs w:val="22"/>
        </w:rPr>
        <w:t>* p &lt; 0.05, ** p &lt; 0.01, *** p &lt; 0.001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14:paraId="40E86DC4" w14:textId="77777777" w:rsidR="00C707D8" w:rsidRPr="00D46599" w:rsidRDefault="00C707D8" w:rsidP="00C707D8">
      <w:p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BD0652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b/>
          <w:sz w:val="22"/>
          <w:szCs w:val="22"/>
        </w:rPr>
        <w:t>I</w:t>
      </w:r>
      <w:r w:rsidRPr="00BD0652">
        <w:rPr>
          <w:rFonts w:ascii="Calibri" w:hAnsi="Calibri" w:cs="Calibri"/>
          <w:bCs/>
          <w:sz w:val="22"/>
          <w:szCs w:val="22"/>
        </w:rPr>
        <w:t xml:space="preserve">) Heatmap </w:t>
      </w:r>
      <w:r>
        <w:rPr>
          <w:rFonts w:ascii="Calibri" w:hAnsi="Calibri" w:cs="Calibri"/>
          <w:bCs/>
          <w:sz w:val="22"/>
          <w:szCs w:val="22"/>
        </w:rPr>
        <w:t>depicting the</w:t>
      </w:r>
      <w:r w:rsidRPr="00BD0652">
        <w:rPr>
          <w:rFonts w:ascii="Calibri" w:hAnsi="Calibri" w:cs="Calibri"/>
          <w:bCs/>
          <w:sz w:val="22"/>
          <w:szCs w:val="22"/>
        </w:rPr>
        <w:t xml:space="preserve"> top </w:t>
      </w:r>
      <w:r>
        <w:rPr>
          <w:rFonts w:ascii="Calibri" w:hAnsi="Calibri" w:cs="Calibri"/>
          <w:bCs/>
          <w:sz w:val="22"/>
          <w:szCs w:val="22"/>
        </w:rPr>
        <w:t>25</w:t>
      </w:r>
      <w:r w:rsidRPr="00BD0652">
        <w:rPr>
          <w:rFonts w:ascii="Calibri" w:hAnsi="Calibri" w:cs="Calibri"/>
          <w:bCs/>
          <w:sz w:val="22"/>
          <w:szCs w:val="22"/>
        </w:rPr>
        <w:t xml:space="preserve"> differentially expressed genes between </w:t>
      </w:r>
      <w:r>
        <w:rPr>
          <w:rFonts w:ascii="Calibri" w:hAnsi="Calibri" w:cs="Calibri"/>
          <w:bCs/>
          <w:sz w:val="22"/>
          <w:szCs w:val="22"/>
        </w:rPr>
        <w:t>GPNMB</w:t>
      </w:r>
      <w:r w:rsidRPr="00BD0652">
        <w:rPr>
          <w:rFonts w:ascii="Calibri" w:hAnsi="Calibri" w:cs="Calibri"/>
          <w:bCs/>
          <w:sz w:val="22"/>
          <w:szCs w:val="22"/>
          <w:vertAlign w:val="superscript"/>
        </w:rPr>
        <w:t xml:space="preserve">high </w:t>
      </w:r>
      <w:r w:rsidRPr="00BD0652">
        <w:rPr>
          <w:rFonts w:ascii="Calibri" w:hAnsi="Calibri" w:cs="Calibri"/>
          <w:bCs/>
          <w:sz w:val="22"/>
          <w:szCs w:val="22"/>
        </w:rPr>
        <w:t>(MG</w:t>
      </w:r>
      <w:r>
        <w:rPr>
          <w:rFonts w:ascii="Calibri" w:hAnsi="Calibri" w:cs="Calibri"/>
          <w:bCs/>
          <w:sz w:val="22"/>
          <w:szCs w:val="22"/>
        </w:rPr>
        <w:t>3</w:t>
      </w:r>
      <w:r w:rsidRPr="00BD0652">
        <w:rPr>
          <w:rFonts w:ascii="Calibri" w:hAnsi="Calibri" w:cs="Calibri"/>
          <w:bCs/>
          <w:sz w:val="22"/>
          <w:szCs w:val="22"/>
        </w:rPr>
        <w:t xml:space="preserve"> and MDM</w:t>
      </w:r>
      <w:r>
        <w:rPr>
          <w:rFonts w:ascii="Calibri" w:hAnsi="Calibri" w:cs="Calibri"/>
          <w:bCs/>
          <w:sz w:val="22"/>
          <w:szCs w:val="22"/>
        </w:rPr>
        <w:t>3</w:t>
      </w:r>
      <w:r w:rsidRPr="00BD0652">
        <w:rPr>
          <w:rFonts w:ascii="Calibri" w:hAnsi="Calibri" w:cs="Calibri"/>
          <w:bCs/>
          <w:sz w:val="22"/>
          <w:szCs w:val="22"/>
        </w:rPr>
        <w:t xml:space="preserve">) and </w:t>
      </w:r>
      <w:r>
        <w:rPr>
          <w:rFonts w:ascii="Calibri" w:hAnsi="Calibri" w:cs="Calibri"/>
          <w:bCs/>
          <w:sz w:val="22"/>
          <w:szCs w:val="22"/>
        </w:rPr>
        <w:t>GPNMB</w:t>
      </w:r>
      <w:r w:rsidRPr="00BD0652">
        <w:rPr>
          <w:rFonts w:ascii="Calibri" w:hAnsi="Calibri" w:cs="Calibri"/>
          <w:bCs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bCs/>
          <w:sz w:val="22"/>
          <w:szCs w:val="22"/>
        </w:rPr>
        <w:t xml:space="preserve"> clusters (MG1-</w:t>
      </w:r>
      <w:r>
        <w:rPr>
          <w:rFonts w:ascii="Calibri" w:hAnsi="Calibri" w:cs="Calibri"/>
          <w:bCs/>
          <w:sz w:val="22"/>
          <w:szCs w:val="22"/>
        </w:rPr>
        <w:t>2</w:t>
      </w:r>
      <w:r w:rsidRPr="00BD0652">
        <w:rPr>
          <w:rFonts w:ascii="Calibri" w:hAnsi="Calibri" w:cs="Calibri"/>
          <w:bCs/>
          <w:sz w:val="22"/>
          <w:szCs w:val="22"/>
        </w:rPr>
        <w:t>, MG</w:t>
      </w:r>
      <w:r>
        <w:rPr>
          <w:rFonts w:ascii="Calibri" w:hAnsi="Calibri" w:cs="Calibri"/>
          <w:bCs/>
          <w:sz w:val="22"/>
          <w:szCs w:val="22"/>
        </w:rPr>
        <w:t>4</w:t>
      </w:r>
      <w:r w:rsidRPr="00BD0652">
        <w:rPr>
          <w:rFonts w:ascii="Calibri" w:hAnsi="Calibri" w:cs="Calibri"/>
          <w:bCs/>
          <w:sz w:val="22"/>
          <w:szCs w:val="22"/>
        </w:rPr>
        <w:t>, MDM1-</w:t>
      </w:r>
      <w:r>
        <w:rPr>
          <w:rFonts w:ascii="Calibri" w:hAnsi="Calibri" w:cs="Calibri"/>
          <w:bCs/>
          <w:sz w:val="22"/>
          <w:szCs w:val="22"/>
        </w:rPr>
        <w:t>2</w:t>
      </w:r>
      <w:r w:rsidRPr="00BD0652">
        <w:rPr>
          <w:rFonts w:ascii="Calibri" w:hAnsi="Calibri" w:cs="Calibri"/>
          <w:bCs/>
          <w:sz w:val="22"/>
          <w:szCs w:val="22"/>
        </w:rPr>
        <w:t>, MDM</w:t>
      </w:r>
      <w:r>
        <w:rPr>
          <w:rFonts w:ascii="Calibri" w:hAnsi="Calibri" w:cs="Calibri"/>
          <w:bCs/>
          <w:sz w:val="22"/>
          <w:szCs w:val="22"/>
        </w:rPr>
        <w:t>4</w:t>
      </w:r>
      <w:r w:rsidRPr="00BD0652">
        <w:rPr>
          <w:rFonts w:ascii="Calibri" w:hAnsi="Calibri" w:cs="Calibri"/>
          <w:bCs/>
          <w:sz w:val="22"/>
          <w:szCs w:val="22"/>
        </w:rPr>
        <w:t>) extracted from murine scRNA-seq dataset</w:t>
      </w:r>
      <w:r>
        <w:rPr>
          <w:rFonts w:ascii="Calibri" w:hAnsi="Calibri" w:cs="Calibri"/>
          <w:bCs/>
          <w:sz w:val="22"/>
          <w:szCs w:val="22"/>
        </w:rPr>
        <w:t>.</w:t>
      </w:r>
      <w:r w:rsidRPr="00BD065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The top</w:t>
      </w:r>
      <w:r w:rsidRPr="00BD065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5</w:t>
      </w:r>
      <w:r w:rsidRPr="00BD0652">
        <w:rPr>
          <w:rFonts w:ascii="Calibri" w:hAnsi="Calibri" w:cs="Calibri"/>
          <w:bCs/>
          <w:sz w:val="22"/>
          <w:szCs w:val="22"/>
        </w:rPr>
        <w:t xml:space="preserve"> genes upregulated in the </w:t>
      </w:r>
      <w:r>
        <w:rPr>
          <w:rFonts w:ascii="Calibri" w:hAnsi="Calibri" w:cs="Calibri"/>
          <w:bCs/>
          <w:sz w:val="22"/>
          <w:szCs w:val="22"/>
        </w:rPr>
        <w:t>GPNMB</w:t>
      </w:r>
      <w:r w:rsidRPr="00BD0652">
        <w:rPr>
          <w:rFonts w:ascii="Calibri" w:hAnsi="Calibri" w:cs="Calibri"/>
          <w:bCs/>
          <w:sz w:val="22"/>
          <w:szCs w:val="22"/>
          <w:vertAlign w:val="superscript"/>
        </w:rPr>
        <w:t>high</w:t>
      </w:r>
      <w:r w:rsidRPr="00BD0652">
        <w:rPr>
          <w:rFonts w:ascii="Calibri" w:hAnsi="Calibri" w:cs="Calibri"/>
          <w:bCs/>
          <w:sz w:val="22"/>
          <w:szCs w:val="22"/>
        </w:rPr>
        <w:t xml:space="preserve"> clusters </w:t>
      </w:r>
      <w:r>
        <w:rPr>
          <w:rFonts w:ascii="Calibri" w:hAnsi="Calibri" w:cs="Calibri"/>
          <w:bCs/>
          <w:sz w:val="22"/>
          <w:szCs w:val="22"/>
        </w:rPr>
        <w:t>were</w:t>
      </w:r>
      <w:r w:rsidRPr="00BD065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used to establish a gene module</w:t>
      </w:r>
      <w:r w:rsidRPr="00BD065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herein</w:t>
      </w:r>
      <w:r w:rsidRPr="00BD0652">
        <w:rPr>
          <w:rFonts w:ascii="Calibri" w:hAnsi="Calibri" w:cs="Calibri"/>
          <w:bCs/>
          <w:sz w:val="22"/>
          <w:szCs w:val="22"/>
        </w:rPr>
        <w:t xml:space="preserve"> referred to as the </w:t>
      </w:r>
      <w:r>
        <w:rPr>
          <w:rFonts w:ascii="Calibri" w:hAnsi="Calibri" w:cs="Calibri"/>
          <w:bCs/>
          <w:sz w:val="22"/>
          <w:szCs w:val="22"/>
        </w:rPr>
        <w:t>GPNMB</w:t>
      </w:r>
      <w:r w:rsidRPr="00BD0652">
        <w:rPr>
          <w:rFonts w:ascii="Calibri" w:hAnsi="Calibri" w:cs="Calibri"/>
          <w:bCs/>
          <w:sz w:val="22"/>
          <w:szCs w:val="22"/>
          <w:vertAlign w:val="superscript"/>
        </w:rPr>
        <w:t>high</w:t>
      </w:r>
      <w:r w:rsidRPr="00BD0652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 xml:space="preserve">gene signature </w:t>
      </w:r>
      <w:r w:rsidRPr="00BD0652">
        <w:rPr>
          <w:rFonts w:ascii="Calibri" w:hAnsi="Calibri" w:cs="Calibri"/>
          <w:bCs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Table S5</w:t>
      </w:r>
      <w:r w:rsidRPr="00BD0652">
        <w:rPr>
          <w:rFonts w:ascii="Calibri" w:hAnsi="Calibri" w:cs="Calibri"/>
          <w:bCs/>
          <w:sz w:val="22"/>
          <w:szCs w:val="22"/>
        </w:rPr>
        <w:t>).</w:t>
      </w:r>
    </w:p>
    <w:p w14:paraId="2FC7C48E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J</w:t>
      </w:r>
      <w:r w:rsidRPr="00BD0652">
        <w:rPr>
          <w:rFonts w:ascii="Calibri" w:hAnsi="Calibri" w:cs="Calibri"/>
          <w:sz w:val="22"/>
          <w:szCs w:val="22"/>
        </w:rPr>
        <w:t xml:space="preserve">) Scatterplots depicting the correlation between </w:t>
      </w:r>
      <w:r>
        <w:rPr>
          <w:rFonts w:ascii="Calibri" w:hAnsi="Calibri" w:cs="Calibri"/>
          <w:bCs/>
          <w:sz w:val="22"/>
          <w:szCs w:val="22"/>
        </w:rPr>
        <w:t>GPNMB</w:t>
      </w:r>
      <w:r w:rsidRPr="00BD0652">
        <w:rPr>
          <w:rFonts w:ascii="Calibri" w:hAnsi="Calibri" w:cs="Calibri"/>
          <w:bCs/>
          <w:sz w:val="22"/>
          <w:szCs w:val="22"/>
          <w:vertAlign w:val="superscript"/>
        </w:rPr>
        <w:t xml:space="preserve">high </w:t>
      </w:r>
      <w:r>
        <w:rPr>
          <w:rFonts w:ascii="Calibri" w:hAnsi="Calibri" w:cs="Calibri"/>
          <w:bCs/>
          <w:sz w:val="22"/>
          <w:szCs w:val="22"/>
        </w:rPr>
        <w:t xml:space="preserve">TAMs </w:t>
      </w:r>
      <w:r w:rsidRPr="00BD0652">
        <w:rPr>
          <w:rFonts w:ascii="Calibri" w:hAnsi="Calibri" w:cs="Calibri"/>
          <w:sz w:val="22"/>
          <w:szCs w:val="22"/>
        </w:rPr>
        <w:t xml:space="preserve">as a percentage of total TAMs (quantification </w:t>
      </w:r>
      <w:r>
        <w:rPr>
          <w:rFonts w:ascii="Calibri" w:hAnsi="Calibri" w:cs="Calibri"/>
          <w:sz w:val="22"/>
          <w:szCs w:val="22"/>
        </w:rPr>
        <w:t>shown in</w:t>
      </w:r>
      <w:r w:rsidRPr="00BD0652">
        <w:rPr>
          <w:rFonts w:ascii="Calibri" w:hAnsi="Calibri" w:cs="Calibri"/>
          <w:sz w:val="22"/>
          <w:szCs w:val="22"/>
        </w:rPr>
        <w:t xml:space="preserve"> Fig. </w:t>
      </w:r>
      <w:r>
        <w:rPr>
          <w:rFonts w:ascii="Calibri" w:hAnsi="Calibri" w:cs="Calibri"/>
          <w:sz w:val="22"/>
          <w:szCs w:val="22"/>
        </w:rPr>
        <w:t>S2H, I</w:t>
      </w:r>
      <w:r w:rsidRPr="00BD0652">
        <w:rPr>
          <w:rFonts w:ascii="Calibri" w:hAnsi="Calibri" w:cs="Calibri"/>
          <w:sz w:val="22"/>
          <w:szCs w:val="22"/>
        </w:rPr>
        <w:t xml:space="preserve">), and MES </w:t>
      </w:r>
      <w:r>
        <w:rPr>
          <w:rFonts w:ascii="Calibri" w:hAnsi="Calibri" w:cs="Calibri"/>
          <w:sz w:val="22"/>
          <w:szCs w:val="22"/>
        </w:rPr>
        <w:t xml:space="preserve">glioblastoma </w:t>
      </w:r>
      <w:r w:rsidRPr="00BD0652">
        <w:rPr>
          <w:rFonts w:ascii="Calibri" w:hAnsi="Calibri" w:cs="Calibri"/>
          <w:sz w:val="22"/>
          <w:szCs w:val="22"/>
        </w:rPr>
        <w:t>cells as a percentage of total tumor cells in each PDG-Ink4a and PDG-p53 primary and recurrent tumors subjected to scRNA-seq (n = 1</w:t>
      </w:r>
      <w:r>
        <w:rPr>
          <w:rFonts w:ascii="Calibri" w:hAnsi="Calibri" w:cs="Calibri"/>
          <w:sz w:val="22"/>
          <w:szCs w:val="22"/>
        </w:rPr>
        <w:t>3</w:t>
      </w:r>
      <w:r w:rsidRPr="00BD0652">
        <w:rPr>
          <w:rFonts w:ascii="Calibri" w:hAnsi="Calibri" w:cs="Calibri"/>
          <w:sz w:val="22"/>
          <w:szCs w:val="22"/>
        </w:rPr>
        <w:t xml:space="preserve">) or as determined in </w:t>
      </w:r>
      <w:r w:rsidRPr="00940EF9">
        <w:rPr>
          <w:rFonts w:ascii="Calibri" w:hAnsi="Calibri" w:cs="Calibri"/>
          <w:sz w:val="22"/>
          <w:szCs w:val="22"/>
        </w:rPr>
        <w:t>glioblastoma</w:t>
      </w:r>
      <w:r w:rsidRPr="00212938">
        <w:rPr>
          <w:rFonts w:ascii="Calibri" w:hAnsi="Calibri" w:cs="Calibri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patient sample </w:t>
      </w:r>
      <w:r>
        <w:rPr>
          <w:rFonts w:ascii="Calibri" w:hAnsi="Calibri" w:cs="Calibri"/>
          <w:sz w:val="22"/>
          <w:szCs w:val="22"/>
        </w:rPr>
        <w:t xml:space="preserve">scRNA-seq datasets </w:t>
      </w:r>
      <w:r w:rsidRPr="00BD0652">
        <w:rPr>
          <w:rFonts w:ascii="Calibri" w:hAnsi="Calibri" w:cs="Calibri"/>
          <w:sz w:val="22"/>
          <w:szCs w:val="22"/>
        </w:rPr>
        <w:t>(n = 22)</w:t>
      </w:r>
      <w:r>
        <w:rPr>
          <w:rFonts w:ascii="Calibri" w:hAnsi="Calibri" w:cs="Calibri"/>
          <w:sz w:val="22"/>
          <w:szCs w:val="22"/>
        </w:rPr>
        <w:t>.</w:t>
      </w:r>
      <w:r w:rsidRPr="00BD0652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PEVuZE5vdGU+PENpdGU+PEF1dGhvcj5Db3V0dXJpZXI8L0F1dGhvcj48WWVhcj4yMDIwPC9ZZWFy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PEVuZE5vdGU+PENpdGU+PEF1dGhvcj5Db3V0dXJpZXI8L0F1dGhvcj48WWVhcj4yMDIwPC9ZZWFy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17,130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Pearson’s correlation coefficient and p-value are shown for each plot. Red line represents simple linear regression, </w:t>
      </w:r>
      <w:r>
        <w:rPr>
          <w:rFonts w:ascii="Calibri" w:hAnsi="Calibri" w:cs="Calibri"/>
          <w:sz w:val="22"/>
          <w:szCs w:val="22"/>
        </w:rPr>
        <w:t>black</w:t>
      </w:r>
      <w:r w:rsidRPr="00BD0652">
        <w:rPr>
          <w:rFonts w:ascii="Calibri" w:hAnsi="Calibri" w:cs="Calibri"/>
          <w:sz w:val="22"/>
          <w:szCs w:val="22"/>
        </w:rPr>
        <w:t xml:space="preserve"> line bands represent 90% prediction.</w:t>
      </w:r>
    </w:p>
    <w:p w14:paraId="1DCC58F3" w14:textId="77777777" w:rsidR="00C707D8" w:rsidRDefault="00C707D8" w:rsidP="00C707D8">
      <w:pPr>
        <w:spacing w:line="360" w:lineRule="auto"/>
        <w:jc w:val="both"/>
      </w:pPr>
    </w:p>
    <w:p w14:paraId="437D2231" w14:textId="77777777" w:rsidR="00C707D8" w:rsidRDefault="00C707D8" w:rsidP="00C707D8">
      <w:pPr>
        <w:spacing w:line="360" w:lineRule="auto"/>
        <w:jc w:val="both"/>
      </w:pPr>
    </w:p>
    <w:p w14:paraId="32958951" w14:textId="77777777" w:rsidR="00C707D8" w:rsidRDefault="00C707D8" w:rsidP="00C707D8">
      <w:pPr>
        <w:spacing w:line="360" w:lineRule="auto"/>
        <w:jc w:val="both"/>
      </w:pPr>
    </w:p>
    <w:p w14:paraId="2DC1C843" w14:textId="77777777" w:rsidR="00C707D8" w:rsidRDefault="00C707D8" w:rsidP="00C707D8">
      <w:pPr>
        <w:spacing w:line="360" w:lineRule="auto"/>
        <w:jc w:val="both"/>
      </w:pPr>
    </w:p>
    <w:p w14:paraId="7E2C7207" w14:textId="77777777" w:rsidR="00C707D8" w:rsidRDefault="00C707D8" w:rsidP="00C707D8">
      <w:pPr>
        <w:spacing w:line="360" w:lineRule="auto"/>
        <w:jc w:val="both"/>
      </w:pPr>
    </w:p>
    <w:p w14:paraId="0A1F5F85" w14:textId="77777777" w:rsidR="00C707D8" w:rsidRDefault="00C707D8" w:rsidP="00C707D8">
      <w:pPr>
        <w:spacing w:line="360" w:lineRule="auto"/>
        <w:jc w:val="both"/>
      </w:pPr>
    </w:p>
    <w:p w14:paraId="70A03739" w14:textId="77777777" w:rsidR="00C707D8" w:rsidRDefault="00C707D8" w:rsidP="00C707D8">
      <w:pPr>
        <w:spacing w:line="360" w:lineRule="auto"/>
        <w:jc w:val="both"/>
      </w:pPr>
    </w:p>
    <w:p w14:paraId="4D73719A" w14:textId="77777777" w:rsidR="00C707D8" w:rsidRDefault="00C707D8" w:rsidP="00C707D8">
      <w:pPr>
        <w:spacing w:line="360" w:lineRule="auto"/>
        <w:jc w:val="both"/>
      </w:pPr>
    </w:p>
    <w:p w14:paraId="60DA105D" w14:textId="77777777" w:rsidR="00C707D8" w:rsidRDefault="00C707D8" w:rsidP="00C707D8">
      <w:pPr>
        <w:spacing w:line="360" w:lineRule="auto"/>
        <w:jc w:val="both"/>
      </w:pPr>
    </w:p>
    <w:p w14:paraId="28B29D73" w14:textId="77777777" w:rsidR="00C707D8" w:rsidRDefault="00C707D8" w:rsidP="00C707D8">
      <w:pPr>
        <w:spacing w:line="360" w:lineRule="auto"/>
        <w:jc w:val="both"/>
      </w:pPr>
    </w:p>
    <w:p w14:paraId="674EFA33" w14:textId="77777777" w:rsidR="00C707D8" w:rsidRDefault="00C707D8" w:rsidP="00C707D8">
      <w:pPr>
        <w:spacing w:line="360" w:lineRule="auto"/>
        <w:jc w:val="both"/>
      </w:pPr>
    </w:p>
    <w:p w14:paraId="5BE163EC" w14:textId="77777777" w:rsidR="00C707D8" w:rsidRDefault="00C707D8" w:rsidP="00C707D8">
      <w:pPr>
        <w:spacing w:line="360" w:lineRule="auto"/>
        <w:jc w:val="both"/>
      </w:pPr>
    </w:p>
    <w:p w14:paraId="70C33610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lastRenderedPageBreak/>
        <w:t xml:space="preserve">Figure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2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Spatial transcriptomic analyses of glioblastoma TME reveals co-localization between MES-like cancer cells and </w:t>
      </w:r>
      <w:r w:rsidRPr="00393D68">
        <w:rPr>
          <w:rFonts w:ascii="Calibri" w:hAnsi="Calibri" w:cs="Calibri"/>
          <w:b/>
          <w:sz w:val="22"/>
          <w:szCs w:val="22"/>
        </w:rPr>
        <w:t>GPNMB</w:t>
      </w:r>
      <w:r w:rsidRPr="00393D68">
        <w:rPr>
          <w:rFonts w:ascii="Calibri" w:hAnsi="Calibri" w:cs="Calibri"/>
          <w:b/>
          <w:sz w:val="22"/>
          <w:szCs w:val="22"/>
          <w:vertAlign w:val="superscript"/>
        </w:rPr>
        <w:t>high</w:t>
      </w:r>
      <w:r w:rsidRPr="00393D68">
        <w:rPr>
          <w:rFonts w:ascii="Calibri" w:hAnsi="Calibri" w:cs="Calibri"/>
          <w:b/>
          <w:color w:val="000000" w:themeColor="text1"/>
          <w:sz w:val="22"/>
          <w:szCs w:val="22"/>
        </w:rPr>
        <w:t xml:space="preserve"> T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AMs in hypoxic niches</w:t>
      </w:r>
    </w:p>
    <w:p w14:paraId="0BFE0225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A</w:t>
      </w:r>
      <w:r w:rsidRPr="00BD0652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Representative immunofluorescence (</w:t>
      </w:r>
      <w:r w:rsidRPr="00BD0652">
        <w:rPr>
          <w:rFonts w:ascii="Calibri" w:hAnsi="Calibri" w:cs="Calibri"/>
          <w:sz w:val="22"/>
          <w:szCs w:val="22"/>
        </w:rPr>
        <w:t>IF</w:t>
      </w:r>
      <w:r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sz w:val="22"/>
          <w:szCs w:val="22"/>
        </w:rPr>
        <w:t xml:space="preserve"> staining performed on fresh-frozen brain section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sz w:val="22"/>
          <w:szCs w:val="22"/>
        </w:rPr>
        <w:t>primary</w:t>
      </w:r>
      <w:r w:rsidRPr="00BD0652">
        <w:rPr>
          <w:rFonts w:ascii="Calibri" w:hAnsi="Calibri" w:cs="Calibri"/>
          <w:sz w:val="22"/>
          <w:szCs w:val="22"/>
        </w:rPr>
        <w:t xml:space="preserve"> PDG-Ink4a </w:t>
      </w:r>
      <w:r>
        <w:rPr>
          <w:rFonts w:ascii="Calibri" w:hAnsi="Calibri" w:cs="Calibri"/>
          <w:sz w:val="22"/>
          <w:szCs w:val="22"/>
        </w:rPr>
        <w:t>tumor</w:t>
      </w:r>
      <w:r w:rsidRPr="00BD0652">
        <w:rPr>
          <w:rFonts w:ascii="Calibri" w:hAnsi="Calibri" w:cs="Calibri"/>
          <w:sz w:val="22"/>
          <w:szCs w:val="22"/>
        </w:rPr>
        <w:t xml:space="preserve">-bearing mice </w:t>
      </w:r>
      <w:r>
        <w:rPr>
          <w:rFonts w:ascii="Calibri" w:hAnsi="Calibri" w:cs="Calibri"/>
          <w:sz w:val="22"/>
          <w:szCs w:val="22"/>
        </w:rPr>
        <w:t>used in VISIUM 10X spatial transcriptomics.</w:t>
      </w:r>
      <w:r w:rsidRPr="00BD0652">
        <w:rPr>
          <w:rFonts w:ascii="Calibri" w:hAnsi="Calibri" w:cs="Calibri"/>
          <w:sz w:val="22"/>
          <w:szCs w:val="22"/>
        </w:rPr>
        <w:t xml:space="preserve"> DAPI: nuclear stain (blue); I</w:t>
      </w:r>
      <w:r>
        <w:rPr>
          <w:rFonts w:ascii="Calibri" w:hAnsi="Calibri" w:cs="Calibri"/>
          <w:sz w:val="22"/>
          <w:szCs w:val="22"/>
        </w:rPr>
        <w:t>BA1</w:t>
      </w:r>
      <w:r w:rsidRPr="00BD0652">
        <w:rPr>
          <w:rFonts w:ascii="Calibri" w:hAnsi="Calibri" w:cs="Calibri"/>
          <w:sz w:val="22"/>
          <w:szCs w:val="22"/>
        </w:rPr>
        <w:t>: pan-macrophage (</w:t>
      </w:r>
      <w:r>
        <w:rPr>
          <w:rFonts w:ascii="Calibri" w:hAnsi="Calibri" w:cs="Calibri"/>
          <w:sz w:val="22"/>
          <w:szCs w:val="22"/>
        </w:rPr>
        <w:t>red</w:t>
      </w:r>
      <w:r w:rsidRPr="00BD0652">
        <w:rPr>
          <w:rFonts w:ascii="Calibri" w:hAnsi="Calibri" w:cs="Calibri"/>
          <w:sz w:val="22"/>
          <w:szCs w:val="22"/>
        </w:rPr>
        <w:t xml:space="preserve">); </w:t>
      </w:r>
      <w:r>
        <w:rPr>
          <w:rFonts w:ascii="Calibri" w:hAnsi="Calibri" w:cs="Calibri"/>
          <w:sz w:val="22"/>
          <w:szCs w:val="22"/>
        </w:rPr>
        <w:t>Pimonidazole</w:t>
      </w:r>
      <w:r w:rsidRPr="00BD0652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hypoxia </w:t>
      </w: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green</w:t>
      </w:r>
      <w:r w:rsidRPr="00BD0652">
        <w:rPr>
          <w:rFonts w:ascii="Calibri" w:hAnsi="Calibri" w:cs="Calibri"/>
          <w:sz w:val="22"/>
          <w:szCs w:val="22"/>
        </w:rPr>
        <w:t xml:space="preserve">); </w:t>
      </w:r>
      <w:r>
        <w:rPr>
          <w:rFonts w:ascii="Calibri" w:hAnsi="Calibri" w:cs="Calibri"/>
          <w:sz w:val="22"/>
          <w:szCs w:val="22"/>
        </w:rPr>
        <w:t>CD31</w:t>
      </w:r>
      <w:r w:rsidRPr="00BD0652">
        <w:rPr>
          <w:rFonts w:ascii="Calibri" w:hAnsi="Calibri" w:cs="Calibri"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>endothelial cells</w:t>
      </w:r>
      <w:r w:rsidRPr="00BD0652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white</w:t>
      </w:r>
      <w:r w:rsidRPr="00BD0652">
        <w:rPr>
          <w:rFonts w:ascii="Calibri" w:hAnsi="Calibri" w:cs="Calibri"/>
          <w:sz w:val="22"/>
          <w:szCs w:val="22"/>
        </w:rPr>
        <w:t xml:space="preserve">). </w:t>
      </w:r>
    </w:p>
    <w:p w14:paraId="2AA5025C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Calibri" w:hAnsi="Calibri" w:cs="Calibri"/>
          <w:sz w:val="22"/>
          <w:szCs w:val="22"/>
        </w:rPr>
        <w:t xml:space="preserve">) Visualization of the classification methods used to assign the dominant niche and glioblastoma cellular subtype transcriptional activity per 10X spatial transcriptomics sequenced spot </w:t>
      </w:r>
      <w:r w:rsidRPr="00BD0652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sz w:val="22"/>
          <w:szCs w:val="22"/>
        </w:rPr>
        <w:t>see</w:t>
      </w:r>
      <w:r w:rsidRPr="00BD0652">
        <w:rPr>
          <w:rFonts w:ascii="Calibri" w:hAnsi="Calibri" w:cs="Calibri"/>
          <w:sz w:val="22"/>
          <w:szCs w:val="22"/>
        </w:rPr>
        <w:t xml:space="preserve"> Methods). </w:t>
      </w:r>
    </w:p>
    <w:p w14:paraId="175850C0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E047B2"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) Spatial co-occurrence workflow: transcriptional modules from TAM subsets (as described in Figure S3A-B), glioblastoma cellular subtypes and microanatomical niches were assigned to each VISIUM 10X sequenced spot in order to infer correlation coefficients between each of the above components.</w:t>
      </w:r>
    </w:p>
    <w:p w14:paraId="321E9A9C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) Central panel</w:t>
      </w:r>
      <w:r w:rsidRPr="00A56288">
        <w:rPr>
          <w:rStyle w:val="CommentReference"/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9B4857">
        <w:rPr>
          <w:rStyle w:val="CommentReference"/>
          <w:rFonts w:asciiTheme="minorHAnsi" w:eastAsiaTheme="minorHAnsi" w:hAnsiTheme="minorHAnsi" w:cstheme="minorBidi"/>
          <w:lang w:eastAsia="en-US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dot plot representing the </w:t>
      </w:r>
      <w:r w:rsidRPr="005B0AD3">
        <w:rPr>
          <w:rFonts w:ascii="Calibri" w:hAnsi="Calibri" w:cs="Calibri"/>
          <w:sz w:val="22"/>
          <w:szCs w:val="22"/>
        </w:rPr>
        <w:t xml:space="preserve">correlation matrix between </w:t>
      </w:r>
      <w:r>
        <w:rPr>
          <w:rFonts w:ascii="Calibri" w:hAnsi="Calibri" w:cs="Calibri"/>
          <w:sz w:val="22"/>
          <w:szCs w:val="22"/>
        </w:rPr>
        <w:t xml:space="preserve">TAM subset transcriptional modules and either the glioblastoma cellular subtype (top) or Ivy GAP microanatomical niche transcriptional modules (bottom) across all VISIUM 10x samples </w:t>
      </w:r>
      <w:r w:rsidRPr="005B0AD3">
        <w:rPr>
          <w:rFonts w:ascii="Calibri" w:hAnsi="Calibri" w:cs="Calibri"/>
          <w:sz w:val="22"/>
          <w:szCs w:val="22"/>
        </w:rPr>
        <w:t xml:space="preserve">(n = </w:t>
      </w:r>
      <w:r>
        <w:rPr>
          <w:rFonts w:ascii="Calibri" w:hAnsi="Calibri" w:cs="Calibri"/>
          <w:sz w:val="22"/>
          <w:szCs w:val="22"/>
        </w:rPr>
        <w:t>13, n = 4 PDG-Ink4a primary, n = 3 PDG-Ink4a recurrent, n = 3 PDG-p53 primary, n = 3 PDG-p53 recurrent</w:t>
      </w:r>
      <w:r w:rsidRPr="005B0AD3">
        <w:rPr>
          <w:rFonts w:ascii="Calibri" w:hAnsi="Calibri" w:cs="Calibri"/>
          <w:sz w:val="22"/>
          <w:szCs w:val="22"/>
        </w:rPr>
        <w:t xml:space="preserve">). The </w:t>
      </w:r>
      <w:r>
        <w:rPr>
          <w:rFonts w:ascii="Calibri" w:hAnsi="Calibri" w:cs="Calibri"/>
          <w:sz w:val="22"/>
          <w:szCs w:val="22"/>
        </w:rPr>
        <w:t>logFC</w:t>
      </w:r>
      <w:r w:rsidRPr="005B0AD3">
        <w:rPr>
          <w:rFonts w:ascii="Calibri" w:hAnsi="Calibri" w:cs="Calibri"/>
          <w:sz w:val="22"/>
          <w:szCs w:val="22"/>
        </w:rPr>
        <w:t xml:space="preserve"> of </w:t>
      </w:r>
      <w:r>
        <w:rPr>
          <w:rFonts w:ascii="Calibri" w:hAnsi="Calibri" w:cs="Calibri"/>
          <w:sz w:val="22"/>
          <w:szCs w:val="22"/>
        </w:rPr>
        <w:t>the occurrence of TAM subsets and</w:t>
      </w:r>
      <w:r w:rsidRPr="005B0AD3">
        <w:rPr>
          <w:rFonts w:ascii="Calibri" w:hAnsi="Calibri" w:cs="Calibri"/>
          <w:sz w:val="22"/>
          <w:szCs w:val="22"/>
        </w:rPr>
        <w:t xml:space="preserve"> tumor niche</w:t>
      </w:r>
      <w:r>
        <w:rPr>
          <w:rFonts w:ascii="Calibri" w:hAnsi="Calibri" w:cs="Calibri"/>
          <w:sz w:val="22"/>
          <w:szCs w:val="22"/>
        </w:rPr>
        <w:t>s</w:t>
      </w:r>
      <w:r w:rsidRPr="005B0A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or glioblastoma cancer cell</w:t>
      </w:r>
      <w:r w:rsidRPr="005B0AD3">
        <w:rPr>
          <w:rFonts w:ascii="Calibri" w:hAnsi="Calibri" w:cs="Calibri"/>
          <w:sz w:val="22"/>
          <w:szCs w:val="22"/>
        </w:rPr>
        <w:t xml:space="preserve"> subtype</w:t>
      </w:r>
      <w:r>
        <w:rPr>
          <w:rFonts w:ascii="Calibri" w:hAnsi="Calibri" w:cs="Calibri"/>
          <w:sz w:val="22"/>
          <w:szCs w:val="22"/>
        </w:rPr>
        <w:t>s</w:t>
      </w:r>
      <w:r w:rsidRPr="005B0A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between primary and recurrent tumors are </w:t>
      </w:r>
      <w:r w:rsidRPr="005B0AD3">
        <w:rPr>
          <w:rFonts w:ascii="Calibri" w:hAnsi="Calibri" w:cs="Calibri"/>
          <w:sz w:val="22"/>
          <w:szCs w:val="22"/>
        </w:rPr>
        <w:t xml:space="preserve">shown as a bar plot on the </w:t>
      </w:r>
      <w:r>
        <w:rPr>
          <w:rFonts w:ascii="Calibri" w:hAnsi="Calibri" w:cs="Calibri"/>
          <w:sz w:val="22"/>
          <w:szCs w:val="22"/>
        </w:rPr>
        <w:t>bottom and right side of the matrix, respectively. Dot</w:t>
      </w:r>
      <w:r w:rsidRPr="005B0AD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color and size correspond to the</w:t>
      </w:r>
      <w:r w:rsidRPr="005B0AD3">
        <w:rPr>
          <w:rFonts w:ascii="Calibri" w:hAnsi="Calibri" w:cs="Calibri"/>
          <w:sz w:val="22"/>
          <w:szCs w:val="22"/>
        </w:rPr>
        <w:t xml:space="preserve"> correlation coefficient</w:t>
      </w:r>
      <w:r>
        <w:rPr>
          <w:rFonts w:ascii="Calibri" w:hAnsi="Calibri" w:cs="Calibri"/>
          <w:sz w:val="22"/>
          <w:szCs w:val="22"/>
        </w:rPr>
        <w:t xml:space="preserve">. Statistics </w:t>
      </w:r>
      <w:r w:rsidRPr="005B0AD3">
        <w:rPr>
          <w:rFonts w:ascii="Calibri" w:hAnsi="Calibri" w:cs="Calibri"/>
          <w:sz w:val="22"/>
          <w:szCs w:val="22"/>
        </w:rPr>
        <w:t>calculated with Kendall trend test (</w:t>
      </w:r>
      <w:r w:rsidRPr="00931B3B">
        <w:rPr>
          <w:rFonts w:asciiTheme="minorHAnsi" w:hAnsiTheme="minorHAnsi" w:cstheme="minorHAnsi"/>
          <w:color w:val="000000" w:themeColor="text1"/>
          <w:sz w:val="22"/>
          <w:szCs w:val="22"/>
        </w:rPr>
        <w:t>* p &lt; 0.05, ** p &lt; 0.01, *** p &lt; 0.001</w:t>
      </w:r>
      <w:r w:rsidRPr="005B0AD3">
        <w:rPr>
          <w:rFonts w:ascii="Calibri" w:hAnsi="Calibri" w:cs="Calibri"/>
          <w:sz w:val="22"/>
          <w:szCs w:val="22"/>
        </w:rPr>
        <w:t>).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5B1E29BD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E8497F"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Calibri" w:hAnsi="Calibri" w:cs="Calibri"/>
          <w:b/>
          <w:bCs/>
          <w:sz w:val="22"/>
          <w:szCs w:val="22"/>
        </w:rPr>
        <w:t>-G</w:t>
      </w:r>
      <w:r>
        <w:rPr>
          <w:rFonts w:ascii="Calibri" w:hAnsi="Calibri" w:cs="Calibri"/>
          <w:sz w:val="22"/>
          <w:szCs w:val="22"/>
        </w:rPr>
        <w:t>) Representative visualization of VISIUM 10X spatial transcriptomic analyses in recurrent PDG-Ink4a glioblastoma, highlighting GPNMB</w:t>
      </w:r>
      <w:r>
        <w:rPr>
          <w:rFonts w:ascii="Calibri" w:hAnsi="Calibri" w:cs="Calibri"/>
          <w:sz w:val="22"/>
          <w:szCs w:val="22"/>
          <w:vertAlign w:val="superscript"/>
        </w:rPr>
        <w:t xml:space="preserve">high </w:t>
      </w:r>
      <w:r>
        <w:rPr>
          <w:rFonts w:ascii="Calibri" w:hAnsi="Calibri" w:cs="Calibri"/>
          <w:sz w:val="22"/>
          <w:szCs w:val="22"/>
        </w:rPr>
        <w:t>deserted (1) and enriched (2) areas</w:t>
      </w:r>
      <w:r w:rsidRPr="001B3E9C">
        <w:rPr>
          <w:rFonts w:ascii="Calibri" w:hAnsi="Calibri" w:cs="Calibri"/>
          <w:sz w:val="22"/>
          <w:szCs w:val="22"/>
        </w:rPr>
        <w:t>. Spots assigned as TAM</w:t>
      </w:r>
      <w:r w:rsidRPr="003B55B4">
        <w:rPr>
          <w:rFonts w:ascii="Calibri" w:hAnsi="Calibri" w:cs="Calibri"/>
          <w:sz w:val="22"/>
          <w:szCs w:val="22"/>
          <w:vertAlign w:val="superscript"/>
        </w:rPr>
        <w:t>+</w:t>
      </w:r>
      <w:r w:rsidRPr="001B3E9C">
        <w:rPr>
          <w:rFonts w:ascii="Calibri" w:hAnsi="Calibri" w:cs="Calibri"/>
          <w:sz w:val="22"/>
          <w:szCs w:val="22"/>
        </w:rPr>
        <w:t xml:space="preserve"> are classified as </w:t>
      </w:r>
      <w:r>
        <w:rPr>
          <w:rFonts w:ascii="Calibri" w:hAnsi="Calibri" w:cs="Calibri"/>
          <w:sz w:val="22"/>
          <w:szCs w:val="22"/>
        </w:rPr>
        <w:t xml:space="preserve">either </w:t>
      </w:r>
      <w:r w:rsidRPr="001B3E9C">
        <w:rPr>
          <w:rFonts w:ascii="Calibri" w:hAnsi="Calibri" w:cs="Calibri"/>
          <w:sz w:val="22"/>
          <w:szCs w:val="22"/>
        </w:rPr>
        <w:t>GPNMB</w:t>
      </w:r>
      <w:r w:rsidRPr="001B3E9C">
        <w:rPr>
          <w:rFonts w:ascii="Calibri" w:hAnsi="Calibri" w:cs="Calibri"/>
          <w:sz w:val="22"/>
          <w:szCs w:val="22"/>
          <w:vertAlign w:val="superscript"/>
        </w:rPr>
        <w:t xml:space="preserve">low </w:t>
      </w:r>
      <w:r w:rsidRPr="001B3E9C">
        <w:rPr>
          <w:rFonts w:ascii="Calibri" w:hAnsi="Calibri" w:cs="Calibri"/>
          <w:sz w:val="22"/>
          <w:szCs w:val="22"/>
        </w:rPr>
        <w:t>or GPNMB</w:t>
      </w:r>
      <w:r w:rsidRPr="001B3E9C">
        <w:rPr>
          <w:rFonts w:ascii="Calibri" w:hAnsi="Calibri" w:cs="Calibri"/>
          <w:sz w:val="22"/>
          <w:szCs w:val="22"/>
          <w:vertAlign w:val="superscript"/>
        </w:rPr>
        <w:t xml:space="preserve">high </w:t>
      </w:r>
      <w:r w:rsidRPr="001B3E9C">
        <w:rPr>
          <w:rFonts w:ascii="Calibri" w:hAnsi="Calibri" w:cs="Calibri"/>
          <w:sz w:val="22"/>
          <w:szCs w:val="22"/>
        </w:rPr>
        <w:t xml:space="preserve">and overlayed onto the </w:t>
      </w:r>
      <w:r>
        <w:rPr>
          <w:rFonts w:ascii="Calibri" w:hAnsi="Calibri" w:cs="Calibri"/>
          <w:sz w:val="22"/>
          <w:szCs w:val="22"/>
        </w:rPr>
        <w:t xml:space="preserve">corresponding </w:t>
      </w:r>
      <w:r w:rsidRPr="001B3E9C">
        <w:rPr>
          <w:rFonts w:ascii="Calibri" w:hAnsi="Calibri" w:cs="Calibri"/>
          <w:sz w:val="22"/>
          <w:szCs w:val="22"/>
        </w:rPr>
        <w:t xml:space="preserve">IF image </w:t>
      </w:r>
      <w:r w:rsidRPr="00A56288">
        <w:rPr>
          <w:rFonts w:ascii="Calibri" w:hAnsi="Calibri" w:cs="Calibri"/>
          <w:sz w:val="22"/>
          <w:szCs w:val="22"/>
        </w:rPr>
        <w:t>(E)</w:t>
      </w:r>
      <w:r w:rsidRPr="00291B8B">
        <w:rPr>
          <w:rFonts w:ascii="Calibri" w:hAnsi="Calibri" w:cs="Calibri"/>
          <w:sz w:val="22"/>
          <w:szCs w:val="22"/>
        </w:rPr>
        <w:t>.</w:t>
      </w:r>
      <w:r w:rsidRPr="001B3E9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Similarly, c</w:t>
      </w:r>
      <w:r w:rsidRPr="001B3E9C">
        <w:rPr>
          <w:rFonts w:ascii="Calibri" w:hAnsi="Calibri" w:cs="Calibri"/>
          <w:sz w:val="22"/>
          <w:szCs w:val="22"/>
        </w:rPr>
        <w:t>olors represent</w:t>
      </w:r>
      <w:r>
        <w:rPr>
          <w:rFonts w:ascii="Calibri" w:hAnsi="Calibri" w:cs="Calibri"/>
          <w:sz w:val="22"/>
          <w:szCs w:val="22"/>
        </w:rPr>
        <w:t xml:space="preserve"> spots</w:t>
      </w:r>
      <w:r w:rsidRPr="001B3E9C">
        <w:rPr>
          <w:rFonts w:ascii="Calibri" w:hAnsi="Calibri" w:cs="Calibri"/>
          <w:sz w:val="22"/>
          <w:szCs w:val="22"/>
        </w:rPr>
        <w:t xml:space="preserve"> assigned</w:t>
      </w:r>
      <w:r>
        <w:rPr>
          <w:rFonts w:ascii="Calibri" w:hAnsi="Calibri" w:cs="Calibri"/>
          <w:sz w:val="22"/>
          <w:szCs w:val="22"/>
        </w:rPr>
        <w:t xml:space="preserve"> to a glioblastoma</w:t>
      </w:r>
      <w:r w:rsidRPr="001B3E9C">
        <w:rPr>
          <w:rFonts w:ascii="Calibri" w:hAnsi="Calibri" w:cs="Calibri"/>
          <w:sz w:val="22"/>
          <w:szCs w:val="22"/>
        </w:rPr>
        <w:t xml:space="preserve"> cellular </w:t>
      </w:r>
      <w:r w:rsidRPr="00291B8B">
        <w:rPr>
          <w:rFonts w:ascii="Calibri" w:hAnsi="Calibri" w:cs="Calibri"/>
          <w:sz w:val="22"/>
          <w:szCs w:val="22"/>
        </w:rPr>
        <w:t xml:space="preserve">subtype </w:t>
      </w:r>
      <w:r w:rsidRPr="00A56288">
        <w:rPr>
          <w:rFonts w:ascii="Calibri" w:hAnsi="Calibri" w:cs="Calibri"/>
          <w:sz w:val="22"/>
          <w:szCs w:val="22"/>
        </w:rPr>
        <w:t>(F)</w:t>
      </w:r>
      <w:r w:rsidRPr="001B3E9C">
        <w:rPr>
          <w:rFonts w:ascii="Calibri" w:hAnsi="Calibri" w:cs="Calibri"/>
          <w:sz w:val="22"/>
          <w:szCs w:val="22"/>
        </w:rPr>
        <w:t xml:space="preserve"> or microanatomical </w:t>
      </w:r>
      <w:r w:rsidRPr="00291B8B">
        <w:rPr>
          <w:rFonts w:ascii="Calibri" w:hAnsi="Calibri" w:cs="Calibri"/>
          <w:sz w:val="22"/>
          <w:szCs w:val="22"/>
        </w:rPr>
        <w:t xml:space="preserve">niche </w:t>
      </w:r>
      <w:r w:rsidRPr="00A56288">
        <w:rPr>
          <w:rFonts w:ascii="Calibri" w:hAnsi="Calibri" w:cs="Calibri"/>
          <w:sz w:val="22"/>
          <w:szCs w:val="22"/>
        </w:rPr>
        <w:t>(G)</w:t>
      </w:r>
      <w:r w:rsidRPr="00291B8B">
        <w:rPr>
          <w:rFonts w:ascii="Calibri" w:hAnsi="Calibri" w:cs="Calibri"/>
          <w:sz w:val="22"/>
          <w:szCs w:val="22"/>
        </w:rPr>
        <w:t xml:space="preserve"> as</w:t>
      </w:r>
      <w:r w:rsidRPr="001B3E9C">
        <w:rPr>
          <w:rFonts w:ascii="Calibri" w:hAnsi="Calibri" w:cs="Calibri"/>
          <w:sz w:val="22"/>
          <w:szCs w:val="22"/>
        </w:rPr>
        <w:t xml:space="preserve"> defined in (B).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F34140C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BF1E8C5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A7BDAA9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C803A12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6E40929D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3E457537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9AE9347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0954CB89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510F7DA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70118B2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01D4ED7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F665057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23250953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E1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Figure 3: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Lipid-laden macrophages display metabolic and </w:t>
      </w:r>
      <w:r w:rsidRPr="004E1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immunosuppressive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programs associated with loss of </w:t>
      </w:r>
      <w:r w:rsidRPr="004E1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chromatin</w:t>
      </w:r>
      <w:r w:rsidRPr="0054594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accessibility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and promote glioblastoma relapse post radiotherapy</w:t>
      </w:r>
    </w:p>
    <w:p w14:paraId="5EE38852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4E1EED">
        <w:rPr>
          <w:rFonts w:asciiTheme="minorHAnsi" w:hAnsiTheme="minorHAnsi" w:cstheme="minorHAnsi"/>
          <w:sz w:val="22"/>
          <w:szCs w:val="22"/>
        </w:rPr>
        <w:t xml:space="preserve">) Schematic </w:t>
      </w:r>
      <w:r>
        <w:rPr>
          <w:rFonts w:asciiTheme="minorHAnsi" w:hAnsiTheme="minorHAnsi" w:cstheme="minorHAnsi"/>
          <w:sz w:val="22"/>
          <w:szCs w:val="22"/>
        </w:rPr>
        <w:t xml:space="preserve">overview of </w:t>
      </w:r>
      <w:r w:rsidRPr="004E1EED">
        <w:rPr>
          <w:rFonts w:asciiTheme="minorHAnsi" w:hAnsiTheme="minorHAnsi" w:cstheme="minorHAnsi"/>
          <w:sz w:val="22"/>
          <w:szCs w:val="22"/>
        </w:rPr>
        <w:t>lipid-laden macrophage</w:t>
      </w:r>
      <w:r>
        <w:rPr>
          <w:rFonts w:asciiTheme="minorHAnsi" w:hAnsiTheme="minorHAnsi" w:cstheme="minorHAnsi"/>
          <w:sz w:val="22"/>
          <w:szCs w:val="22"/>
        </w:rPr>
        <w:t xml:space="preserve"> phenotyping</w:t>
      </w:r>
      <w:r w:rsidRPr="004E1EED">
        <w:rPr>
          <w:rFonts w:asciiTheme="minorHAnsi" w:hAnsiTheme="minorHAnsi" w:cstheme="minorHAnsi"/>
          <w:sz w:val="22"/>
          <w:szCs w:val="22"/>
        </w:rPr>
        <w:t xml:space="preserve">: MG and MDMs were </w:t>
      </w:r>
      <w:r>
        <w:rPr>
          <w:rFonts w:asciiTheme="minorHAnsi" w:hAnsiTheme="minorHAnsi" w:cstheme="minorHAnsi"/>
          <w:sz w:val="22"/>
          <w:szCs w:val="22"/>
        </w:rPr>
        <w:t xml:space="preserve">FACS-isolated </w:t>
      </w:r>
      <w:r w:rsidRPr="004E1EED">
        <w:rPr>
          <w:rFonts w:asciiTheme="minorHAnsi" w:hAnsiTheme="minorHAnsi" w:cstheme="minorHAnsi"/>
          <w:sz w:val="22"/>
          <w:szCs w:val="22"/>
        </w:rPr>
        <w:t xml:space="preserve">from </w:t>
      </w:r>
      <w:r>
        <w:rPr>
          <w:rFonts w:asciiTheme="minorHAnsi" w:hAnsiTheme="minorHAnsi" w:cstheme="minorHAnsi"/>
          <w:sz w:val="22"/>
          <w:szCs w:val="22"/>
        </w:rPr>
        <w:t xml:space="preserve">single cell </w:t>
      </w:r>
      <w:r w:rsidRPr="004E1EED">
        <w:rPr>
          <w:rFonts w:asciiTheme="minorHAnsi" w:hAnsiTheme="minorHAnsi" w:cstheme="minorHAnsi"/>
          <w:sz w:val="22"/>
          <w:szCs w:val="22"/>
        </w:rPr>
        <w:t xml:space="preserve">dissociated primary PDG-Ink4a </w:t>
      </w:r>
      <w:r>
        <w:rPr>
          <w:rFonts w:asciiTheme="minorHAnsi" w:hAnsiTheme="minorHAnsi" w:cstheme="minorHAnsi"/>
          <w:sz w:val="22"/>
          <w:szCs w:val="22"/>
        </w:rPr>
        <w:t>glioblastoma</w:t>
      </w:r>
      <w:r w:rsidRPr="004E1EED">
        <w:rPr>
          <w:rFonts w:asciiTheme="minorHAnsi" w:hAnsiTheme="minorHAnsi" w:cstheme="minorHAnsi"/>
          <w:sz w:val="22"/>
          <w:szCs w:val="22"/>
        </w:rPr>
        <w:t xml:space="preserve"> based on their lipid-content (BODIPY) and </w:t>
      </w:r>
      <w:r>
        <w:rPr>
          <w:rFonts w:asciiTheme="minorHAnsi" w:hAnsiTheme="minorHAnsi" w:cstheme="minorHAnsi"/>
          <w:sz w:val="22"/>
          <w:szCs w:val="22"/>
        </w:rPr>
        <w:t>granularity</w:t>
      </w:r>
      <w:r w:rsidRPr="004E1EED">
        <w:rPr>
          <w:rFonts w:asciiTheme="minorHAnsi" w:hAnsiTheme="minorHAnsi" w:cstheme="minorHAnsi"/>
          <w:sz w:val="22"/>
          <w:szCs w:val="22"/>
        </w:rPr>
        <w:t xml:space="preserve"> (SSC-A). FACS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purified LLMs (BODIPY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, SSC-A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) from microglial (MG gated on CD45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,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CD11b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, Ly6C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low</w:t>
      </w:r>
      <w:r w:rsidRPr="004E1EED">
        <w:rPr>
          <w:rFonts w:asciiTheme="minorHAnsi" w:hAnsiTheme="minorHAnsi" w:cstheme="minorHAnsi"/>
          <w:sz w:val="22"/>
          <w:szCs w:val="22"/>
        </w:rPr>
        <w:t>, Ly6G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low</w:t>
      </w:r>
      <w:r w:rsidRPr="004E1EED">
        <w:rPr>
          <w:rFonts w:asciiTheme="minorHAnsi" w:hAnsiTheme="minorHAnsi" w:cstheme="minorHAnsi"/>
          <w:sz w:val="22"/>
          <w:szCs w:val="22"/>
        </w:rPr>
        <w:t>, CD49d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low</w:t>
      </w:r>
      <w:r w:rsidRPr="004E1EED">
        <w:rPr>
          <w:rFonts w:asciiTheme="minorHAnsi" w:hAnsiTheme="minorHAnsi" w:cstheme="minorHAnsi"/>
          <w:sz w:val="22"/>
          <w:szCs w:val="22"/>
        </w:rPr>
        <w:t>) and monocytic (MDMs, gated on CD45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, CD11b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, Ly6C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low</w:t>
      </w:r>
      <w:r w:rsidRPr="004E1EED">
        <w:rPr>
          <w:rFonts w:asciiTheme="minorHAnsi" w:hAnsiTheme="minorHAnsi" w:cstheme="minorHAnsi"/>
          <w:sz w:val="22"/>
          <w:szCs w:val="22"/>
        </w:rPr>
        <w:t>, Ly6G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low</w:t>
      </w:r>
      <w:r w:rsidRPr="004E1EED">
        <w:rPr>
          <w:rFonts w:asciiTheme="minorHAnsi" w:hAnsiTheme="minorHAnsi" w:cstheme="minorHAnsi"/>
          <w:sz w:val="22"/>
          <w:szCs w:val="22"/>
        </w:rPr>
        <w:t>, CD49d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 origin were collected</w:t>
      </w:r>
      <w:r>
        <w:rPr>
          <w:rFonts w:asciiTheme="minorHAnsi" w:hAnsiTheme="minorHAnsi" w:cstheme="minorHAnsi"/>
          <w:sz w:val="22"/>
          <w:szCs w:val="22"/>
        </w:rPr>
        <w:t xml:space="preserve"> (as depicted in </w:t>
      </w:r>
      <w:r w:rsidRPr="00BE43D3">
        <w:rPr>
          <w:rFonts w:asciiTheme="minorHAnsi" w:hAnsiTheme="minorHAnsi" w:cstheme="minorHAnsi"/>
          <w:sz w:val="22"/>
          <w:szCs w:val="22"/>
        </w:rPr>
        <w:t>Figure S4A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and processed for RNA-</w:t>
      </w:r>
      <w:r>
        <w:rPr>
          <w:rFonts w:asciiTheme="minorHAnsi" w:hAnsiTheme="minorHAnsi" w:cstheme="minorHAnsi"/>
          <w:sz w:val="22"/>
          <w:szCs w:val="22"/>
        </w:rPr>
        <w:t xml:space="preserve">seq, </w:t>
      </w:r>
      <w:r w:rsidRPr="004E1EED">
        <w:rPr>
          <w:rFonts w:asciiTheme="minorHAnsi" w:hAnsiTheme="minorHAnsi" w:cstheme="minorHAnsi"/>
          <w:sz w:val="22"/>
          <w:szCs w:val="22"/>
        </w:rPr>
        <w:t>ATAC-seq</w:t>
      </w:r>
      <w:r>
        <w:rPr>
          <w:rFonts w:asciiTheme="minorHAnsi" w:hAnsiTheme="minorHAnsi" w:cstheme="minorHAnsi"/>
          <w:sz w:val="22"/>
          <w:szCs w:val="22"/>
        </w:rPr>
        <w:t xml:space="preserve"> and immunophenotyping.</w:t>
      </w:r>
    </w:p>
    <w:p w14:paraId="59F1A374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4E1EED">
        <w:rPr>
          <w:rFonts w:asciiTheme="minorHAnsi" w:hAnsiTheme="minorHAnsi" w:cstheme="minorHAnsi"/>
          <w:sz w:val="22"/>
          <w:szCs w:val="22"/>
        </w:rPr>
        <w:t>) Venn diagram of differentially expressed genes (DEGs) identified by RNA-seq</w:t>
      </w:r>
      <w:r w:rsidRPr="004E1EED" w:rsidDel="00A53B3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4E1EED">
        <w:rPr>
          <w:rFonts w:asciiTheme="minorHAnsi" w:hAnsiTheme="minorHAnsi" w:cstheme="minorHAnsi"/>
          <w:sz w:val="22"/>
          <w:szCs w:val="22"/>
        </w:rPr>
        <w:t xml:space="preserve">non-LLMs and LLMs from </w:t>
      </w:r>
      <w:r>
        <w:rPr>
          <w:rFonts w:asciiTheme="minorHAnsi" w:hAnsiTheme="minorHAnsi" w:cstheme="minorHAnsi"/>
          <w:sz w:val="22"/>
          <w:szCs w:val="22"/>
        </w:rPr>
        <w:t>FACS-isolated MG and MDM subpopulations</w:t>
      </w:r>
      <w:r w:rsidRPr="004E1EED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26188809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4E1EED">
        <w:rPr>
          <w:rFonts w:asciiTheme="minorHAnsi" w:hAnsiTheme="minorHAnsi" w:cstheme="minorHAnsi"/>
          <w:sz w:val="22"/>
          <w:szCs w:val="22"/>
        </w:rPr>
        <w:t>) Stacked violin plot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depicting TAM subset (from Figure 1E) </w:t>
      </w:r>
      <w:r w:rsidRPr="004E1EED">
        <w:rPr>
          <w:rFonts w:asciiTheme="minorHAnsi" w:hAnsiTheme="minorHAnsi" w:cstheme="minorHAnsi"/>
          <w:sz w:val="22"/>
          <w:szCs w:val="22"/>
        </w:rPr>
        <w:t xml:space="preserve">transcriptional </w:t>
      </w:r>
      <w:r>
        <w:rPr>
          <w:rFonts w:asciiTheme="minorHAnsi" w:hAnsiTheme="minorHAnsi" w:cstheme="minorHAnsi"/>
          <w:sz w:val="22"/>
          <w:szCs w:val="22"/>
        </w:rPr>
        <w:t>enrichment for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gene signatures identified in RNA-seq analyses from </w:t>
      </w:r>
      <w:r w:rsidRPr="004E1EED">
        <w:rPr>
          <w:rFonts w:asciiTheme="minorHAnsi" w:hAnsiTheme="minorHAnsi" w:cstheme="minorHAnsi"/>
          <w:sz w:val="22"/>
          <w:szCs w:val="22"/>
        </w:rPr>
        <w:t>FACS-purified non-LLM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 xml:space="preserve"> and LLM</w:t>
      </w:r>
      <w:r>
        <w:rPr>
          <w:rFonts w:asciiTheme="minorHAnsi" w:hAnsiTheme="minorHAnsi" w:cstheme="minorHAnsi"/>
          <w:sz w:val="22"/>
          <w:szCs w:val="22"/>
        </w:rPr>
        <w:t>s from microglial and monocytic origin (Table S7). Bold line represents the average signature score of the cluster most enriched for that same signature.</w:t>
      </w:r>
    </w:p>
    <w:p w14:paraId="1627948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AA4CCC">
        <w:rPr>
          <w:rFonts w:asciiTheme="minorHAnsi" w:hAnsiTheme="minorHAnsi" w:cstheme="minorHAnsi"/>
          <w:sz w:val="22"/>
          <w:szCs w:val="22"/>
        </w:rPr>
        <w:t>(</w:t>
      </w:r>
      <w:r w:rsidRPr="00AA4CCC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AA4CCC">
        <w:rPr>
          <w:rFonts w:asciiTheme="minorHAnsi" w:hAnsiTheme="minorHAnsi" w:cstheme="minorHAnsi"/>
          <w:sz w:val="22"/>
          <w:szCs w:val="22"/>
        </w:rPr>
        <w:t>)</w:t>
      </w:r>
      <w:r w:rsidRPr="00AA4CC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A4CCC">
        <w:rPr>
          <w:rFonts w:asciiTheme="minorHAnsi" w:hAnsiTheme="minorHAnsi" w:cstheme="minorHAnsi"/>
          <w:sz w:val="22"/>
          <w:szCs w:val="22"/>
        </w:rPr>
        <w:t xml:space="preserve">Average </w:t>
      </w:r>
      <w:r>
        <w:rPr>
          <w:rFonts w:asciiTheme="minorHAnsi" w:hAnsiTheme="minorHAnsi" w:cstheme="minorHAnsi"/>
          <w:sz w:val="22"/>
          <w:szCs w:val="22"/>
        </w:rPr>
        <w:t xml:space="preserve">peak </w:t>
      </w:r>
      <w:r w:rsidRPr="00AA4CCC">
        <w:rPr>
          <w:rFonts w:asciiTheme="minorHAnsi" w:hAnsiTheme="minorHAnsi" w:cstheme="minorHAnsi"/>
          <w:sz w:val="22"/>
          <w:szCs w:val="22"/>
        </w:rPr>
        <w:t>profiles</w:t>
      </w:r>
      <w:r>
        <w:rPr>
          <w:rFonts w:asciiTheme="minorHAnsi" w:hAnsiTheme="minorHAnsi" w:cstheme="minorHAnsi"/>
          <w:sz w:val="22"/>
          <w:szCs w:val="22"/>
        </w:rPr>
        <w:t xml:space="preserve"> (top panel)</w:t>
      </w:r>
      <w:r w:rsidRPr="00AA4CCC">
        <w:rPr>
          <w:rFonts w:asciiTheme="minorHAnsi" w:hAnsiTheme="minorHAnsi" w:cstheme="minorHAnsi"/>
          <w:sz w:val="22"/>
          <w:szCs w:val="22"/>
        </w:rPr>
        <w:t xml:space="preserve"> and heatmaps</w:t>
      </w:r>
      <w:r>
        <w:rPr>
          <w:rFonts w:asciiTheme="minorHAnsi" w:hAnsiTheme="minorHAnsi" w:cstheme="minorHAnsi"/>
          <w:sz w:val="22"/>
          <w:szCs w:val="22"/>
        </w:rPr>
        <w:t xml:space="preserve"> (bottom panel)</w:t>
      </w:r>
      <w:r w:rsidRPr="00AA4CCC">
        <w:rPr>
          <w:rFonts w:asciiTheme="minorHAnsi" w:hAnsiTheme="minorHAnsi" w:cstheme="minorHAnsi"/>
          <w:sz w:val="22"/>
          <w:szCs w:val="22"/>
        </w:rPr>
        <w:t xml:space="preserve"> depicting the normalized ATAC-seq signal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AA4CCC">
        <w:rPr>
          <w:rFonts w:asciiTheme="minorHAnsi" w:hAnsiTheme="minorHAnsi" w:cstheme="minorHAnsi"/>
          <w:sz w:val="22"/>
          <w:szCs w:val="22"/>
        </w:rPr>
        <w:t xml:space="preserve"> at differentially accessible </w:t>
      </w:r>
      <w:r>
        <w:rPr>
          <w:rFonts w:asciiTheme="minorHAnsi" w:hAnsiTheme="minorHAnsi" w:cstheme="minorHAnsi"/>
          <w:sz w:val="22"/>
          <w:szCs w:val="22"/>
        </w:rPr>
        <w:t xml:space="preserve">chromatin </w:t>
      </w:r>
      <w:r w:rsidRPr="00AA4CCC">
        <w:rPr>
          <w:rFonts w:asciiTheme="minorHAnsi" w:hAnsiTheme="minorHAnsi" w:cstheme="minorHAnsi"/>
          <w:sz w:val="22"/>
          <w:szCs w:val="22"/>
        </w:rPr>
        <w:t xml:space="preserve">regions </w:t>
      </w:r>
      <w:r>
        <w:rPr>
          <w:rFonts w:asciiTheme="minorHAnsi" w:hAnsiTheme="minorHAnsi" w:cstheme="minorHAnsi"/>
          <w:sz w:val="22"/>
          <w:szCs w:val="22"/>
        </w:rPr>
        <w:t>in</w:t>
      </w:r>
      <w:r w:rsidRPr="00AA4CCC">
        <w:rPr>
          <w:rFonts w:asciiTheme="minorHAnsi" w:hAnsiTheme="minorHAnsi" w:cstheme="minorHAnsi"/>
          <w:sz w:val="22"/>
          <w:szCs w:val="22"/>
        </w:rPr>
        <w:t xml:space="preserve"> LLM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AA4CCC">
        <w:rPr>
          <w:rFonts w:asciiTheme="minorHAnsi" w:hAnsiTheme="minorHAnsi" w:cstheme="minorHAnsi"/>
          <w:sz w:val="22"/>
          <w:szCs w:val="22"/>
        </w:rPr>
        <w:t xml:space="preserve"> and non-LLMs </w:t>
      </w:r>
      <w:r>
        <w:rPr>
          <w:rFonts w:asciiTheme="minorHAnsi" w:hAnsiTheme="minorHAnsi" w:cstheme="minorHAnsi"/>
          <w:sz w:val="22"/>
          <w:szCs w:val="22"/>
        </w:rPr>
        <w:t>from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MG</w:t>
      </w:r>
      <w:r w:rsidRPr="00AA4CCC">
        <w:rPr>
          <w:rFonts w:asciiTheme="minorHAnsi" w:hAnsiTheme="minorHAnsi" w:cstheme="minorHAnsi"/>
          <w:sz w:val="22"/>
          <w:szCs w:val="22"/>
        </w:rPr>
        <w:t xml:space="preserve"> (left) and </w:t>
      </w:r>
      <w:r>
        <w:rPr>
          <w:rFonts w:asciiTheme="minorHAnsi" w:hAnsiTheme="minorHAnsi" w:cstheme="minorHAnsi"/>
          <w:sz w:val="22"/>
          <w:szCs w:val="22"/>
        </w:rPr>
        <w:t>MDM</w:t>
      </w:r>
      <w:r w:rsidRPr="00AA4CCC">
        <w:rPr>
          <w:rFonts w:asciiTheme="minorHAnsi" w:hAnsiTheme="minorHAnsi" w:cstheme="minorHAnsi"/>
          <w:sz w:val="22"/>
          <w:szCs w:val="22"/>
        </w:rPr>
        <w:t xml:space="preserve"> (right)</w:t>
      </w:r>
      <w:r>
        <w:rPr>
          <w:rFonts w:asciiTheme="minorHAnsi" w:hAnsiTheme="minorHAnsi" w:cstheme="minorHAnsi"/>
          <w:sz w:val="22"/>
          <w:szCs w:val="22"/>
        </w:rPr>
        <w:t xml:space="preserve"> subpopulations</w:t>
      </w:r>
      <w:r w:rsidRPr="00AA4CC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7795E3A" w14:textId="77777777" w:rsidR="00C707D8" w:rsidRPr="0003435F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AA4CCC">
        <w:rPr>
          <w:rFonts w:asciiTheme="minorHAnsi" w:hAnsiTheme="minorHAnsi" w:cstheme="minorHAnsi"/>
          <w:sz w:val="22"/>
          <w:szCs w:val="22"/>
        </w:rPr>
        <w:t xml:space="preserve">) Boxplots depicting the </w:t>
      </w:r>
      <w:r>
        <w:rPr>
          <w:rFonts w:asciiTheme="minorHAnsi" w:hAnsiTheme="minorHAnsi" w:cstheme="minorHAnsi"/>
          <w:sz w:val="22"/>
          <w:szCs w:val="22"/>
        </w:rPr>
        <w:t>logFC of gene expression (from bulk RNA-seq dataset)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associated with higher and lower accessibility in </w:t>
      </w:r>
      <w:r w:rsidRPr="00FC76E6">
        <w:rPr>
          <w:rFonts w:asciiTheme="minorHAnsi" w:hAnsiTheme="minorHAnsi" w:cstheme="minorHAnsi"/>
          <w:sz w:val="22"/>
          <w:szCs w:val="22"/>
        </w:rPr>
        <w:t>promoter regions</w:t>
      </w:r>
      <w:r>
        <w:rPr>
          <w:rFonts w:asciiTheme="minorHAnsi" w:hAnsiTheme="minorHAnsi" w:cstheme="minorHAnsi"/>
          <w:sz w:val="22"/>
          <w:szCs w:val="22"/>
        </w:rPr>
        <w:t xml:space="preserve"> of LLMs </w:t>
      </w:r>
      <w:r w:rsidRPr="00FC76E6">
        <w:rPr>
          <w:rFonts w:asciiTheme="minorHAnsi" w:hAnsiTheme="minorHAnsi" w:cstheme="minorHAnsi"/>
          <w:sz w:val="22"/>
          <w:szCs w:val="22"/>
        </w:rPr>
        <w:t xml:space="preserve">compared to </w:t>
      </w:r>
      <w:r>
        <w:rPr>
          <w:rFonts w:asciiTheme="minorHAnsi" w:hAnsiTheme="minorHAnsi" w:cstheme="minorHAnsi"/>
          <w:sz w:val="22"/>
          <w:szCs w:val="22"/>
        </w:rPr>
        <w:t xml:space="preserve">expression of the same genes in </w:t>
      </w:r>
      <w:r w:rsidRPr="00FC76E6">
        <w:rPr>
          <w:rFonts w:asciiTheme="minorHAnsi" w:hAnsiTheme="minorHAnsi" w:cstheme="minorHAnsi"/>
          <w:sz w:val="22"/>
          <w:szCs w:val="22"/>
        </w:rPr>
        <w:t xml:space="preserve">non-LLMs from MG (left) and MDM (right) subpopulations. Statistics: </w:t>
      </w:r>
      <w:r w:rsidRPr="003B55B4">
        <w:rPr>
          <w:rFonts w:asciiTheme="minorHAnsi" w:hAnsiTheme="minorHAnsi" w:cstheme="minorHAnsi"/>
          <w:sz w:val="22"/>
          <w:szCs w:val="22"/>
        </w:rPr>
        <w:t>Wilcoxon</w:t>
      </w:r>
      <w:r w:rsidRPr="00FC76E6">
        <w:rPr>
          <w:rFonts w:asciiTheme="minorHAnsi" w:hAnsiTheme="minorHAnsi" w:cstheme="minorHAnsi"/>
          <w:sz w:val="22"/>
          <w:szCs w:val="22"/>
        </w:rPr>
        <w:t> signed-rank </w:t>
      </w:r>
      <w:r w:rsidRPr="003B55B4">
        <w:rPr>
          <w:rFonts w:asciiTheme="minorHAnsi" w:hAnsiTheme="minorHAnsi" w:cstheme="minorHAnsi"/>
          <w:sz w:val="22"/>
          <w:szCs w:val="22"/>
        </w:rPr>
        <w:t>test.</w:t>
      </w:r>
    </w:p>
    <w:p w14:paraId="56209B7B" w14:textId="77777777" w:rsidR="00C707D8" w:rsidRPr="00AA4CCC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C76E6">
        <w:rPr>
          <w:rFonts w:asciiTheme="minorHAnsi" w:hAnsiTheme="minorHAnsi" w:cstheme="minorHAnsi"/>
          <w:sz w:val="22"/>
          <w:szCs w:val="22"/>
        </w:rPr>
        <w:t>(</w:t>
      </w:r>
      <w:r w:rsidRPr="00FC76E6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FC76E6">
        <w:rPr>
          <w:rFonts w:asciiTheme="minorHAnsi" w:hAnsiTheme="minorHAnsi" w:cstheme="minorHAnsi"/>
          <w:sz w:val="22"/>
          <w:szCs w:val="22"/>
        </w:rPr>
        <w:t>) Bar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FC76E6">
        <w:rPr>
          <w:rFonts w:asciiTheme="minorHAnsi" w:hAnsiTheme="minorHAnsi" w:cstheme="minorHAnsi"/>
          <w:sz w:val="22"/>
          <w:szCs w:val="22"/>
        </w:rPr>
        <w:t xml:space="preserve">plots </w:t>
      </w:r>
      <w:r w:rsidRPr="00AA4CCC">
        <w:rPr>
          <w:rFonts w:asciiTheme="minorHAnsi" w:hAnsiTheme="minorHAnsi" w:cstheme="minorHAnsi"/>
          <w:sz w:val="22"/>
          <w:szCs w:val="22"/>
        </w:rPr>
        <w:t xml:space="preserve">depicting </w:t>
      </w:r>
      <w:r w:rsidRPr="00FC76E6">
        <w:rPr>
          <w:rFonts w:asciiTheme="minorHAnsi" w:hAnsiTheme="minorHAnsi" w:cstheme="minorHAnsi"/>
          <w:sz w:val="22"/>
          <w:szCs w:val="22"/>
        </w:rPr>
        <w:t>the -log</w:t>
      </w:r>
      <w:r w:rsidRPr="00FC76E6">
        <w:rPr>
          <w:rFonts w:asciiTheme="minorHAnsi" w:hAnsiTheme="minorHAnsi" w:cstheme="minorHAnsi"/>
          <w:sz w:val="22"/>
          <w:szCs w:val="22"/>
          <w:vertAlign w:val="subscript"/>
        </w:rPr>
        <w:t>10</w:t>
      </w:r>
      <w:r w:rsidRPr="00AA4CCC">
        <w:rPr>
          <w:rFonts w:asciiTheme="minorHAnsi" w:hAnsiTheme="minorHAnsi" w:cstheme="minorHAnsi"/>
          <w:sz w:val="22"/>
          <w:szCs w:val="22"/>
        </w:rPr>
        <w:t>(FDR)</w:t>
      </w:r>
      <w:r w:rsidRPr="0062685A">
        <w:rPr>
          <w:rFonts w:asciiTheme="minorHAnsi" w:hAnsiTheme="minorHAnsi" w:cstheme="minorHAnsi"/>
          <w:sz w:val="22"/>
          <w:szCs w:val="22"/>
        </w:rPr>
        <w:t xml:space="preserve"> of </w:t>
      </w:r>
      <w:r w:rsidRPr="00AA4CCC">
        <w:rPr>
          <w:rFonts w:asciiTheme="minorHAnsi" w:hAnsiTheme="minorHAnsi" w:cstheme="minorHAnsi"/>
          <w:sz w:val="22"/>
          <w:szCs w:val="22"/>
        </w:rPr>
        <w:t>significant</w:t>
      </w:r>
      <w:r w:rsidRPr="0062685A">
        <w:rPr>
          <w:rFonts w:asciiTheme="minorHAnsi" w:hAnsiTheme="minorHAnsi" w:cstheme="minorHAnsi"/>
          <w:sz w:val="22"/>
          <w:szCs w:val="22"/>
        </w:rPr>
        <w:t>ly enriched</w:t>
      </w:r>
      <w:r w:rsidRPr="00AA4CCC">
        <w:rPr>
          <w:rFonts w:asciiTheme="minorHAnsi" w:hAnsiTheme="minorHAnsi" w:cstheme="minorHAnsi"/>
          <w:sz w:val="22"/>
          <w:szCs w:val="22"/>
        </w:rPr>
        <w:t xml:space="preserve"> gene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AA4CCC">
        <w:rPr>
          <w:rFonts w:asciiTheme="minorHAnsi" w:hAnsiTheme="minorHAnsi" w:cstheme="minorHAnsi"/>
          <w:sz w:val="22"/>
          <w:szCs w:val="22"/>
        </w:rPr>
        <w:t>set</w:t>
      </w:r>
      <w:r w:rsidRPr="0062685A">
        <w:rPr>
          <w:rFonts w:asciiTheme="minorHAnsi" w:hAnsiTheme="minorHAnsi" w:cstheme="minorHAnsi"/>
          <w:sz w:val="22"/>
          <w:szCs w:val="22"/>
        </w:rPr>
        <w:t>s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 w:rsidRPr="0062685A">
        <w:rPr>
          <w:rFonts w:asciiTheme="minorHAnsi" w:hAnsiTheme="minorHAnsi" w:cstheme="minorHAnsi"/>
          <w:sz w:val="22"/>
          <w:szCs w:val="22"/>
        </w:rPr>
        <w:t>based on</w:t>
      </w:r>
      <w:r w:rsidRPr="00AA4CCC">
        <w:rPr>
          <w:rFonts w:asciiTheme="minorHAnsi" w:hAnsiTheme="minorHAnsi" w:cstheme="minorHAnsi"/>
          <w:sz w:val="22"/>
          <w:szCs w:val="22"/>
        </w:rPr>
        <w:t xml:space="preserve"> gene</w:t>
      </w:r>
      <w:r w:rsidRPr="0062685A">
        <w:rPr>
          <w:rFonts w:asciiTheme="minorHAnsi" w:hAnsiTheme="minorHAnsi" w:cstheme="minorHAnsi"/>
          <w:sz w:val="22"/>
          <w:szCs w:val="22"/>
        </w:rPr>
        <w:t xml:space="preserve"> expression associated with</w:t>
      </w:r>
      <w:r w:rsidRPr="00AA4CCC">
        <w:rPr>
          <w:rFonts w:asciiTheme="minorHAnsi" w:hAnsiTheme="minorHAnsi" w:cstheme="minorHAnsi"/>
          <w:sz w:val="22"/>
          <w:szCs w:val="22"/>
        </w:rPr>
        <w:t xml:space="preserve"> higher </w:t>
      </w:r>
      <w:r w:rsidRPr="0062685A">
        <w:rPr>
          <w:rFonts w:asciiTheme="minorHAnsi" w:hAnsiTheme="minorHAnsi" w:cstheme="minorHAnsi"/>
          <w:sz w:val="22"/>
          <w:szCs w:val="22"/>
        </w:rPr>
        <w:t xml:space="preserve">(top panel) or lower (bottom panel) </w:t>
      </w:r>
      <w:r>
        <w:rPr>
          <w:rFonts w:asciiTheme="minorHAnsi" w:hAnsiTheme="minorHAnsi" w:cstheme="minorHAnsi"/>
          <w:sz w:val="22"/>
          <w:szCs w:val="22"/>
        </w:rPr>
        <w:t xml:space="preserve">promoter </w:t>
      </w:r>
      <w:r w:rsidRPr="00AA4CCC">
        <w:rPr>
          <w:rFonts w:asciiTheme="minorHAnsi" w:hAnsiTheme="minorHAnsi" w:cstheme="minorHAnsi"/>
          <w:sz w:val="22"/>
          <w:szCs w:val="22"/>
        </w:rPr>
        <w:t>accessibility in LLM</w:t>
      </w:r>
      <w:r w:rsidRPr="0062685A">
        <w:rPr>
          <w:rFonts w:asciiTheme="minorHAnsi" w:hAnsiTheme="minorHAnsi" w:cstheme="minorHAnsi"/>
          <w:sz w:val="22"/>
          <w:szCs w:val="22"/>
        </w:rPr>
        <w:t>s</w:t>
      </w:r>
      <w:r w:rsidRPr="00AA4CCC">
        <w:rPr>
          <w:rFonts w:asciiTheme="minorHAnsi" w:hAnsiTheme="minorHAnsi" w:cstheme="minorHAnsi"/>
          <w:sz w:val="22"/>
          <w:szCs w:val="22"/>
        </w:rPr>
        <w:t xml:space="preserve"> compared to non-LLMs </w:t>
      </w:r>
      <w:r>
        <w:rPr>
          <w:rFonts w:asciiTheme="minorHAnsi" w:hAnsiTheme="minorHAnsi" w:cstheme="minorHAnsi"/>
          <w:sz w:val="22"/>
          <w:szCs w:val="22"/>
        </w:rPr>
        <w:t>from the MDM subpopulation</w:t>
      </w:r>
      <w:r w:rsidRPr="0062685A">
        <w:rPr>
          <w:rFonts w:asciiTheme="minorHAnsi" w:hAnsiTheme="minorHAnsi" w:cstheme="minorHAnsi"/>
          <w:sz w:val="22"/>
          <w:szCs w:val="22"/>
        </w:rPr>
        <w:t xml:space="preserve">. </w:t>
      </w:r>
      <w:r w:rsidRPr="00AA4CCC">
        <w:rPr>
          <w:rFonts w:asciiTheme="minorHAnsi" w:hAnsiTheme="minorHAnsi" w:cstheme="minorHAnsi"/>
          <w:sz w:val="22"/>
          <w:szCs w:val="22"/>
        </w:rPr>
        <w:t xml:space="preserve">Vertical line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AA4CCC">
        <w:rPr>
          <w:rFonts w:asciiTheme="minorHAnsi" w:hAnsiTheme="minorHAnsi" w:cstheme="minorHAnsi"/>
          <w:sz w:val="22"/>
          <w:szCs w:val="22"/>
        </w:rPr>
        <w:t>-log</w:t>
      </w:r>
      <w:r w:rsidRPr="00AA4CCC">
        <w:rPr>
          <w:rFonts w:asciiTheme="minorHAnsi" w:hAnsiTheme="minorHAnsi" w:cstheme="minorHAnsi"/>
          <w:sz w:val="22"/>
          <w:szCs w:val="22"/>
          <w:vertAlign w:val="subscript"/>
        </w:rPr>
        <w:t>10</w:t>
      </w:r>
      <w:r w:rsidRPr="00AA4CCC">
        <w:rPr>
          <w:rFonts w:asciiTheme="minorHAnsi" w:hAnsiTheme="minorHAnsi" w:cstheme="minorHAnsi"/>
          <w:sz w:val="22"/>
          <w:szCs w:val="22"/>
        </w:rPr>
        <w:t>(FDR)=2.3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represent the significant </w:t>
      </w:r>
      <w:r w:rsidRPr="00AA4CCC">
        <w:rPr>
          <w:rFonts w:asciiTheme="minorHAnsi" w:hAnsiTheme="minorHAnsi" w:cstheme="minorHAnsi"/>
          <w:sz w:val="22"/>
          <w:szCs w:val="22"/>
        </w:rPr>
        <w:t>threshold</w:t>
      </w:r>
      <w:r>
        <w:rPr>
          <w:rFonts w:asciiTheme="minorHAnsi" w:hAnsiTheme="minorHAnsi" w:cstheme="minorHAnsi"/>
          <w:sz w:val="22"/>
          <w:szCs w:val="22"/>
        </w:rPr>
        <w:t xml:space="preserve"> (see Methods).</w:t>
      </w:r>
    </w:p>
    <w:p w14:paraId="3BF9914E" w14:textId="77777777" w:rsidR="00C707D8" w:rsidRPr="00AA4CCC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2685A">
        <w:rPr>
          <w:rFonts w:asciiTheme="minorHAnsi" w:hAnsiTheme="minorHAnsi" w:cstheme="minorHAnsi"/>
          <w:sz w:val="22"/>
          <w:szCs w:val="22"/>
        </w:rPr>
        <w:t>(</w:t>
      </w:r>
      <w:r w:rsidRPr="00AA4CCC"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62685A">
        <w:rPr>
          <w:rFonts w:asciiTheme="minorHAnsi" w:hAnsiTheme="minorHAnsi" w:cstheme="minorHAnsi"/>
          <w:sz w:val="22"/>
          <w:szCs w:val="22"/>
        </w:rPr>
        <w:t>)</w:t>
      </w:r>
      <w:r w:rsidRPr="00AA4CC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AA4CCC">
        <w:rPr>
          <w:rFonts w:asciiTheme="minorHAnsi" w:hAnsiTheme="minorHAnsi" w:cstheme="minorHAnsi"/>
          <w:sz w:val="22"/>
          <w:szCs w:val="22"/>
        </w:rPr>
        <w:t xml:space="preserve">Normalized ATAC-seq </w:t>
      </w:r>
      <w:r>
        <w:rPr>
          <w:rFonts w:asciiTheme="minorHAnsi" w:hAnsiTheme="minorHAnsi" w:cstheme="minorHAnsi"/>
          <w:sz w:val="22"/>
          <w:szCs w:val="22"/>
        </w:rPr>
        <w:t xml:space="preserve">peak </w:t>
      </w:r>
      <w:r w:rsidRPr="00AA4CCC">
        <w:rPr>
          <w:rFonts w:asciiTheme="minorHAnsi" w:hAnsiTheme="minorHAnsi" w:cstheme="minorHAnsi"/>
          <w:sz w:val="22"/>
          <w:szCs w:val="22"/>
        </w:rPr>
        <w:t>signal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AA4CCC">
        <w:rPr>
          <w:rFonts w:asciiTheme="minorHAnsi" w:hAnsiTheme="minorHAnsi" w:cstheme="minorHAnsi"/>
          <w:sz w:val="22"/>
          <w:szCs w:val="22"/>
        </w:rPr>
        <w:t xml:space="preserve"> at gene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685A">
        <w:rPr>
          <w:rFonts w:asciiTheme="minorHAnsi" w:hAnsiTheme="minorHAnsi" w:cstheme="minorHAnsi"/>
          <w:sz w:val="22"/>
          <w:szCs w:val="22"/>
        </w:rPr>
        <w:t>regions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 w:rsidRPr="0062685A">
        <w:rPr>
          <w:rFonts w:asciiTheme="minorHAnsi" w:hAnsiTheme="minorHAnsi" w:cstheme="minorHAnsi"/>
          <w:sz w:val="22"/>
          <w:szCs w:val="22"/>
        </w:rPr>
        <w:t>related to</w:t>
      </w:r>
      <w:r w:rsidRPr="00AA4CCC">
        <w:rPr>
          <w:rFonts w:asciiTheme="minorHAnsi" w:hAnsiTheme="minorHAnsi" w:cstheme="minorHAnsi"/>
          <w:sz w:val="22"/>
          <w:szCs w:val="22"/>
        </w:rPr>
        <w:t xml:space="preserve"> gained accessibility </w:t>
      </w:r>
      <w:r w:rsidRPr="0062685A">
        <w:rPr>
          <w:rFonts w:asciiTheme="minorHAnsi" w:hAnsiTheme="minorHAnsi" w:cstheme="minorHAnsi"/>
          <w:sz w:val="22"/>
          <w:szCs w:val="22"/>
        </w:rPr>
        <w:t>(</w:t>
      </w:r>
      <w:r w:rsidRPr="0062685A">
        <w:rPr>
          <w:rFonts w:asciiTheme="minorHAnsi" w:hAnsiTheme="minorHAnsi" w:cstheme="minorHAnsi"/>
          <w:i/>
          <w:iCs/>
          <w:sz w:val="22"/>
          <w:szCs w:val="22"/>
        </w:rPr>
        <w:t>Abca1</w:t>
      </w:r>
      <w:r w:rsidRPr="0062685A">
        <w:rPr>
          <w:rFonts w:asciiTheme="minorHAnsi" w:hAnsiTheme="minorHAnsi" w:cstheme="minorHAnsi"/>
          <w:sz w:val="22"/>
          <w:szCs w:val="22"/>
        </w:rPr>
        <w:t>) or</w:t>
      </w:r>
      <w:r w:rsidRPr="00AA4CCC">
        <w:rPr>
          <w:rFonts w:asciiTheme="minorHAnsi" w:hAnsiTheme="minorHAnsi" w:cstheme="minorHAnsi"/>
          <w:sz w:val="22"/>
          <w:szCs w:val="22"/>
        </w:rPr>
        <w:t xml:space="preserve"> loss of accessibility </w:t>
      </w:r>
      <w:r w:rsidRPr="0062685A">
        <w:rPr>
          <w:rFonts w:asciiTheme="minorHAnsi" w:hAnsiTheme="minorHAnsi" w:cstheme="minorHAnsi"/>
          <w:sz w:val="22"/>
          <w:szCs w:val="22"/>
        </w:rPr>
        <w:t>(</w:t>
      </w:r>
      <w:r w:rsidRPr="0062685A">
        <w:rPr>
          <w:rFonts w:asciiTheme="minorHAnsi" w:hAnsiTheme="minorHAnsi" w:cstheme="minorHAnsi"/>
          <w:i/>
          <w:iCs/>
          <w:sz w:val="22"/>
          <w:szCs w:val="22"/>
        </w:rPr>
        <w:t>Dhcr24</w:t>
      </w:r>
      <w:r w:rsidRPr="0062685A">
        <w:rPr>
          <w:rFonts w:asciiTheme="minorHAnsi" w:hAnsiTheme="minorHAnsi" w:cstheme="minorHAnsi"/>
          <w:sz w:val="22"/>
          <w:szCs w:val="22"/>
        </w:rPr>
        <w:t xml:space="preserve">, </w:t>
      </w:r>
      <w:r w:rsidRPr="0062685A">
        <w:rPr>
          <w:rFonts w:asciiTheme="minorHAnsi" w:hAnsiTheme="minorHAnsi" w:cstheme="minorHAnsi"/>
          <w:i/>
          <w:iCs/>
          <w:sz w:val="22"/>
          <w:szCs w:val="22"/>
        </w:rPr>
        <w:t>H2-Eb1</w:t>
      </w:r>
      <w:r w:rsidRPr="0062685A">
        <w:rPr>
          <w:rFonts w:asciiTheme="minorHAnsi" w:hAnsiTheme="minorHAnsi" w:cstheme="minorHAnsi"/>
          <w:sz w:val="22"/>
          <w:szCs w:val="22"/>
        </w:rPr>
        <w:t xml:space="preserve"> and </w:t>
      </w:r>
      <w:r w:rsidRPr="0062685A">
        <w:rPr>
          <w:rFonts w:asciiTheme="minorHAnsi" w:hAnsiTheme="minorHAnsi" w:cstheme="minorHAnsi"/>
          <w:i/>
          <w:iCs/>
          <w:sz w:val="22"/>
          <w:szCs w:val="22"/>
        </w:rPr>
        <w:t>Cd74</w:t>
      </w:r>
      <w:r w:rsidRPr="0062685A">
        <w:rPr>
          <w:rFonts w:asciiTheme="minorHAnsi" w:hAnsiTheme="minorHAnsi" w:cstheme="minorHAnsi"/>
          <w:sz w:val="22"/>
          <w:szCs w:val="22"/>
        </w:rPr>
        <w:t xml:space="preserve">) </w:t>
      </w:r>
      <w:r w:rsidRPr="00AA4CCC">
        <w:rPr>
          <w:rFonts w:asciiTheme="minorHAnsi" w:hAnsiTheme="minorHAnsi" w:cstheme="minorHAnsi"/>
          <w:sz w:val="22"/>
          <w:szCs w:val="22"/>
        </w:rPr>
        <w:t xml:space="preserve">in </w:t>
      </w:r>
      <w:r>
        <w:rPr>
          <w:rFonts w:asciiTheme="minorHAnsi" w:hAnsiTheme="minorHAnsi" w:cstheme="minorHAnsi"/>
          <w:sz w:val="22"/>
          <w:szCs w:val="22"/>
        </w:rPr>
        <w:t>LLMs</w:t>
      </w:r>
      <w:r w:rsidRPr="0062685A">
        <w:rPr>
          <w:rFonts w:asciiTheme="minorHAnsi" w:hAnsiTheme="minorHAnsi" w:cstheme="minorHAnsi"/>
          <w:sz w:val="22"/>
          <w:szCs w:val="22"/>
        </w:rPr>
        <w:t xml:space="preserve"> </w:t>
      </w:r>
      <w:r w:rsidRPr="00AA4CCC">
        <w:rPr>
          <w:rFonts w:asciiTheme="minorHAnsi" w:hAnsiTheme="minorHAnsi" w:cstheme="minorHAnsi"/>
          <w:sz w:val="22"/>
          <w:szCs w:val="22"/>
        </w:rPr>
        <w:t>compared to non-</w:t>
      </w:r>
      <w:r>
        <w:rPr>
          <w:rFonts w:asciiTheme="minorHAnsi" w:hAnsiTheme="minorHAnsi" w:cstheme="minorHAnsi"/>
          <w:sz w:val="22"/>
          <w:szCs w:val="22"/>
        </w:rPr>
        <w:t>LLMs from</w:t>
      </w:r>
      <w:r w:rsidRPr="00AA4CCC">
        <w:rPr>
          <w:rFonts w:asciiTheme="minorHAnsi" w:hAnsiTheme="minorHAnsi" w:cstheme="minorHAnsi"/>
          <w:sz w:val="22"/>
          <w:szCs w:val="22"/>
        </w:rPr>
        <w:t xml:space="preserve"> MDM</w:t>
      </w:r>
      <w:r>
        <w:rPr>
          <w:rFonts w:asciiTheme="minorHAnsi" w:hAnsiTheme="minorHAnsi" w:cstheme="minorHAnsi"/>
          <w:sz w:val="22"/>
          <w:szCs w:val="22"/>
        </w:rPr>
        <w:t xml:space="preserve"> subpopulations</w:t>
      </w:r>
      <w:r w:rsidRPr="00AA4CCC">
        <w:rPr>
          <w:rFonts w:asciiTheme="minorHAnsi" w:hAnsiTheme="minorHAnsi" w:cstheme="minorHAnsi"/>
          <w:sz w:val="22"/>
          <w:szCs w:val="22"/>
        </w:rPr>
        <w:t>.</w:t>
      </w:r>
    </w:p>
    <w:p w14:paraId="70482C15" w14:textId="77777777" w:rsidR="00C707D8" w:rsidRPr="004F122C" w:rsidRDefault="00C707D8" w:rsidP="00C707D8">
      <w:pPr>
        <w:spacing w:line="360" w:lineRule="auto"/>
        <w:jc w:val="both"/>
        <w:rPr>
          <w:rFonts w:ascii="Calibri" w:hAnsi="Calibri" w:cs="Calibri"/>
          <w:bCs/>
          <w:sz w:val="22"/>
          <w:szCs w:val="22"/>
        </w:rPr>
      </w:pPr>
      <w:r w:rsidRPr="0062685A">
        <w:rPr>
          <w:rFonts w:asciiTheme="minorHAnsi" w:hAnsiTheme="minorHAnsi" w:cstheme="minorHAnsi"/>
          <w:sz w:val="22"/>
          <w:szCs w:val="22"/>
        </w:rPr>
        <w:t>(</w:t>
      </w:r>
      <w:r w:rsidRPr="0062685A"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Pr="0062685A">
        <w:rPr>
          <w:rFonts w:asciiTheme="minorHAnsi" w:hAnsiTheme="minorHAnsi" w:cstheme="minorHAnsi"/>
          <w:sz w:val="22"/>
          <w:szCs w:val="22"/>
        </w:rPr>
        <w:t xml:space="preserve">) Histogram depicting </w:t>
      </w:r>
      <w:r>
        <w:rPr>
          <w:rFonts w:asciiTheme="minorHAnsi" w:hAnsiTheme="minorHAnsi" w:cstheme="minorHAnsi"/>
          <w:sz w:val="22"/>
          <w:szCs w:val="22"/>
        </w:rPr>
        <w:t xml:space="preserve">the flow cytometry </w:t>
      </w:r>
      <w:r w:rsidRPr="0062685A">
        <w:rPr>
          <w:rFonts w:asciiTheme="minorHAnsi" w:hAnsiTheme="minorHAnsi" w:cstheme="minorHAnsi"/>
          <w:sz w:val="22"/>
          <w:szCs w:val="22"/>
        </w:rPr>
        <w:t>mean fluorescent intensity (MFI) of H3K27me3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2685A">
        <w:rPr>
          <w:rFonts w:asciiTheme="minorHAnsi" w:hAnsiTheme="minorHAnsi" w:cstheme="minorHAnsi"/>
          <w:sz w:val="22"/>
          <w:szCs w:val="22"/>
        </w:rPr>
        <w:t xml:space="preserve">in </w:t>
      </w:r>
      <w:r>
        <w:rPr>
          <w:rFonts w:asciiTheme="minorHAnsi" w:hAnsiTheme="minorHAnsi" w:cstheme="minorHAnsi"/>
          <w:sz w:val="22"/>
          <w:szCs w:val="22"/>
        </w:rPr>
        <w:t>LLMs</w:t>
      </w:r>
      <w:r w:rsidRPr="0062685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and non-LLMs</w:t>
      </w:r>
      <w:r w:rsidDel="000000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from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MG</w:t>
      </w:r>
      <w:r w:rsidRPr="00AA4CCC">
        <w:rPr>
          <w:rFonts w:asciiTheme="minorHAnsi" w:hAnsiTheme="minorHAnsi" w:cstheme="minorHAnsi"/>
          <w:sz w:val="22"/>
          <w:szCs w:val="22"/>
        </w:rPr>
        <w:t xml:space="preserve"> (left) and </w:t>
      </w:r>
      <w:r>
        <w:rPr>
          <w:rFonts w:asciiTheme="minorHAnsi" w:hAnsiTheme="minorHAnsi" w:cstheme="minorHAnsi"/>
          <w:sz w:val="22"/>
          <w:szCs w:val="22"/>
        </w:rPr>
        <w:t>MDM</w:t>
      </w:r>
      <w:r w:rsidRPr="00AA4CCC">
        <w:rPr>
          <w:rFonts w:asciiTheme="minorHAnsi" w:hAnsiTheme="minorHAnsi" w:cstheme="minorHAnsi"/>
          <w:sz w:val="22"/>
          <w:szCs w:val="22"/>
        </w:rPr>
        <w:t xml:space="preserve"> (right)</w:t>
      </w:r>
      <w:r>
        <w:rPr>
          <w:rFonts w:asciiTheme="minorHAnsi" w:hAnsiTheme="minorHAnsi" w:cstheme="minorHAnsi"/>
          <w:sz w:val="22"/>
          <w:szCs w:val="22"/>
        </w:rPr>
        <w:t xml:space="preserve"> subpopulations isolated </w:t>
      </w:r>
      <w:r w:rsidRPr="0062685A">
        <w:rPr>
          <w:rFonts w:asciiTheme="minorHAnsi" w:hAnsiTheme="minorHAnsi" w:cstheme="minorHAnsi"/>
          <w:sz w:val="22"/>
          <w:szCs w:val="22"/>
        </w:rPr>
        <w:t xml:space="preserve">from primary PDG-Ink4a tumor-bearing mice. Statistics: 2-way ANOVA with Sídák correction for multiple comparison. </w:t>
      </w:r>
    </w:p>
    <w:p w14:paraId="1BD01E2A" w14:textId="77777777" w:rsidR="00C707D8" w:rsidRPr="0062685A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2685A">
        <w:rPr>
          <w:rFonts w:asciiTheme="minorHAnsi" w:hAnsiTheme="minorHAnsi" w:cstheme="minorHAnsi"/>
          <w:sz w:val="22"/>
          <w:szCs w:val="22"/>
        </w:rPr>
        <w:t>(</w:t>
      </w:r>
      <w:r w:rsidRPr="0062685A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62685A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Histogram showing the l</w:t>
      </w:r>
      <w:r w:rsidRPr="0062685A">
        <w:rPr>
          <w:rFonts w:asciiTheme="minorHAnsi" w:hAnsiTheme="minorHAnsi" w:cstheme="minorHAnsi"/>
          <w:sz w:val="22"/>
          <w:szCs w:val="22"/>
        </w:rPr>
        <w:t>og2</w:t>
      </w:r>
      <w:r>
        <w:rPr>
          <w:rFonts w:asciiTheme="minorHAnsi" w:hAnsiTheme="minorHAnsi" w:cstheme="minorHAnsi"/>
          <w:sz w:val="22"/>
          <w:szCs w:val="22"/>
        </w:rPr>
        <w:t xml:space="preserve">FC </w:t>
      </w:r>
      <w:r w:rsidRPr="0062685A">
        <w:rPr>
          <w:rFonts w:asciiTheme="minorHAnsi" w:hAnsiTheme="minorHAnsi" w:cstheme="minorHAnsi"/>
          <w:sz w:val="22"/>
          <w:szCs w:val="22"/>
        </w:rPr>
        <w:t>of mean fluorescent intensity (MFI) for the indicated cell surface marker</w:t>
      </w:r>
      <w:r>
        <w:rPr>
          <w:rFonts w:asciiTheme="minorHAnsi" w:hAnsiTheme="minorHAnsi" w:cstheme="minorHAnsi"/>
          <w:sz w:val="22"/>
          <w:szCs w:val="22"/>
        </w:rPr>
        <w:t xml:space="preserve"> expression</w:t>
      </w:r>
      <w:r w:rsidRPr="0062685A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>LLMs</w:t>
      </w:r>
      <w:r w:rsidRPr="0062685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versus non-LLMs from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MG</w:t>
      </w:r>
      <w:r w:rsidRPr="00AA4CCC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MDM</w:t>
      </w:r>
      <w:r w:rsidRPr="00AA4CC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subpopulations isolated </w:t>
      </w:r>
      <w:r w:rsidRPr="0062685A">
        <w:rPr>
          <w:rFonts w:asciiTheme="minorHAnsi" w:hAnsiTheme="minorHAnsi" w:cstheme="minorHAnsi"/>
          <w:sz w:val="22"/>
          <w:szCs w:val="22"/>
        </w:rPr>
        <w:t xml:space="preserve">from primary PDG-Ink4a tumor-bearing mice. </w:t>
      </w:r>
      <w:r>
        <w:rPr>
          <w:rFonts w:asciiTheme="minorHAnsi" w:hAnsiTheme="minorHAnsi" w:cstheme="minorHAnsi"/>
          <w:sz w:val="22"/>
          <w:szCs w:val="22"/>
        </w:rPr>
        <w:t>Statistics shown in Figure S5K.</w:t>
      </w:r>
    </w:p>
    <w:p w14:paraId="1A21E064" w14:textId="77777777" w:rsidR="00C707D8" w:rsidRPr="00260FA2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4E1EED">
        <w:rPr>
          <w:rFonts w:asciiTheme="minorHAnsi" w:hAnsiTheme="minorHAnsi" w:cstheme="minorHAnsi"/>
          <w:sz w:val="22"/>
          <w:szCs w:val="22"/>
        </w:rPr>
        <w:t>) Flow cytometry quantification of LLMs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(BODIPY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, SSC-A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as a percentage of MG (left panel) and MDMs (right panel) in primary</w:t>
      </w:r>
      <w:r>
        <w:rPr>
          <w:rFonts w:asciiTheme="minorHAnsi" w:hAnsiTheme="minorHAnsi" w:cstheme="minorHAnsi"/>
          <w:sz w:val="22"/>
          <w:szCs w:val="22"/>
        </w:rPr>
        <w:t xml:space="preserve"> or</w:t>
      </w:r>
      <w:r w:rsidRPr="004E1EED">
        <w:rPr>
          <w:rFonts w:asciiTheme="minorHAnsi" w:hAnsiTheme="minorHAnsi" w:cstheme="minorHAnsi"/>
          <w:sz w:val="22"/>
          <w:szCs w:val="22"/>
        </w:rPr>
        <w:t xml:space="preserve"> recurrent tumors isolated from PDG-Ink4a and primary PDGFA-NF1-P53 tumor-bearing mice (see Figure S4A for gating strategy). Statistics: Two-stage step-up unpaired t-test with Benjamini, Krieger and Yekutiel correction for multiple comparison.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AA197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lastRenderedPageBreak/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 Kaplan-Meier curve showing </w:t>
      </w:r>
      <w:r>
        <w:rPr>
          <w:rFonts w:asciiTheme="minorHAnsi" w:hAnsiTheme="minorHAnsi" w:cstheme="minorHAnsi"/>
          <w:sz w:val="22"/>
          <w:szCs w:val="22"/>
        </w:rPr>
        <w:t>animal</w:t>
      </w:r>
      <w:r w:rsidRPr="004E1EED">
        <w:rPr>
          <w:rFonts w:asciiTheme="minorHAnsi" w:hAnsiTheme="minorHAnsi" w:cstheme="minorHAnsi"/>
          <w:sz w:val="22"/>
          <w:szCs w:val="22"/>
        </w:rPr>
        <w:t xml:space="preserve"> survival over time.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Treatment groups </w:t>
      </w:r>
      <w:r>
        <w:rPr>
          <w:rFonts w:ascii="Calibri" w:hAnsi="Calibri" w:cs="Calibri"/>
          <w:color w:val="000000" w:themeColor="text1"/>
          <w:sz w:val="22"/>
          <w:szCs w:val="22"/>
        </w:rPr>
        <w:t>are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 control (DMSO)</w:t>
      </w:r>
      <w:r>
        <w:rPr>
          <w:rFonts w:ascii="Calibri" w:hAnsi="Calibri" w:cs="Calibri"/>
          <w:color w:val="000000" w:themeColor="text1"/>
          <w:sz w:val="22"/>
          <w:szCs w:val="22"/>
        </w:rPr>
        <w:t>;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 fractionated ionizing radiation (RT, 5x2 Gy) and DMSO</w:t>
      </w:r>
      <w:r>
        <w:rPr>
          <w:rFonts w:ascii="Calibri" w:hAnsi="Calibri" w:cs="Calibri"/>
          <w:color w:val="000000" w:themeColor="text1"/>
          <w:sz w:val="22"/>
          <w:szCs w:val="22"/>
        </w:rPr>
        <w:t>;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 SSO (30mg/kg daily treatment)</w:t>
      </w:r>
      <w:r>
        <w:rPr>
          <w:rFonts w:ascii="Calibri" w:hAnsi="Calibri" w:cs="Calibri"/>
          <w:color w:val="000000" w:themeColor="text1"/>
          <w:sz w:val="22"/>
          <w:szCs w:val="22"/>
        </w:rPr>
        <w:t>;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 or RT + SSO. DMSO and SSO treatments were initiated 48h post last dose of RT in the combination groups. Mice were euthanized when symptomatic.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Statistics: </w:t>
      </w:r>
      <w:r>
        <w:rPr>
          <w:rFonts w:asciiTheme="minorHAnsi" w:hAnsiTheme="minorHAnsi" w:cstheme="minorHAnsi"/>
          <w:sz w:val="22"/>
          <w:szCs w:val="22"/>
        </w:rPr>
        <w:t>l</w:t>
      </w:r>
      <w:r w:rsidRPr="004E1EED">
        <w:rPr>
          <w:rFonts w:asciiTheme="minorHAnsi" w:hAnsiTheme="minorHAnsi" w:cstheme="minorHAnsi"/>
          <w:sz w:val="22"/>
          <w:szCs w:val="22"/>
        </w:rPr>
        <w:t>og-rank test was used to determine statistical significance in survival benefit of given treatment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89FF2D3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Flow cytometry quantification of LLMs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(BODIPY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, SSC-A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as a percentage </w:t>
      </w:r>
      <w:r>
        <w:rPr>
          <w:rFonts w:asciiTheme="minorHAnsi" w:hAnsiTheme="minorHAnsi" w:cstheme="minorHAnsi"/>
          <w:sz w:val="22"/>
          <w:szCs w:val="22"/>
        </w:rPr>
        <w:t>of MG and MDMs</w:t>
      </w:r>
      <w:r w:rsidRPr="004E1EED">
        <w:rPr>
          <w:rFonts w:asciiTheme="minorHAnsi" w:hAnsiTheme="minorHAnsi" w:cstheme="minorHAnsi"/>
          <w:sz w:val="22"/>
          <w:szCs w:val="22"/>
        </w:rPr>
        <w:t xml:space="preserve"> in PDG-Ink4a tumors treated with RT + DMSO and RT + SSO at the trial endpoint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146492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/>
          <w:b/>
          <w:bCs/>
          <w:sz w:val="22"/>
          <w:szCs w:val="22"/>
        </w:rPr>
        <w:t>H-J, L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4E1EED">
        <w:rPr>
          <w:rFonts w:asciiTheme="minorHAnsi" w:hAnsiTheme="minorHAnsi" w:cstheme="minorHAnsi"/>
          <w:sz w:val="22"/>
          <w:szCs w:val="22"/>
        </w:rPr>
        <w:t xml:space="preserve">Data are represented as mean </w:t>
      </w:r>
      <w:r>
        <w:rPr>
          <w:rFonts w:asciiTheme="minorHAnsi" w:hAnsiTheme="minorHAnsi" w:cstheme="minorHAnsi"/>
          <w:sz w:val="22"/>
          <w:szCs w:val="22"/>
        </w:rPr>
        <w:t>±</w:t>
      </w:r>
      <w:r w:rsidRPr="004E1EED">
        <w:rPr>
          <w:rFonts w:asciiTheme="minorHAnsi" w:hAnsiTheme="minorHAnsi" w:cstheme="minorHAnsi"/>
          <w:sz w:val="22"/>
          <w:szCs w:val="22"/>
        </w:rPr>
        <w:t xml:space="preserve"> S.E.M.</w:t>
      </w:r>
    </w:p>
    <w:p w14:paraId="6B33678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E16E4C8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F539E8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5F6758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B07312D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DF67E96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463284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B0CA87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FA8EA4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E306CF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2D17BB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9845E4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6224748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0C154C1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8147A9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4AF350A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4092A01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4147BE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0E330A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16CF472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8EA332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BB96D0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397B9A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7EB9D990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ADC555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1C3816A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44894ED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b/>
          <w:bCs/>
          <w:sz w:val="22"/>
          <w:szCs w:val="22"/>
        </w:rPr>
        <w:lastRenderedPageBreak/>
        <w:t>Figure 4. LLM formation relies on myelin phagocytosis and subsequent sterol accumulation.</w:t>
      </w:r>
    </w:p>
    <w:p w14:paraId="5F8624A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4E1EED">
        <w:rPr>
          <w:rFonts w:asciiTheme="minorHAnsi" w:hAnsiTheme="minorHAnsi" w:cstheme="minorHAnsi"/>
          <w:sz w:val="22"/>
          <w:szCs w:val="22"/>
        </w:rPr>
        <w:t>) Normalized levels (sum of peak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 xml:space="preserve">) of depicted lipid classes determined by </w:t>
      </w:r>
      <w:r>
        <w:rPr>
          <w:rFonts w:asciiTheme="minorHAnsi" w:hAnsiTheme="minorHAnsi" w:cstheme="minorHAnsi"/>
          <w:sz w:val="22"/>
          <w:szCs w:val="22"/>
        </w:rPr>
        <w:t xml:space="preserve">liquid chromatography </w:t>
      </w:r>
      <w:r w:rsidRPr="004E1EED">
        <w:rPr>
          <w:rFonts w:asciiTheme="minorHAnsi" w:hAnsiTheme="minorHAnsi" w:cstheme="minorHAnsi"/>
          <w:sz w:val="22"/>
          <w:szCs w:val="22"/>
        </w:rPr>
        <w:t xml:space="preserve">mass spectrometry in FACS-purified LLMs and non-LLMs from primary PDG-Ink4a tumors. Lipid categories are referenced in </w:t>
      </w:r>
      <w:r w:rsidRPr="004F0916">
        <w:rPr>
          <w:rFonts w:asciiTheme="minorHAnsi" w:hAnsiTheme="minorHAnsi" w:cstheme="minorHAnsi"/>
          <w:sz w:val="22"/>
          <w:szCs w:val="22"/>
        </w:rPr>
        <w:t>Table S</w:t>
      </w:r>
      <w:r>
        <w:rPr>
          <w:rFonts w:asciiTheme="minorHAnsi" w:hAnsiTheme="minorHAnsi" w:cstheme="minorHAnsi"/>
          <w:sz w:val="22"/>
          <w:szCs w:val="22"/>
        </w:rPr>
        <w:t>10</w:t>
      </w:r>
      <w:r w:rsidRPr="004E1EED">
        <w:rPr>
          <w:rFonts w:asciiTheme="minorHAnsi" w:hAnsiTheme="minorHAnsi" w:cstheme="minorHAnsi"/>
          <w:sz w:val="22"/>
          <w:szCs w:val="22"/>
        </w:rPr>
        <w:t xml:space="preserve">. 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</w:p>
    <w:p w14:paraId="3838413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C707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C707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Histogram depicting the corrected area ratio</w:t>
      </w:r>
      <w:r w:rsidRPr="004E1EED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>sterols</w:t>
      </w:r>
      <w:r w:rsidRPr="004E1EED">
        <w:rPr>
          <w:rFonts w:asciiTheme="minorHAnsi" w:hAnsiTheme="minorHAnsi" w:cstheme="minorHAnsi"/>
          <w:sz w:val="22"/>
          <w:szCs w:val="22"/>
        </w:rPr>
        <w:t xml:space="preserve"> determined by </w:t>
      </w:r>
      <w:r>
        <w:rPr>
          <w:rFonts w:asciiTheme="minorHAnsi" w:hAnsiTheme="minorHAnsi" w:cstheme="minorHAnsi"/>
          <w:sz w:val="22"/>
          <w:szCs w:val="22"/>
        </w:rPr>
        <w:t>gas chromatography-</w:t>
      </w:r>
      <w:r w:rsidRPr="004E1EED">
        <w:rPr>
          <w:rFonts w:asciiTheme="minorHAnsi" w:hAnsiTheme="minorHAnsi" w:cstheme="minorHAnsi"/>
          <w:sz w:val="22"/>
          <w:szCs w:val="22"/>
        </w:rPr>
        <w:t xml:space="preserve">mass spectrometry in FACS-purified LLMs and non-LLMs </w:t>
      </w:r>
      <w:r>
        <w:rPr>
          <w:rFonts w:asciiTheme="minorHAnsi" w:hAnsiTheme="minorHAnsi" w:cstheme="minorHAnsi"/>
          <w:sz w:val="22"/>
          <w:szCs w:val="22"/>
        </w:rPr>
        <w:t xml:space="preserve">isolated </w:t>
      </w:r>
      <w:r w:rsidRPr="0062685A">
        <w:rPr>
          <w:rFonts w:asciiTheme="minorHAnsi" w:hAnsiTheme="minorHAnsi" w:cstheme="minorHAnsi"/>
          <w:sz w:val="22"/>
          <w:szCs w:val="22"/>
        </w:rPr>
        <w:t>from primary PDG-Ink4a tumor-bearing mice</w:t>
      </w:r>
      <w:r w:rsidRPr="004E1EE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  <w:r>
        <w:rPr>
          <w:rFonts w:asciiTheme="minorHAnsi" w:hAnsiTheme="minorHAnsi" w:cstheme="minorHAnsi"/>
          <w:sz w:val="22"/>
          <w:szCs w:val="22"/>
        </w:rPr>
        <w:t xml:space="preserve"> Of note, different internal standards were used for cholesterol and its less abundant precursors.</w:t>
      </w:r>
    </w:p>
    <w:p w14:paraId="612A4660" w14:textId="77777777" w:rsidR="00C707D8" w:rsidRPr="004F0916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 w:rsidRPr="004F0916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F0916">
        <w:rPr>
          <w:rFonts w:asciiTheme="minorHAnsi" w:hAnsiTheme="minorHAnsi" w:cstheme="minorHAnsi"/>
          <w:sz w:val="22"/>
          <w:szCs w:val="22"/>
        </w:rPr>
        <w:t xml:space="preserve"> Concentration of desmosterol </w:t>
      </w:r>
      <w:r>
        <w:rPr>
          <w:rFonts w:asciiTheme="minorHAnsi" w:hAnsiTheme="minorHAnsi" w:cstheme="minorHAnsi"/>
          <w:sz w:val="22"/>
          <w:szCs w:val="22"/>
        </w:rPr>
        <w:t xml:space="preserve">in </w:t>
      </w:r>
      <w:r w:rsidRPr="004E1EED">
        <w:rPr>
          <w:rFonts w:asciiTheme="minorHAnsi" w:hAnsiTheme="minorHAnsi" w:cstheme="minorHAnsi"/>
          <w:sz w:val="22"/>
          <w:szCs w:val="22"/>
        </w:rPr>
        <w:t>FACS-purified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LLMs and non-LLMs</w:t>
      </w:r>
      <w:r>
        <w:rPr>
          <w:rFonts w:asciiTheme="minorHAnsi" w:hAnsiTheme="minorHAnsi" w:cstheme="minorHAnsi"/>
          <w:sz w:val="22"/>
          <w:szCs w:val="22"/>
        </w:rPr>
        <w:t xml:space="preserve"> isolated </w:t>
      </w:r>
      <w:r w:rsidRPr="0062685A">
        <w:rPr>
          <w:rFonts w:asciiTheme="minorHAnsi" w:hAnsiTheme="minorHAnsi" w:cstheme="minorHAnsi"/>
          <w:sz w:val="22"/>
          <w:szCs w:val="22"/>
        </w:rPr>
        <w:t>from primary PDG-Ink4a tumor-bearing mice</w:t>
      </w:r>
      <w:r>
        <w:rPr>
          <w:rFonts w:asciiTheme="minorHAnsi" w:hAnsiTheme="minorHAnsi" w:cstheme="minorHAnsi"/>
          <w:sz w:val="22"/>
          <w:szCs w:val="22"/>
        </w:rPr>
        <w:t>, assessed from the lipidomic analyses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depicted in (B). </w:t>
      </w:r>
      <w:r w:rsidRPr="004E1EED">
        <w:rPr>
          <w:rFonts w:asciiTheme="minorHAnsi" w:hAnsiTheme="minorHAnsi" w:cstheme="minorHAnsi"/>
          <w:sz w:val="22"/>
          <w:szCs w:val="22"/>
        </w:rPr>
        <w:t>Statistics: Two-</w:t>
      </w:r>
      <w:r>
        <w:rPr>
          <w:rFonts w:asciiTheme="minorHAnsi" w:hAnsiTheme="minorHAnsi" w:cstheme="minorHAnsi"/>
          <w:sz w:val="22"/>
          <w:szCs w:val="22"/>
        </w:rPr>
        <w:t>tailed paired t-test.</w:t>
      </w:r>
    </w:p>
    <w:p w14:paraId="2DDAAC9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 w:rsidRPr="004F0916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Histogram depicting the normalized expression of cholesterol synthesis pathway genes in FACS-purified </w:t>
      </w:r>
      <w:r w:rsidRPr="004E1EED">
        <w:rPr>
          <w:rFonts w:asciiTheme="minorHAnsi" w:hAnsiTheme="minorHAnsi" w:cstheme="minorHAnsi"/>
          <w:sz w:val="22"/>
          <w:szCs w:val="22"/>
        </w:rPr>
        <w:t>LLMs and non-LLMs</w:t>
      </w:r>
      <w:r>
        <w:rPr>
          <w:rFonts w:asciiTheme="minorHAnsi" w:hAnsiTheme="minorHAnsi" w:cstheme="minorHAnsi"/>
          <w:sz w:val="22"/>
          <w:szCs w:val="22"/>
        </w:rPr>
        <w:t xml:space="preserve"> from the RNA-seq dataset presented in Figure 3B and S4B.</w:t>
      </w:r>
      <w:r w:rsidRPr="004F0916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Statistics: Two-</w:t>
      </w:r>
      <w:r>
        <w:rPr>
          <w:rFonts w:asciiTheme="minorHAnsi" w:hAnsiTheme="minorHAnsi" w:cstheme="minorHAnsi"/>
          <w:sz w:val="22"/>
          <w:szCs w:val="22"/>
        </w:rPr>
        <w:t>tailed paired t-test.</w:t>
      </w:r>
    </w:p>
    <w:p w14:paraId="391BDCEB" w14:textId="77777777" w:rsidR="00C707D8" w:rsidRPr="00183EA0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Pie chart depicting the a</w:t>
      </w:r>
      <w:r w:rsidRPr="00BD0652">
        <w:rPr>
          <w:rFonts w:ascii="Calibri" w:hAnsi="Calibri" w:cs="Calibri"/>
          <w:sz w:val="22"/>
          <w:szCs w:val="22"/>
        </w:rPr>
        <w:t>verage fraction of</w:t>
      </w:r>
      <w:r>
        <w:rPr>
          <w:rFonts w:ascii="Calibri" w:hAnsi="Calibri" w:cs="Calibri"/>
          <w:sz w:val="22"/>
          <w:szCs w:val="22"/>
        </w:rPr>
        <w:t xml:space="preserve"> each major lipid species present in myelin isolated from PDG-Ink4a primary tumors. Data for this graph was extracted from Nuclear Magnetic Resonance (NMR) analysis to quantify cholesterol (red), and Lipidyzer analysis which quantified other lipid classes (grey). </w:t>
      </w:r>
      <w:r w:rsidRPr="004E1EED">
        <w:rPr>
          <w:rFonts w:asciiTheme="minorHAnsi" w:hAnsiTheme="minorHAnsi" w:cstheme="minorHAnsi"/>
          <w:sz w:val="22"/>
          <w:szCs w:val="22"/>
        </w:rPr>
        <w:t xml:space="preserve">Data </w:t>
      </w:r>
      <w:r>
        <w:rPr>
          <w:rFonts w:asciiTheme="minorHAnsi" w:hAnsiTheme="minorHAnsi" w:cstheme="minorHAnsi"/>
          <w:sz w:val="22"/>
          <w:szCs w:val="22"/>
        </w:rPr>
        <w:t>shown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as</w:t>
      </w:r>
      <w:r w:rsidRPr="004E1EED">
        <w:rPr>
          <w:rFonts w:asciiTheme="minorHAnsi" w:hAnsiTheme="minorHAnsi" w:cstheme="minorHAnsi"/>
          <w:sz w:val="22"/>
          <w:szCs w:val="22"/>
        </w:rPr>
        <w:t xml:space="preserve"> mean </w:t>
      </w:r>
      <w:r>
        <w:rPr>
          <w:rFonts w:asciiTheme="minorHAnsi" w:hAnsiTheme="minorHAnsi" w:cstheme="minorHAnsi"/>
          <w:sz w:val="22"/>
          <w:szCs w:val="22"/>
        </w:rPr>
        <w:t>±</w:t>
      </w:r>
      <w:r w:rsidRPr="004E1EED">
        <w:rPr>
          <w:rFonts w:asciiTheme="minorHAnsi" w:hAnsiTheme="minorHAnsi" w:cstheme="minorHAnsi"/>
          <w:sz w:val="22"/>
          <w:szCs w:val="22"/>
        </w:rPr>
        <w:t xml:space="preserve"> S.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E1EED">
        <w:rPr>
          <w:rFonts w:asciiTheme="minorHAnsi" w:hAnsiTheme="minorHAnsi" w:cstheme="minorHAnsi"/>
          <w:sz w:val="22"/>
          <w:szCs w:val="22"/>
        </w:rPr>
        <w:t>.</w:t>
      </w:r>
    </w:p>
    <w:p w14:paraId="7CF708D2" w14:textId="77777777" w:rsidR="00C707D8" w:rsidRPr="00064171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4E1EED">
        <w:rPr>
          <w:rFonts w:asciiTheme="minorHAnsi" w:hAnsiTheme="minorHAnsi" w:cstheme="minorHAnsi"/>
          <w:sz w:val="22"/>
          <w:szCs w:val="22"/>
        </w:rPr>
        <w:t>Electron microscopy representative images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depicting </w:t>
      </w:r>
      <w:r>
        <w:rPr>
          <w:rFonts w:asciiTheme="minorHAnsi" w:hAnsiTheme="minorHAnsi" w:cstheme="minorHAnsi"/>
          <w:i/>
          <w:iCs/>
          <w:sz w:val="22"/>
          <w:szCs w:val="22"/>
        </w:rPr>
        <w:t xml:space="preserve">in vivo </w:t>
      </w:r>
      <w:r>
        <w:rPr>
          <w:rFonts w:asciiTheme="minorHAnsi" w:hAnsiTheme="minorHAnsi" w:cstheme="minorHAnsi"/>
          <w:sz w:val="22"/>
          <w:szCs w:val="22"/>
        </w:rPr>
        <w:t>engulfment of myelin debris by macrophages (Iba1</w:t>
      </w:r>
      <w:r w:rsidRPr="00183EA0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immunogold) in primary PDG-Ink4a tumors</w:t>
      </w:r>
      <w:r w:rsidRPr="004E1EE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High-magnification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images (box 1.2 and 2.2, from images 1.1 and 2.1 respectively) show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phagosomes containing myelin</w:t>
      </w:r>
      <w:r w:rsidRPr="00E15578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adjacent to lipid accumulation. Bottom panels are schematic annotated illustrations corresponding to the electron microscopy images. </w:t>
      </w:r>
    </w:p>
    <w:p w14:paraId="2C1A5E3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4E1EED">
        <w:rPr>
          <w:rFonts w:asciiTheme="minorHAnsi" w:hAnsiTheme="minorHAnsi" w:cstheme="minorHAnsi"/>
          <w:sz w:val="22"/>
          <w:szCs w:val="22"/>
        </w:rPr>
        <w:t>) IF staining w</w:t>
      </w:r>
      <w:r>
        <w:rPr>
          <w:rFonts w:asciiTheme="minorHAnsi" w:hAnsiTheme="minorHAnsi" w:cstheme="minorHAnsi"/>
          <w:sz w:val="22"/>
          <w:szCs w:val="22"/>
        </w:rPr>
        <w:t xml:space="preserve">as </w:t>
      </w:r>
      <w:r w:rsidRPr="004E1EED">
        <w:rPr>
          <w:rFonts w:asciiTheme="minorHAnsi" w:hAnsiTheme="minorHAnsi" w:cstheme="minorHAnsi"/>
          <w:sz w:val="22"/>
          <w:szCs w:val="22"/>
        </w:rPr>
        <w:t>performed on fresh-frozen brain sections from</w:t>
      </w:r>
      <w:r>
        <w:rPr>
          <w:rFonts w:asciiTheme="minorHAnsi" w:hAnsiTheme="minorHAnsi" w:cstheme="minorHAnsi"/>
          <w:sz w:val="22"/>
          <w:szCs w:val="22"/>
        </w:rPr>
        <w:t xml:space="preserve"> primary </w:t>
      </w:r>
      <w:r w:rsidRPr="004E1EED">
        <w:rPr>
          <w:rFonts w:asciiTheme="minorHAnsi" w:hAnsiTheme="minorHAnsi" w:cstheme="minorHAnsi"/>
          <w:sz w:val="22"/>
          <w:szCs w:val="22"/>
        </w:rPr>
        <w:t>PDG-Ink4a tumor-bearing mice and LLM distribution was assessed in relation to the presence of myelin in the TME. Representative IF image of single and merged staining</w:t>
      </w:r>
      <w:r>
        <w:rPr>
          <w:rFonts w:asciiTheme="minorHAnsi" w:hAnsiTheme="minorHAnsi" w:cstheme="minorHAnsi"/>
          <w:sz w:val="22"/>
          <w:szCs w:val="22"/>
        </w:rPr>
        <w:t xml:space="preserve"> of myelin-engulfing LLM</w:t>
      </w:r>
      <w:r w:rsidRPr="004E1EED">
        <w:rPr>
          <w:rFonts w:asciiTheme="minorHAnsi" w:hAnsiTheme="minorHAnsi" w:cstheme="minorHAnsi"/>
          <w:sz w:val="22"/>
          <w:szCs w:val="22"/>
        </w:rPr>
        <w:t>. DAPI: nuclear stain (blue); IBA1: pan-macrophage (magenta); PLIN2: lipid droplets (white); MBP: myelin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basic protein (yellow). Large insert shows 3D surface rendering of an IBA1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cell containing MBP and PLIN2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lipid droplets</w:t>
      </w:r>
      <w:r w:rsidRPr="004E1EED">
        <w:rPr>
          <w:rFonts w:asciiTheme="minorHAnsi" w:hAnsiTheme="minorHAnsi" w:cstheme="minorHAnsi"/>
          <w:sz w:val="22"/>
          <w:szCs w:val="22"/>
        </w:rPr>
        <w:t>, depicted on a single 2D image. Smaller inserts show single channel 2D maximum projection of z-stack.</w:t>
      </w:r>
    </w:p>
    <w:p w14:paraId="0A9E576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Raindrop plot depicting the quantification of mean MBP intensity in TAMs classified as </w:t>
      </w:r>
      <w:r>
        <w:rPr>
          <w:rFonts w:asciiTheme="minorHAnsi" w:hAnsiTheme="minorHAnsi" w:cstheme="minorHAnsi"/>
          <w:sz w:val="22"/>
          <w:szCs w:val="22"/>
        </w:rPr>
        <w:t>(non-)</w:t>
      </w:r>
      <w:r w:rsidRPr="004E1EED">
        <w:rPr>
          <w:rFonts w:asciiTheme="minorHAnsi" w:hAnsiTheme="minorHAnsi" w:cstheme="minorHAnsi"/>
          <w:sz w:val="22"/>
          <w:szCs w:val="22"/>
        </w:rPr>
        <w:t>LLMs (IBA1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AF7A29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PLIN2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- </w:t>
      </w:r>
      <w:r>
        <w:rPr>
          <w:rFonts w:asciiTheme="minorHAnsi" w:hAnsiTheme="minorHAnsi" w:cstheme="minorHAnsi"/>
          <w:sz w:val="22"/>
          <w:szCs w:val="22"/>
        </w:rPr>
        <w:t xml:space="preserve">or </w:t>
      </w:r>
      <w:r w:rsidRPr="004E1EED">
        <w:rPr>
          <w:rFonts w:asciiTheme="minorHAnsi" w:hAnsiTheme="minorHAnsi" w:cstheme="minorHAnsi"/>
          <w:sz w:val="22"/>
          <w:szCs w:val="22"/>
        </w:rPr>
        <w:t>PLIN2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>
        <w:rPr>
          <w:rFonts w:asciiTheme="minorHAnsi" w:hAnsiTheme="minorHAnsi" w:cstheme="minorHAnsi"/>
          <w:sz w:val="22"/>
          <w:szCs w:val="22"/>
        </w:rPr>
        <w:t>, respectively</w:t>
      </w:r>
      <w:r w:rsidRPr="004E1EED">
        <w:rPr>
          <w:rFonts w:asciiTheme="minorHAnsi" w:hAnsiTheme="minorHAnsi" w:cstheme="minorHAnsi"/>
          <w:sz w:val="22"/>
          <w:szCs w:val="22"/>
        </w:rPr>
        <w:t xml:space="preserve">) in </w:t>
      </w:r>
      <w:r>
        <w:rPr>
          <w:rFonts w:asciiTheme="minorHAnsi" w:hAnsiTheme="minorHAnsi" w:cstheme="minorHAnsi"/>
          <w:sz w:val="22"/>
          <w:szCs w:val="22"/>
        </w:rPr>
        <w:t xml:space="preserve">primary PDG-Ink4a </w:t>
      </w:r>
      <w:r w:rsidRPr="004E1EED">
        <w:rPr>
          <w:rFonts w:asciiTheme="minorHAnsi" w:hAnsiTheme="minorHAnsi" w:cstheme="minorHAnsi"/>
          <w:sz w:val="22"/>
          <w:szCs w:val="22"/>
        </w:rPr>
        <w:t>tumors (as presented in Figure S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4E1EED">
        <w:rPr>
          <w:rFonts w:asciiTheme="minorHAnsi" w:hAnsiTheme="minorHAnsi" w:cstheme="minorHAnsi"/>
          <w:sz w:val="22"/>
          <w:szCs w:val="22"/>
        </w:rPr>
        <w:t xml:space="preserve">B). </w:t>
      </w:r>
      <w:r>
        <w:rPr>
          <w:rFonts w:asciiTheme="minorHAnsi" w:hAnsiTheme="minorHAnsi" w:cstheme="minorHAnsi"/>
          <w:sz w:val="22"/>
          <w:szCs w:val="22"/>
        </w:rPr>
        <w:t>E</w:t>
      </w:r>
      <w:r w:rsidRPr="004E1EED">
        <w:rPr>
          <w:rFonts w:asciiTheme="minorHAnsi" w:hAnsiTheme="minorHAnsi" w:cstheme="minorHAnsi"/>
          <w:sz w:val="22"/>
          <w:szCs w:val="22"/>
        </w:rPr>
        <w:t xml:space="preserve">ach </w:t>
      </w:r>
      <w:r>
        <w:rPr>
          <w:rFonts w:asciiTheme="minorHAnsi" w:hAnsiTheme="minorHAnsi" w:cstheme="minorHAnsi"/>
          <w:sz w:val="22"/>
          <w:szCs w:val="22"/>
        </w:rPr>
        <w:t xml:space="preserve">dot </w:t>
      </w:r>
      <w:r w:rsidRPr="004E1EED">
        <w:rPr>
          <w:rFonts w:asciiTheme="minorHAnsi" w:hAnsiTheme="minorHAnsi" w:cstheme="minorHAnsi"/>
          <w:sz w:val="22"/>
          <w:szCs w:val="22"/>
        </w:rPr>
        <w:t>represent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 xml:space="preserve"> individual TAMs (IBA1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 and size corresponds to cell area, as quantified by IF. Boxplot, violin plot and average of mean MBP are given for each group. Statistics: pairwise comparison for analyzing multiple population means in pairs.</w:t>
      </w:r>
    </w:p>
    <w:p w14:paraId="778BCCF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lastRenderedPageBreak/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Visual IF image representation of an IBA1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PLIN2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LLM</w:t>
      </w:r>
      <w:r>
        <w:rPr>
          <w:rFonts w:asciiTheme="minorHAnsi" w:hAnsiTheme="minorHAnsi" w:cstheme="minorHAnsi"/>
          <w:sz w:val="22"/>
          <w:szCs w:val="22"/>
        </w:rPr>
        <w:t xml:space="preserve"> in primary PDG-Ink4a tumor</w:t>
      </w:r>
      <w:r w:rsidRPr="004E1EED">
        <w:rPr>
          <w:rFonts w:asciiTheme="minorHAnsi" w:hAnsiTheme="minorHAnsi" w:cstheme="minorHAnsi"/>
          <w:sz w:val="22"/>
          <w:szCs w:val="22"/>
        </w:rPr>
        <w:t xml:space="preserve"> and the associated distance to myelin used to annotate </w:t>
      </w:r>
      <w:r>
        <w:rPr>
          <w:rFonts w:asciiTheme="minorHAnsi" w:hAnsiTheme="minorHAnsi" w:cstheme="minorHAnsi"/>
          <w:sz w:val="22"/>
          <w:szCs w:val="22"/>
        </w:rPr>
        <w:t>individual TAMs (IBA1</w:t>
      </w:r>
      <w:r w:rsidRPr="003B55B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 as MBP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 xml:space="preserve">+ </w:t>
      </w:r>
      <w:r w:rsidRPr="004E1EED">
        <w:rPr>
          <w:rFonts w:asciiTheme="minorHAnsi" w:hAnsiTheme="minorHAnsi" w:cstheme="minorHAnsi"/>
          <w:sz w:val="22"/>
          <w:szCs w:val="22"/>
        </w:rPr>
        <w:t xml:space="preserve">(minimal distance to MBP &lt; 0 pixels), </w:t>
      </w:r>
      <w:r>
        <w:rPr>
          <w:rFonts w:asciiTheme="minorHAnsi" w:hAnsiTheme="minorHAnsi" w:cstheme="minorHAnsi"/>
          <w:sz w:val="22"/>
          <w:szCs w:val="22"/>
        </w:rPr>
        <w:t xml:space="preserve">close to </w:t>
      </w:r>
      <w:r w:rsidRPr="004E1EED">
        <w:rPr>
          <w:rFonts w:asciiTheme="minorHAnsi" w:hAnsiTheme="minorHAnsi" w:cstheme="minorHAnsi"/>
          <w:sz w:val="22"/>
          <w:szCs w:val="22"/>
        </w:rPr>
        <w:t xml:space="preserve">MBP (min. dis. to MBP 0-5 pixels) or </w:t>
      </w:r>
      <w:r>
        <w:rPr>
          <w:rFonts w:asciiTheme="minorHAnsi" w:hAnsiTheme="minorHAnsi" w:cstheme="minorHAnsi"/>
          <w:sz w:val="22"/>
          <w:szCs w:val="22"/>
        </w:rPr>
        <w:t xml:space="preserve">far from </w:t>
      </w:r>
      <w:r w:rsidRPr="004E1EED">
        <w:rPr>
          <w:rFonts w:asciiTheme="minorHAnsi" w:hAnsiTheme="minorHAnsi" w:cstheme="minorHAnsi"/>
          <w:sz w:val="22"/>
          <w:szCs w:val="22"/>
        </w:rPr>
        <w:t xml:space="preserve">MBP (min. dis. to MBP &gt; 5 pixels). </w:t>
      </w:r>
    </w:p>
    <w:p w14:paraId="494291D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b/>
          <w:bCs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Raindrop plot depicting the quantification of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4E1EED">
        <w:rPr>
          <w:rFonts w:asciiTheme="minorHAnsi" w:hAnsiTheme="minorHAnsi" w:cstheme="minorHAnsi"/>
          <w:sz w:val="22"/>
          <w:szCs w:val="22"/>
        </w:rPr>
        <w:t>total</w:t>
      </w:r>
      <w:r>
        <w:rPr>
          <w:rFonts w:asciiTheme="minorHAnsi" w:hAnsiTheme="minorHAnsi" w:cstheme="minorHAnsi"/>
          <w:sz w:val="22"/>
          <w:szCs w:val="22"/>
        </w:rPr>
        <w:t xml:space="preserve"> number of</w:t>
      </w:r>
      <w:r w:rsidRPr="004E1EED">
        <w:rPr>
          <w:rFonts w:asciiTheme="minorHAnsi" w:hAnsiTheme="minorHAnsi" w:cstheme="minorHAnsi"/>
          <w:sz w:val="22"/>
          <w:szCs w:val="22"/>
        </w:rPr>
        <w:t xml:space="preserve"> PLIN2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lipid droplets</w:t>
      </w:r>
      <w:r w:rsidRPr="004E1EED">
        <w:rPr>
          <w:rFonts w:asciiTheme="minorHAnsi" w:hAnsiTheme="minorHAnsi" w:cstheme="minorHAnsi"/>
          <w:sz w:val="22"/>
          <w:szCs w:val="22"/>
        </w:rPr>
        <w:t xml:space="preserve"> present in each TAM, correlated to their minimal distance to MBP</w:t>
      </w:r>
      <w:r w:rsidRPr="003B55B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staining (colocalization = MBP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close to </w:t>
      </w:r>
      <w:r w:rsidRPr="004E1EED">
        <w:rPr>
          <w:rFonts w:asciiTheme="minorHAnsi" w:hAnsiTheme="minorHAnsi" w:cstheme="minorHAnsi"/>
          <w:sz w:val="22"/>
          <w:szCs w:val="22"/>
        </w:rPr>
        <w:t>MBP or</w:t>
      </w:r>
      <w:r>
        <w:rPr>
          <w:rFonts w:asciiTheme="minorHAnsi" w:hAnsiTheme="minorHAnsi" w:cstheme="minorHAnsi"/>
          <w:sz w:val="22"/>
          <w:szCs w:val="22"/>
        </w:rPr>
        <w:t xml:space="preserve"> far from</w:t>
      </w:r>
      <w:r w:rsidRPr="004E1EED">
        <w:rPr>
          <w:rFonts w:asciiTheme="minorHAnsi" w:hAnsiTheme="minorHAnsi" w:cstheme="minorHAnsi"/>
          <w:sz w:val="22"/>
          <w:szCs w:val="22"/>
        </w:rPr>
        <w:t xml:space="preserve"> MBP) in </w:t>
      </w:r>
      <w:r>
        <w:rPr>
          <w:rFonts w:asciiTheme="minorHAnsi" w:hAnsiTheme="minorHAnsi" w:cstheme="minorHAnsi"/>
          <w:sz w:val="22"/>
          <w:szCs w:val="22"/>
        </w:rPr>
        <w:t>primary PDG-Ink4a</w:t>
      </w:r>
      <w:r w:rsidRPr="004E1EED">
        <w:rPr>
          <w:rFonts w:asciiTheme="minorHAnsi" w:hAnsiTheme="minorHAnsi" w:cstheme="minorHAnsi"/>
          <w:sz w:val="22"/>
          <w:szCs w:val="22"/>
        </w:rPr>
        <w:t xml:space="preserve"> tumors. Dots each represent individual TAMs (IBA1</w:t>
      </w:r>
      <w:r w:rsidRPr="003B55B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), as quantified by IF. Boxplot, violin plot and average of number of PLIN2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lipid droplets are given for each group. Statistics: pairwise comparison for analyzing multiple population means in pairs.</w:t>
      </w:r>
    </w:p>
    <w:p w14:paraId="19E2DAC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 w:rsidRPr="004E1EED">
        <w:rPr>
          <w:rFonts w:asciiTheme="minorHAnsi" w:hAnsiTheme="minorHAnsi" w:cstheme="minorHAnsi"/>
          <w:sz w:val="22"/>
          <w:szCs w:val="22"/>
        </w:rPr>
        <w:t>) Flow cytometry quantification of SSC</w:t>
      </w:r>
      <w:r>
        <w:rPr>
          <w:rFonts w:asciiTheme="minorHAnsi" w:hAnsiTheme="minorHAnsi" w:cstheme="minorHAnsi"/>
          <w:sz w:val="22"/>
          <w:szCs w:val="22"/>
        </w:rPr>
        <w:t>-A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>, BODIPY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high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LLMs </w:t>
      </w:r>
      <w:r w:rsidRPr="004E1EED">
        <w:rPr>
          <w:rFonts w:asciiTheme="minorHAnsi" w:hAnsiTheme="minorHAnsi" w:cstheme="minorHAnsi"/>
          <w:sz w:val="22"/>
          <w:szCs w:val="22"/>
        </w:rPr>
        <w:t xml:space="preserve">as a percentage of </w:t>
      </w:r>
      <w:r>
        <w:rPr>
          <w:rFonts w:asciiTheme="minorHAnsi" w:hAnsiTheme="minorHAnsi" w:cstheme="minorHAnsi"/>
          <w:sz w:val="22"/>
          <w:szCs w:val="22"/>
        </w:rPr>
        <w:t xml:space="preserve">total </w:t>
      </w:r>
      <w:r w:rsidRPr="004E1EED">
        <w:rPr>
          <w:rFonts w:asciiTheme="minorHAnsi" w:hAnsiTheme="minorHAnsi" w:cstheme="minorHAnsi"/>
          <w:sz w:val="22"/>
          <w:szCs w:val="22"/>
        </w:rPr>
        <w:t>dTomato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 BMDMs </w:t>
      </w:r>
      <w:r>
        <w:rPr>
          <w:rFonts w:asciiTheme="minorHAnsi" w:hAnsiTheme="minorHAnsi" w:cstheme="minorHAnsi"/>
          <w:sz w:val="22"/>
          <w:szCs w:val="22"/>
        </w:rPr>
        <w:t>exposed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to</w:t>
      </w:r>
      <w:r w:rsidRPr="004E1EED">
        <w:rPr>
          <w:rFonts w:asciiTheme="minorHAnsi" w:hAnsiTheme="minorHAnsi" w:cstheme="minorHAnsi"/>
          <w:sz w:val="22"/>
          <w:szCs w:val="22"/>
        </w:rPr>
        <w:t>: control media</w:t>
      </w:r>
      <w:r>
        <w:rPr>
          <w:rFonts w:asciiTheme="minorHAnsi" w:hAnsiTheme="minorHAnsi" w:cstheme="minorHAnsi"/>
          <w:sz w:val="22"/>
          <w:szCs w:val="22"/>
        </w:rPr>
        <w:t xml:space="preserve"> (10% FCS DMEM)</w:t>
      </w:r>
      <w:r w:rsidRPr="004E1EED">
        <w:rPr>
          <w:rFonts w:asciiTheme="minorHAnsi" w:hAnsiTheme="minorHAnsi" w:cstheme="minorHAnsi"/>
          <w:sz w:val="22"/>
          <w:szCs w:val="22"/>
        </w:rPr>
        <w:t xml:space="preserve">; dissociated PDG-Ink4a primary </w:t>
      </w:r>
      <w:r>
        <w:rPr>
          <w:rFonts w:asciiTheme="minorHAnsi" w:hAnsiTheme="minorHAnsi" w:cstheme="minorHAnsi"/>
          <w:sz w:val="22"/>
          <w:szCs w:val="22"/>
        </w:rPr>
        <w:t>glioblastoma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with or without myelin</w:t>
      </w:r>
      <w:r w:rsidRPr="004E1EED">
        <w:rPr>
          <w:rFonts w:asciiTheme="minorHAnsi" w:hAnsiTheme="minorHAnsi" w:cstheme="minorHAnsi"/>
          <w:sz w:val="22"/>
          <w:szCs w:val="22"/>
        </w:rPr>
        <w:t xml:space="preserve">; </w:t>
      </w:r>
      <w:r>
        <w:rPr>
          <w:rFonts w:asciiTheme="minorHAnsi" w:hAnsiTheme="minorHAnsi" w:cstheme="minorHAnsi"/>
          <w:sz w:val="22"/>
          <w:szCs w:val="22"/>
        </w:rPr>
        <w:t>tumor-derived myelin alone (as depicted in Figure S7F)</w:t>
      </w:r>
      <w:r w:rsidRPr="004E1EE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217AD">
        <w:rPr>
          <w:rFonts w:asciiTheme="minorHAnsi" w:hAnsiTheme="minorHAnsi" w:cstheme="minorHAnsi"/>
          <w:sz w:val="22"/>
          <w:szCs w:val="22"/>
        </w:rPr>
        <w:t>Statistics: One</w:t>
      </w:r>
      <w:r>
        <w:rPr>
          <w:rFonts w:asciiTheme="minorHAnsi" w:hAnsiTheme="minorHAnsi" w:cstheme="minorHAnsi"/>
          <w:sz w:val="22"/>
          <w:szCs w:val="22"/>
        </w:rPr>
        <w:t xml:space="preserve">-way ANOVA </w:t>
      </w:r>
      <w:r w:rsidRPr="004E1EED">
        <w:rPr>
          <w:rFonts w:asciiTheme="minorHAnsi" w:hAnsiTheme="minorHAnsi" w:cstheme="minorHAnsi"/>
          <w:sz w:val="22"/>
          <w:szCs w:val="22"/>
        </w:rPr>
        <w:t>with Sídák correction for multiple comparison.</w:t>
      </w:r>
    </w:p>
    <w:p w14:paraId="2EEFB1B3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0217AD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Venn diagram </w:t>
      </w:r>
      <w:r>
        <w:rPr>
          <w:rFonts w:asciiTheme="minorHAnsi" w:hAnsiTheme="minorHAnsi" w:cstheme="minorHAnsi"/>
          <w:sz w:val="22"/>
          <w:szCs w:val="22"/>
        </w:rPr>
        <w:t xml:space="preserve">depicting the </w:t>
      </w:r>
      <w:r w:rsidRPr="004E1EED">
        <w:rPr>
          <w:rFonts w:asciiTheme="minorHAnsi" w:hAnsiTheme="minorHAnsi" w:cstheme="minorHAnsi"/>
          <w:sz w:val="22"/>
          <w:szCs w:val="22"/>
        </w:rPr>
        <w:t>differentially expressed genes</w:t>
      </w:r>
      <w:r>
        <w:rPr>
          <w:rFonts w:asciiTheme="minorHAnsi" w:hAnsiTheme="minorHAnsi" w:cstheme="minorHAnsi"/>
          <w:sz w:val="22"/>
          <w:szCs w:val="22"/>
        </w:rPr>
        <w:t xml:space="preserve"> (Table S11)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identified in</w:t>
      </w:r>
      <w:r w:rsidRPr="000F6EEC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RNA-seq</w:t>
      </w:r>
      <w:r>
        <w:rPr>
          <w:rFonts w:asciiTheme="minorHAnsi" w:hAnsiTheme="minorHAnsi" w:cstheme="minorHAnsi"/>
          <w:sz w:val="22"/>
          <w:szCs w:val="22"/>
        </w:rPr>
        <w:t xml:space="preserve"> from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FACS-purified dTomato</w:t>
      </w:r>
      <w:r w:rsidRPr="003B55B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>
        <w:rPr>
          <w:rFonts w:asciiTheme="minorHAnsi" w:hAnsiTheme="minorHAnsi" w:cstheme="minorHAnsi"/>
          <w:sz w:val="22"/>
          <w:szCs w:val="22"/>
        </w:rPr>
        <w:t xml:space="preserve"> BMDMs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used in (K)</w:t>
      </w:r>
      <w:r w:rsidRPr="004E1EED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3C80FCB7" w14:textId="77777777" w:rsidR="00C707D8" w:rsidRPr="00F26037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0217AD">
        <w:rPr>
          <w:rFonts w:asciiTheme="minorHAnsi" w:hAnsiTheme="minorHAnsi" w:cstheme="minorHAnsi"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Bar plots depicting the p-values of relevant pathways specific to </w:t>
      </w:r>
      <w:r>
        <w:rPr>
          <w:rFonts w:ascii="Calibri" w:hAnsi="Calibri" w:cs="Calibri"/>
          <w:sz w:val="22"/>
          <w:szCs w:val="22"/>
        </w:rPr>
        <w:t xml:space="preserve">Myelin/TME synergistic genes </w:t>
      </w:r>
      <w:r w:rsidRPr="00BF717F">
        <w:rPr>
          <w:rFonts w:ascii="Calibri" w:hAnsi="Calibri" w:cs="Calibri"/>
          <w:sz w:val="22"/>
          <w:szCs w:val="22"/>
        </w:rPr>
        <w:t>(</w:t>
      </w:r>
      <w:r w:rsidRPr="004F122C">
        <w:rPr>
          <w:rFonts w:ascii="Calibri" w:hAnsi="Calibri" w:cs="Calibri"/>
          <w:sz w:val="22"/>
          <w:szCs w:val="22"/>
        </w:rPr>
        <w:t>1)</w:t>
      </w:r>
      <w:r>
        <w:rPr>
          <w:rFonts w:ascii="Calibri" w:hAnsi="Calibri" w:cs="Calibri"/>
          <w:sz w:val="22"/>
          <w:szCs w:val="22"/>
        </w:rPr>
        <w:t xml:space="preserve"> and TME-regulated gene sets inhibited by myelin addition to BMDMs</w:t>
      </w:r>
      <w:r>
        <w:rPr>
          <w:rFonts w:ascii="Calibri" w:hAnsi="Calibri" w:cs="Calibri"/>
          <w:sz w:val="22"/>
          <w:szCs w:val="22"/>
          <w:vertAlign w:val="superscript"/>
        </w:rPr>
        <w:t xml:space="preserve"> </w:t>
      </w:r>
      <w:r w:rsidRPr="004F122C">
        <w:rPr>
          <w:rFonts w:ascii="Calibri" w:hAnsi="Calibri" w:cs="Calibri"/>
          <w:sz w:val="22"/>
          <w:szCs w:val="22"/>
        </w:rPr>
        <w:t>(2)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from (K). Colors represent pathways that belong to genes which are either down- (beige) or up-regulated (red) within each signature (Table S11). Genes driving pathway enrichment are stated within each respective bar. </w:t>
      </w:r>
      <w:r w:rsidRPr="00BD0652">
        <w:rPr>
          <w:rFonts w:ascii="Calibri" w:hAnsi="Calibri" w:cs="Calibri"/>
          <w:sz w:val="22"/>
          <w:szCs w:val="22"/>
        </w:rPr>
        <w:t>Statistics: Fisher’s exact test in combination with the Benjamini-Hochberg method for correction of multiple hypotheses testing.</w:t>
      </w:r>
      <w:r>
        <w:rPr>
          <w:rFonts w:ascii="Calibri" w:hAnsi="Calibri" w:cs="Calibri"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 xml:space="preserve"> </w:t>
      </w:r>
    </w:p>
    <w:p w14:paraId="3B6BC668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A-D, K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4E1EED">
        <w:rPr>
          <w:rFonts w:asciiTheme="minorHAnsi" w:hAnsiTheme="minorHAnsi" w:cstheme="minorHAnsi"/>
          <w:sz w:val="22"/>
          <w:szCs w:val="22"/>
        </w:rPr>
        <w:t xml:space="preserve">Data are represented as mean + S.E.M. </w:t>
      </w:r>
    </w:p>
    <w:p w14:paraId="30A75A06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F3574A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0C896F6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A543DFA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CDA54C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EF3D9B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BF3555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11E802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A26B71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4C1C7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4EDEDC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6C6F91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A4F3B2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C9E1A4A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8638D23" w14:textId="77777777" w:rsidR="00C707D8" w:rsidRPr="004E1EED" w:rsidRDefault="00C707D8" w:rsidP="00C707D8">
      <w:p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E1EED">
        <w:rPr>
          <w:rFonts w:asciiTheme="minorHAnsi" w:hAnsiTheme="minorHAnsi" w:cstheme="minorHAnsi"/>
          <w:b/>
          <w:bCs/>
          <w:sz w:val="22"/>
          <w:szCs w:val="22"/>
        </w:rPr>
        <w:lastRenderedPageBreak/>
        <w:t>Figure 5. LXR pathway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activation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in LLMs </w:t>
      </w:r>
      <w:r>
        <w:rPr>
          <w:rFonts w:asciiTheme="minorHAnsi" w:hAnsiTheme="minorHAnsi" w:cstheme="minorHAnsi"/>
          <w:b/>
          <w:bCs/>
          <w:sz w:val="22"/>
          <w:szCs w:val="22"/>
        </w:rPr>
        <w:t>stimulates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lipid exchange within the TME.</w:t>
      </w:r>
    </w:p>
    <w:p w14:paraId="6E2A1BC1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Seahorse glycolytic activity assay was performed on glioblastoma cell lines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generated from primary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4E1EED">
        <w:rPr>
          <w:rFonts w:asciiTheme="minorHAnsi" w:hAnsiTheme="minorHAnsi" w:cstheme="minorHAnsi"/>
          <w:sz w:val="22"/>
          <w:szCs w:val="22"/>
        </w:rPr>
        <w:t>OPC-like (blue</w:t>
      </w:r>
      <w:r>
        <w:rPr>
          <w:rFonts w:asciiTheme="minorHAnsi" w:hAnsiTheme="minorHAnsi" w:cstheme="minorHAnsi"/>
          <w:sz w:val="22"/>
          <w:szCs w:val="22"/>
        </w:rPr>
        <w:t>, n = 4</w:t>
      </w:r>
      <w:r w:rsidRPr="004E1EED">
        <w:rPr>
          <w:rFonts w:asciiTheme="minorHAnsi" w:hAnsiTheme="minorHAnsi" w:cstheme="minorHAnsi"/>
          <w:sz w:val="22"/>
          <w:szCs w:val="22"/>
        </w:rPr>
        <w:t>) or recurrent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4E1EED">
        <w:rPr>
          <w:rFonts w:asciiTheme="minorHAnsi" w:hAnsiTheme="minorHAnsi" w:cstheme="minorHAnsi"/>
          <w:sz w:val="22"/>
          <w:szCs w:val="22"/>
        </w:rPr>
        <w:t>MES-like (red</w:t>
      </w:r>
      <w:r>
        <w:rPr>
          <w:rFonts w:asciiTheme="minorHAnsi" w:hAnsiTheme="minorHAnsi" w:cstheme="minorHAnsi"/>
          <w:sz w:val="22"/>
          <w:szCs w:val="22"/>
        </w:rPr>
        <w:t>, n = 4</w:t>
      </w:r>
      <w:r w:rsidRPr="004E1EED">
        <w:rPr>
          <w:rFonts w:asciiTheme="minorHAnsi" w:hAnsiTheme="minorHAnsi" w:cstheme="minorHAnsi"/>
          <w:sz w:val="22"/>
          <w:szCs w:val="22"/>
        </w:rPr>
        <w:t>) PDG-Ink4a tumor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 xml:space="preserve">. Graph depicts modification of extracellular acidification rate (ECAR) over time upon injection of drugs interfering with glycolytic activity, as indicated. </w:t>
      </w:r>
    </w:p>
    <w:p w14:paraId="6077A31D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Histogram depicting </w:t>
      </w:r>
      <w:r>
        <w:rPr>
          <w:rFonts w:asciiTheme="minorHAnsi" w:hAnsiTheme="minorHAnsi" w:cstheme="minorHAnsi"/>
          <w:sz w:val="22"/>
          <w:szCs w:val="22"/>
        </w:rPr>
        <w:t xml:space="preserve">the relative </w:t>
      </w:r>
      <w:r w:rsidRPr="004E1EED">
        <w:rPr>
          <w:rFonts w:asciiTheme="minorHAnsi" w:hAnsiTheme="minorHAnsi" w:cstheme="minorHAnsi"/>
          <w:sz w:val="22"/>
          <w:szCs w:val="22"/>
        </w:rPr>
        <w:t xml:space="preserve">fold-change of carboxyfluorescein succinimidyl ester (CFSE)-labeled myelin uptake (MFI) in BMDMs exposed </w:t>
      </w:r>
      <w:r>
        <w:rPr>
          <w:rFonts w:asciiTheme="minorHAnsi" w:hAnsiTheme="minorHAnsi" w:cstheme="minorHAnsi"/>
          <w:sz w:val="22"/>
          <w:szCs w:val="22"/>
        </w:rPr>
        <w:t xml:space="preserve">to </w:t>
      </w:r>
      <w:r w:rsidRPr="004E1EED">
        <w:rPr>
          <w:rFonts w:asciiTheme="minorHAnsi" w:hAnsiTheme="minorHAnsi" w:cstheme="minorHAnsi"/>
          <w:sz w:val="22"/>
          <w:szCs w:val="22"/>
        </w:rPr>
        <w:t xml:space="preserve">OPC-like or MES-like TCM </w:t>
      </w:r>
      <w:r>
        <w:rPr>
          <w:rFonts w:asciiTheme="minorHAnsi" w:hAnsiTheme="minorHAnsi" w:cstheme="minorHAnsi"/>
          <w:sz w:val="22"/>
          <w:szCs w:val="22"/>
        </w:rPr>
        <w:t xml:space="preserve">compared to control media </w:t>
      </w:r>
      <w:r w:rsidRPr="004E1EED">
        <w:rPr>
          <w:rFonts w:asciiTheme="minorHAnsi" w:hAnsiTheme="minorHAnsi" w:cstheme="minorHAnsi"/>
          <w:sz w:val="22"/>
          <w:szCs w:val="22"/>
        </w:rPr>
        <w:t>for 24h prior to labeling. Statistics</w:t>
      </w:r>
      <w:r>
        <w:rPr>
          <w:rFonts w:asciiTheme="minorHAnsi" w:hAnsiTheme="minorHAnsi" w:cstheme="minorHAnsi"/>
          <w:sz w:val="22"/>
          <w:szCs w:val="22"/>
        </w:rPr>
        <w:t>: Friedman test with Dunn’s correction for multiple comparison</w:t>
      </w:r>
      <w:r w:rsidRPr="004E1EE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B96DD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Histogram depicting</w:t>
      </w:r>
      <w:r>
        <w:rPr>
          <w:rFonts w:asciiTheme="minorHAnsi" w:hAnsiTheme="minorHAnsi" w:cstheme="minorHAnsi"/>
          <w:sz w:val="22"/>
          <w:szCs w:val="22"/>
        </w:rPr>
        <w:t xml:space="preserve"> the relative</w:t>
      </w:r>
      <w:r w:rsidRPr="004E1EED">
        <w:rPr>
          <w:rFonts w:asciiTheme="minorHAnsi" w:hAnsiTheme="minorHAnsi" w:cstheme="minorHAnsi"/>
          <w:sz w:val="22"/>
          <w:szCs w:val="22"/>
        </w:rPr>
        <w:t xml:space="preserve"> fold-change of BODIPY MFI in myelin-exposed BMDMs over control (no myelin). Statistics</w:t>
      </w:r>
      <w:r>
        <w:rPr>
          <w:rFonts w:asciiTheme="minorHAnsi" w:hAnsiTheme="minorHAnsi" w:cstheme="minorHAnsi"/>
          <w:sz w:val="22"/>
          <w:szCs w:val="22"/>
        </w:rPr>
        <w:t>: Friedman test with Dunn’s correction for multiple comparison</w:t>
      </w:r>
      <w:r w:rsidRPr="004E1EED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B8D1CA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E1EE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4E1EED">
        <w:rPr>
          <w:rFonts w:asciiTheme="minorHAnsi" w:hAnsiTheme="minorHAnsi" w:cstheme="minorHAnsi"/>
          <w:sz w:val="22"/>
          <w:szCs w:val="22"/>
        </w:rPr>
        <w:t xml:space="preserve">) Histogram depicting </w:t>
      </w:r>
      <w:r>
        <w:rPr>
          <w:rFonts w:asciiTheme="minorHAnsi" w:hAnsiTheme="minorHAnsi" w:cstheme="minorHAnsi"/>
          <w:sz w:val="22"/>
          <w:szCs w:val="22"/>
        </w:rPr>
        <w:t>the relative</w:t>
      </w:r>
      <w:r w:rsidRPr="004E1EED">
        <w:rPr>
          <w:rFonts w:asciiTheme="minorHAnsi" w:hAnsiTheme="minorHAnsi" w:cstheme="minorHAnsi"/>
          <w:sz w:val="22"/>
          <w:szCs w:val="22"/>
        </w:rPr>
        <w:t xml:space="preserve"> fold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change of H3K27me3 MFI in BMDM</w:t>
      </w:r>
      <w:r>
        <w:rPr>
          <w:rFonts w:asciiTheme="minorHAnsi" w:hAnsiTheme="minorHAnsi" w:cstheme="minorHAnsi"/>
          <w:sz w:val="22"/>
          <w:szCs w:val="22"/>
        </w:rPr>
        <w:t xml:space="preserve"> monoculture</w:t>
      </w:r>
      <w:r w:rsidRPr="004E1EED">
        <w:rPr>
          <w:rFonts w:asciiTheme="minorHAnsi" w:hAnsiTheme="minorHAnsi" w:cstheme="minorHAnsi"/>
          <w:sz w:val="22"/>
          <w:szCs w:val="22"/>
        </w:rPr>
        <w:t xml:space="preserve"> exposed to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control media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4E1EED">
        <w:rPr>
          <w:rFonts w:asciiTheme="minorHAnsi" w:hAnsiTheme="minorHAnsi" w:cstheme="minorHAnsi"/>
          <w:sz w:val="22"/>
          <w:szCs w:val="22"/>
        </w:rPr>
        <w:t>no myelin</w:t>
      </w:r>
      <w:r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or</w:t>
      </w:r>
      <w:r w:rsidRPr="004E1EED">
        <w:rPr>
          <w:rFonts w:asciiTheme="minorHAnsi" w:hAnsiTheme="minorHAnsi" w:cstheme="minorHAnsi"/>
          <w:sz w:val="22"/>
          <w:szCs w:val="22"/>
        </w:rPr>
        <w:t xml:space="preserve"> myelin for 24, 48 or 72 hour</w:t>
      </w:r>
      <w:r>
        <w:rPr>
          <w:rFonts w:asciiTheme="minorHAnsi" w:hAnsiTheme="minorHAnsi" w:cstheme="minorHAnsi"/>
          <w:sz w:val="22"/>
          <w:szCs w:val="22"/>
        </w:rPr>
        <w:t>s, and</w:t>
      </w:r>
      <w:r w:rsidRPr="004E1EED">
        <w:rPr>
          <w:rFonts w:asciiTheme="minorHAnsi" w:hAnsiTheme="minorHAnsi" w:cstheme="minorHAnsi"/>
          <w:sz w:val="22"/>
          <w:szCs w:val="22"/>
        </w:rPr>
        <w:t xml:space="preserve"> in</w:t>
      </w:r>
      <w:r>
        <w:rPr>
          <w:rFonts w:asciiTheme="minorHAnsi" w:hAnsiTheme="minorHAnsi" w:cstheme="minorHAnsi"/>
          <w:sz w:val="22"/>
          <w:szCs w:val="22"/>
        </w:rPr>
        <w:t xml:space="preserve"> BMDMs</w:t>
      </w:r>
      <w:r w:rsidRPr="004E1EED">
        <w:rPr>
          <w:rFonts w:asciiTheme="minorHAnsi" w:hAnsiTheme="minorHAnsi" w:cstheme="minorHAnsi"/>
          <w:sz w:val="22"/>
          <w:szCs w:val="22"/>
        </w:rPr>
        <w:t xml:space="preserve"> co-culture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4E1EED">
        <w:rPr>
          <w:rFonts w:asciiTheme="minorHAnsi" w:hAnsiTheme="minorHAnsi" w:cstheme="minorHAnsi"/>
          <w:sz w:val="22"/>
          <w:szCs w:val="22"/>
        </w:rPr>
        <w:t xml:space="preserve"> with MES-like glioblastoma cells </w:t>
      </w:r>
      <w:r w:rsidRPr="0010194C">
        <w:rPr>
          <w:rFonts w:asciiTheme="minorHAnsi" w:hAnsiTheme="minorHAnsi" w:cstheme="minorHAnsi"/>
          <w:sz w:val="22"/>
          <w:szCs w:val="22"/>
        </w:rPr>
        <w:t>for 72</w:t>
      </w:r>
      <w:r>
        <w:rPr>
          <w:rFonts w:asciiTheme="minorHAnsi" w:hAnsiTheme="minorHAnsi" w:cstheme="minorHAnsi"/>
          <w:sz w:val="22"/>
          <w:szCs w:val="22"/>
        </w:rPr>
        <w:t xml:space="preserve"> hours</w:t>
      </w:r>
      <w:r w:rsidRPr="0010194C">
        <w:rPr>
          <w:rFonts w:asciiTheme="minorHAnsi" w:hAnsiTheme="minorHAnsi" w:cstheme="minorHAnsi"/>
          <w:sz w:val="22"/>
          <w:szCs w:val="22"/>
        </w:rPr>
        <w:t>.</w:t>
      </w:r>
      <w:r w:rsidRPr="004E1EED">
        <w:rPr>
          <w:rFonts w:asciiTheme="minorHAnsi" w:hAnsiTheme="minorHAnsi" w:cstheme="minorHAnsi"/>
          <w:sz w:val="22"/>
          <w:szCs w:val="22"/>
        </w:rPr>
        <w:t xml:space="preserve"> Statistics: one-way ANOVA with Sídák correction for multiple comparison. </w:t>
      </w:r>
    </w:p>
    <w:p w14:paraId="4954FAB0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E-F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3B55B4">
        <w:rPr>
          <w:rFonts w:asciiTheme="minorHAnsi" w:hAnsiTheme="minorHAnsi" w:cstheme="minorHAnsi"/>
          <w:sz w:val="22"/>
          <w:szCs w:val="22"/>
        </w:rPr>
        <w:t>Graph depicting the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</w:t>
      </w:r>
      <w:r w:rsidRPr="004E1EED">
        <w:rPr>
          <w:rFonts w:asciiTheme="minorHAnsi" w:hAnsiTheme="minorHAnsi" w:cstheme="minorHAnsi"/>
          <w:sz w:val="22"/>
          <w:szCs w:val="22"/>
        </w:rPr>
        <w:t xml:space="preserve">elative expression of </w:t>
      </w:r>
      <w:r>
        <w:rPr>
          <w:rFonts w:asciiTheme="minorHAnsi" w:hAnsiTheme="minorHAnsi" w:cstheme="minorHAnsi"/>
          <w:sz w:val="22"/>
          <w:szCs w:val="22"/>
        </w:rPr>
        <w:t xml:space="preserve">genes associated with the </w:t>
      </w:r>
      <w:r w:rsidRPr="004E1EED">
        <w:rPr>
          <w:rFonts w:asciiTheme="minorHAnsi" w:hAnsiTheme="minorHAnsi" w:cstheme="minorHAnsi"/>
          <w:sz w:val="22"/>
          <w:szCs w:val="22"/>
        </w:rPr>
        <w:t xml:space="preserve">LXR pathway assessed by </w:t>
      </w:r>
      <w:r>
        <w:rPr>
          <w:rFonts w:asciiTheme="minorHAnsi" w:hAnsiTheme="minorHAnsi" w:cstheme="minorHAnsi"/>
          <w:sz w:val="22"/>
          <w:szCs w:val="22"/>
        </w:rPr>
        <w:t>RT-</w:t>
      </w:r>
      <w:r w:rsidRPr="004E1EED">
        <w:rPr>
          <w:rFonts w:asciiTheme="minorHAnsi" w:hAnsiTheme="minorHAnsi" w:cstheme="minorHAnsi"/>
          <w:sz w:val="22"/>
          <w:szCs w:val="22"/>
        </w:rPr>
        <w:t xml:space="preserve">qPCR in BMDMs exposed to </w:t>
      </w:r>
      <w:r w:rsidRPr="00A56288">
        <w:rPr>
          <w:rFonts w:asciiTheme="minorHAnsi" w:hAnsiTheme="minorHAnsi" w:cstheme="minorHAnsi"/>
          <w:sz w:val="22"/>
          <w:szCs w:val="22"/>
        </w:rPr>
        <w:t>(E)</w:t>
      </w:r>
      <w:r w:rsidRPr="004E1EED">
        <w:rPr>
          <w:rFonts w:asciiTheme="minorHAnsi" w:hAnsiTheme="minorHAnsi" w:cstheme="minorHAnsi"/>
          <w:sz w:val="22"/>
          <w:szCs w:val="22"/>
        </w:rPr>
        <w:t xml:space="preserve"> control media or MES-like TCM, </w:t>
      </w:r>
      <w:r w:rsidRPr="00D169F3">
        <w:rPr>
          <w:rFonts w:asciiTheme="minorHAnsi" w:hAnsiTheme="minorHAnsi" w:cstheme="minorHAnsi"/>
          <w:sz w:val="22"/>
          <w:szCs w:val="22"/>
        </w:rPr>
        <w:t xml:space="preserve">and </w:t>
      </w:r>
      <w:r w:rsidRPr="00A56288">
        <w:rPr>
          <w:rFonts w:asciiTheme="minorHAnsi" w:hAnsiTheme="minorHAnsi" w:cstheme="minorHAnsi"/>
          <w:sz w:val="22"/>
          <w:szCs w:val="22"/>
        </w:rPr>
        <w:t>(F)</w:t>
      </w:r>
      <w:r w:rsidRPr="004E1EED">
        <w:rPr>
          <w:rFonts w:asciiTheme="minorHAnsi" w:hAnsiTheme="minorHAnsi" w:cstheme="minorHAnsi"/>
          <w:sz w:val="22"/>
          <w:szCs w:val="22"/>
        </w:rPr>
        <w:t xml:space="preserve"> MES-like TCM ± myelin for 1 or 4 hours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CA369A"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Statistics: two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way ANOVA with Sídák correction for multiple comparison.</w:t>
      </w:r>
    </w:p>
    <w:p w14:paraId="5C2216A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G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Dot plot displaying the expression levels of </w:t>
      </w: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Pr="004E1EED">
        <w:rPr>
          <w:rFonts w:asciiTheme="minorHAnsi" w:hAnsiTheme="minorHAnsi" w:cstheme="minorHAnsi"/>
          <w:sz w:val="22"/>
          <w:szCs w:val="22"/>
        </w:rPr>
        <w:t xml:space="preserve">lipid export genes </w:t>
      </w:r>
      <w:r w:rsidRPr="003B55B4">
        <w:rPr>
          <w:rFonts w:asciiTheme="minorHAnsi" w:hAnsiTheme="minorHAnsi" w:cstheme="minorHAnsi"/>
          <w:i/>
          <w:iCs/>
          <w:sz w:val="22"/>
          <w:szCs w:val="22"/>
        </w:rPr>
        <w:t>Abca1</w:t>
      </w:r>
      <w:r w:rsidRPr="004E1EED">
        <w:rPr>
          <w:rFonts w:asciiTheme="minorHAnsi" w:hAnsiTheme="minorHAnsi" w:cstheme="minorHAnsi"/>
          <w:sz w:val="22"/>
          <w:szCs w:val="22"/>
        </w:rPr>
        <w:t xml:space="preserve">, </w:t>
      </w:r>
      <w:r w:rsidRPr="003B55B4">
        <w:rPr>
          <w:rFonts w:asciiTheme="minorHAnsi" w:hAnsiTheme="minorHAnsi" w:cstheme="minorHAnsi"/>
          <w:i/>
          <w:iCs/>
          <w:sz w:val="22"/>
          <w:szCs w:val="22"/>
        </w:rPr>
        <w:t>Abcg1</w:t>
      </w:r>
      <w:r w:rsidRPr="004E1EED">
        <w:rPr>
          <w:rFonts w:asciiTheme="minorHAnsi" w:hAnsiTheme="minorHAnsi" w:cstheme="minorHAnsi"/>
          <w:sz w:val="22"/>
          <w:szCs w:val="22"/>
        </w:rPr>
        <w:t xml:space="preserve">, </w:t>
      </w:r>
      <w:r w:rsidRPr="003B55B4">
        <w:rPr>
          <w:rFonts w:asciiTheme="minorHAnsi" w:hAnsiTheme="minorHAnsi" w:cstheme="minorHAnsi"/>
          <w:i/>
          <w:iCs/>
          <w:sz w:val="22"/>
          <w:szCs w:val="22"/>
        </w:rPr>
        <w:t>Apoc1</w:t>
      </w:r>
      <w:r w:rsidRPr="004E1EED">
        <w:rPr>
          <w:rFonts w:asciiTheme="minorHAnsi" w:hAnsiTheme="minorHAnsi" w:cstheme="minorHAnsi"/>
          <w:sz w:val="22"/>
          <w:szCs w:val="22"/>
        </w:rPr>
        <w:t xml:space="preserve"> and </w:t>
      </w:r>
      <w:r w:rsidRPr="003B55B4">
        <w:rPr>
          <w:rFonts w:asciiTheme="minorHAnsi" w:hAnsiTheme="minorHAnsi" w:cstheme="minorHAnsi"/>
          <w:i/>
          <w:iCs/>
          <w:sz w:val="22"/>
          <w:szCs w:val="22"/>
        </w:rPr>
        <w:t>Apoe</w:t>
      </w:r>
      <w:r w:rsidRPr="004E1EED">
        <w:rPr>
          <w:rFonts w:asciiTheme="minorHAnsi" w:hAnsiTheme="minorHAnsi" w:cstheme="minorHAnsi"/>
          <w:sz w:val="22"/>
          <w:szCs w:val="22"/>
        </w:rPr>
        <w:t xml:space="preserve">, and lipoprotein receptor gene </w:t>
      </w:r>
      <w:r w:rsidRPr="009B4857">
        <w:rPr>
          <w:rFonts w:asciiTheme="minorHAnsi" w:hAnsiTheme="minorHAnsi" w:cstheme="minorHAnsi"/>
          <w:i/>
          <w:iCs/>
          <w:sz w:val="22"/>
          <w:szCs w:val="22"/>
        </w:rPr>
        <w:t>Vldlr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4E1EED">
        <w:rPr>
          <w:rFonts w:asciiTheme="minorHAnsi" w:hAnsiTheme="minorHAnsi" w:cstheme="minorHAnsi"/>
          <w:sz w:val="22"/>
          <w:szCs w:val="22"/>
        </w:rPr>
        <w:t xml:space="preserve"> in the most abundant cell types identified in the murine scRNA-seq dataset</w:t>
      </w:r>
      <w:r>
        <w:rPr>
          <w:rFonts w:asciiTheme="minorHAnsi" w:hAnsiTheme="minorHAnsi" w:cstheme="minorHAnsi"/>
          <w:sz w:val="22"/>
          <w:szCs w:val="22"/>
        </w:rPr>
        <w:t xml:space="preserve"> (Figure 1B)</w:t>
      </w:r>
      <w:r w:rsidRPr="004E1EE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Dot c</w:t>
      </w:r>
      <w:r w:rsidRPr="004E1EED">
        <w:rPr>
          <w:rFonts w:asciiTheme="minorHAnsi" w:hAnsiTheme="minorHAnsi" w:cstheme="minorHAnsi"/>
          <w:sz w:val="22"/>
          <w:szCs w:val="22"/>
        </w:rPr>
        <w:t xml:space="preserve">olor represents the average expression; size depicts percentage of cells </w:t>
      </w:r>
      <w:r>
        <w:rPr>
          <w:rFonts w:asciiTheme="minorHAnsi" w:hAnsiTheme="minorHAnsi" w:cstheme="minorHAnsi"/>
          <w:sz w:val="22"/>
          <w:szCs w:val="22"/>
        </w:rPr>
        <w:t>expressing</w:t>
      </w:r>
      <w:r w:rsidRPr="004E1EED">
        <w:rPr>
          <w:rFonts w:asciiTheme="minorHAnsi" w:hAnsiTheme="minorHAnsi" w:cstheme="minorHAnsi"/>
          <w:sz w:val="22"/>
          <w:szCs w:val="22"/>
        </w:rPr>
        <w:t xml:space="preserve"> each specific gene. </w:t>
      </w:r>
    </w:p>
    <w:p w14:paraId="22CB703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Histogram </w:t>
      </w:r>
      <w:r>
        <w:rPr>
          <w:rFonts w:asciiTheme="minorHAnsi" w:hAnsiTheme="minorHAnsi" w:cstheme="minorHAnsi"/>
          <w:sz w:val="22"/>
          <w:szCs w:val="22"/>
        </w:rPr>
        <w:t xml:space="preserve">depicting the content of </w:t>
      </w:r>
      <w:r w:rsidRPr="004E1EED">
        <w:rPr>
          <w:rFonts w:asciiTheme="minorHAnsi" w:hAnsiTheme="minorHAnsi" w:cstheme="minorHAnsi"/>
          <w:sz w:val="22"/>
          <w:szCs w:val="22"/>
        </w:rPr>
        <w:t>free cholesterol</w:t>
      </w:r>
      <w:r>
        <w:rPr>
          <w:rFonts w:asciiTheme="minorHAnsi" w:hAnsiTheme="minorHAnsi" w:cstheme="minorHAnsi"/>
          <w:sz w:val="22"/>
          <w:szCs w:val="22"/>
        </w:rPr>
        <w:t xml:space="preserve"> quantified</w:t>
      </w:r>
      <w:r w:rsidRPr="004E1EED">
        <w:rPr>
          <w:rFonts w:asciiTheme="minorHAnsi" w:hAnsiTheme="minorHAnsi" w:cstheme="minorHAnsi"/>
          <w:sz w:val="22"/>
          <w:szCs w:val="22"/>
        </w:rPr>
        <w:t xml:space="preserve"> in </w:t>
      </w:r>
      <w:r>
        <w:rPr>
          <w:rFonts w:asciiTheme="minorHAnsi" w:hAnsiTheme="minorHAnsi" w:cstheme="minorHAnsi"/>
          <w:sz w:val="22"/>
          <w:szCs w:val="22"/>
        </w:rPr>
        <w:t xml:space="preserve">the supernatant of </w:t>
      </w:r>
      <w:r w:rsidRPr="004E1EED">
        <w:rPr>
          <w:rFonts w:asciiTheme="minorHAnsi" w:hAnsiTheme="minorHAnsi" w:cstheme="minorHAnsi"/>
          <w:sz w:val="22"/>
          <w:szCs w:val="22"/>
        </w:rPr>
        <w:t xml:space="preserve">BMDMs </w:t>
      </w:r>
      <w:r>
        <w:rPr>
          <w:rFonts w:asciiTheme="minorHAnsi" w:hAnsiTheme="minorHAnsi" w:cstheme="minorHAnsi"/>
          <w:sz w:val="22"/>
          <w:szCs w:val="22"/>
        </w:rPr>
        <w:t xml:space="preserve">previously </w:t>
      </w:r>
      <w:r w:rsidRPr="004E1EED">
        <w:rPr>
          <w:rFonts w:asciiTheme="minorHAnsi" w:hAnsiTheme="minorHAnsi" w:cstheme="minorHAnsi"/>
          <w:sz w:val="22"/>
          <w:szCs w:val="22"/>
        </w:rPr>
        <w:t>exposed to myelin for 24h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in vitro</w:t>
      </w:r>
      <w:r w:rsidRPr="004E1EED">
        <w:rPr>
          <w:rFonts w:asciiTheme="minorHAnsi" w:hAnsiTheme="minorHAnsi" w:cstheme="minorHAnsi"/>
          <w:sz w:val="22"/>
          <w:szCs w:val="22"/>
        </w:rPr>
        <w:t xml:space="preserve">. Statistics: </w:t>
      </w:r>
      <w:r>
        <w:rPr>
          <w:rFonts w:asciiTheme="minorHAnsi" w:hAnsiTheme="minorHAnsi" w:cstheme="minorHAnsi"/>
          <w:sz w:val="22"/>
          <w:szCs w:val="22"/>
        </w:rPr>
        <w:t>two-tailed paired t-test.</w:t>
      </w:r>
    </w:p>
    <w:p w14:paraId="719CB143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Experimental design illustrating the collection of tumor interstitial fluid (TIF) from glioblastoma whole tumors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 xml:space="preserve">see </w:t>
      </w:r>
      <w:r w:rsidRPr="004E1EED">
        <w:rPr>
          <w:rFonts w:asciiTheme="minorHAnsi" w:hAnsiTheme="minorHAnsi" w:cstheme="minorHAnsi"/>
          <w:sz w:val="22"/>
          <w:szCs w:val="22"/>
        </w:rPr>
        <w:t xml:space="preserve">Methods). </w:t>
      </w:r>
    </w:p>
    <w:p w14:paraId="23495BE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Relative levels (sum of peak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4E1EED">
        <w:rPr>
          <w:rFonts w:asciiTheme="minorHAnsi" w:hAnsiTheme="minorHAnsi" w:cstheme="minorHAnsi"/>
          <w:sz w:val="22"/>
          <w:szCs w:val="22"/>
        </w:rPr>
        <w:t>) of total lipids detected in the TIF of non-tumor bearing brain (Ntb), primary and recurrent PDG-Ink4a tumors. Statistics: two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way ANOVA with Sídák correction for multiple comparison.</w:t>
      </w:r>
    </w:p>
    <w:p w14:paraId="5056F9B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="Calibri" w:hAnsi="Calibri" w:cs="Calibri"/>
          <w:color w:val="000000" w:themeColor="text1"/>
          <w:sz w:val="22"/>
          <w:szCs w:val="22"/>
        </w:rPr>
        <w:t>(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K</w:t>
      </w:r>
      <w:r w:rsidRPr="000043D8">
        <w:rPr>
          <w:rFonts w:ascii="Calibri" w:hAnsi="Calibri" w:cs="Calibri"/>
          <w:color w:val="000000" w:themeColor="text1"/>
          <w:sz w:val="22"/>
          <w:szCs w:val="22"/>
        </w:rPr>
        <w:t>)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Fold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>-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change in </w:t>
      </w:r>
      <w:r>
        <w:rPr>
          <w:rFonts w:ascii="Calibri" w:hAnsi="Calibri" w:cs="Calibri"/>
          <w:color w:val="000000" w:themeColor="text1"/>
          <w:sz w:val="22"/>
          <w:szCs w:val="22"/>
        </w:rPr>
        <w:t>c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 xml:space="preserve">holesteryl ester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(CE) </w:t>
      </w:r>
      <w:r w:rsidRPr="00574C54">
        <w:rPr>
          <w:rFonts w:ascii="Calibri" w:hAnsi="Calibri" w:cs="Calibri"/>
          <w:color w:val="000000" w:themeColor="text1"/>
          <w:sz w:val="22"/>
          <w:szCs w:val="22"/>
        </w:rPr>
        <w:t>levels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quantified in the TIF of primary/OPC-like and recurrent/MES-like PDG-Ink4a tumors compared to Ntb tissue (control). </w:t>
      </w:r>
      <w:r w:rsidRPr="004E1EED">
        <w:rPr>
          <w:rFonts w:asciiTheme="minorHAnsi" w:hAnsiTheme="minorHAnsi" w:cstheme="minorHAnsi"/>
          <w:sz w:val="22"/>
          <w:szCs w:val="22"/>
        </w:rPr>
        <w:t>Statistics: two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way ANOVA with Sídák correction for multiple comparison.</w:t>
      </w:r>
    </w:p>
    <w:p w14:paraId="33B7C58A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(</w:t>
      </w:r>
      <w:r w:rsidRPr="00183EA0">
        <w:rPr>
          <w:rFonts w:ascii="Calibri" w:hAnsi="Calibri" w:cs="Calibri"/>
          <w:b/>
          <w:color w:val="000000" w:themeColor="text1"/>
          <w:sz w:val="22"/>
          <w:szCs w:val="22"/>
        </w:rPr>
        <w:t>A-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F</w:t>
      </w:r>
      <w:r w:rsidRPr="00183EA0">
        <w:rPr>
          <w:rFonts w:ascii="Calibri" w:hAnsi="Calibri" w:cs="Calibri"/>
          <w:b/>
          <w:color w:val="000000" w:themeColor="text1"/>
          <w:sz w:val="22"/>
          <w:szCs w:val="22"/>
        </w:rPr>
        <w:t xml:space="preserve">, 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H, </w:t>
      </w:r>
      <w:r w:rsidRPr="00183EA0">
        <w:rPr>
          <w:rFonts w:ascii="Calibri" w:hAnsi="Calibri" w:cs="Calibri"/>
          <w:b/>
          <w:color w:val="000000" w:themeColor="text1"/>
          <w:sz w:val="22"/>
          <w:szCs w:val="22"/>
        </w:rPr>
        <w:t>J,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</w:t>
      </w:r>
      <w:r w:rsidRPr="00183EA0">
        <w:rPr>
          <w:rFonts w:ascii="Calibri" w:hAnsi="Calibri" w:cs="Calibri"/>
          <w:b/>
          <w:color w:val="000000" w:themeColor="text1"/>
          <w:sz w:val="22"/>
          <w:szCs w:val="22"/>
        </w:rPr>
        <w:t>K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) Data are represented as mean ± S.E.M</w:t>
      </w:r>
      <w:r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2C221EF8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40ACFC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D214A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F6E50B0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61A2E80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E1EE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Figure 6. </w:t>
      </w:r>
      <w:r>
        <w:rPr>
          <w:rFonts w:asciiTheme="minorHAnsi" w:hAnsiTheme="minorHAnsi" w:cstheme="minorHAnsi"/>
          <w:b/>
          <w:bCs/>
          <w:sz w:val="22"/>
          <w:szCs w:val="22"/>
        </w:rPr>
        <w:t>LLM-mediated lipid export fuels MES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>-like cell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malignancy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in the lipid-scarce glioblastoma TME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1576D80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Radar plot depicting</w:t>
      </w:r>
      <w:r>
        <w:rPr>
          <w:rFonts w:ascii="Calibri" w:hAnsi="Calibri" w:cs="Calibri"/>
          <w:sz w:val="22"/>
          <w:szCs w:val="22"/>
        </w:rPr>
        <w:t xml:space="preserve"> normalized</w:t>
      </w:r>
      <w:r w:rsidRPr="00BD0652">
        <w:rPr>
          <w:rFonts w:ascii="Calibri" w:hAnsi="Calibri" w:cs="Calibri"/>
          <w:sz w:val="22"/>
          <w:szCs w:val="22"/>
        </w:rPr>
        <w:t xml:space="preserve"> GSEA scores</w:t>
      </w:r>
      <w:r>
        <w:rPr>
          <w:rFonts w:ascii="Calibri" w:hAnsi="Calibri" w:cs="Calibri"/>
          <w:sz w:val="22"/>
          <w:szCs w:val="22"/>
        </w:rPr>
        <w:t xml:space="preserve"> (between 0 and 1 based on each pathway)</w:t>
      </w:r>
      <w:r w:rsidRPr="00BD0652">
        <w:rPr>
          <w:rFonts w:ascii="Calibri" w:hAnsi="Calibri" w:cs="Calibri"/>
          <w:sz w:val="22"/>
          <w:szCs w:val="22"/>
        </w:rPr>
        <w:t xml:space="preserve"> of the represented metabolic pathways (KEGG) between </w:t>
      </w:r>
      <w:r>
        <w:rPr>
          <w:rFonts w:ascii="Calibri" w:hAnsi="Calibri" w:cs="Calibri"/>
          <w:sz w:val="22"/>
          <w:szCs w:val="22"/>
        </w:rPr>
        <w:t>OPC, MES, NPC and AC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glioblastoma</w:t>
      </w:r>
      <w:r w:rsidRPr="00BD0652">
        <w:rPr>
          <w:rFonts w:ascii="Calibri" w:hAnsi="Calibri" w:cs="Calibri"/>
          <w:sz w:val="22"/>
          <w:szCs w:val="22"/>
        </w:rPr>
        <w:t xml:space="preserve"> cells extracted from murine scRNA-seq datasets</w:t>
      </w:r>
      <w:r>
        <w:rPr>
          <w:rFonts w:ascii="Calibri" w:hAnsi="Calibri" w:cs="Calibri"/>
          <w:sz w:val="22"/>
          <w:szCs w:val="22"/>
        </w:rPr>
        <w:t xml:space="preserve"> of primary and recurrent PDG-Ink4a driven glioblastoma. Grey area represents the average activity in each metabolic pathway across all tumor cells.</w:t>
      </w:r>
    </w:p>
    <w:p w14:paraId="0B4AD4E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B</w:t>
      </w:r>
      <w:r w:rsidRPr="000043D8">
        <w:rPr>
          <w:rFonts w:asciiTheme="minorHAnsi" w:hAnsiTheme="minorHAnsi" w:cstheme="minorHAnsi"/>
          <w:sz w:val="22"/>
          <w:szCs w:val="22"/>
        </w:rPr>
        <w:t xml:space="preserve">) </w:t>
      </w:r>
      <w:r w:rsidRPr="004E1EED">
        <w:rPr>
          <w:rFonts w:asciiTheme="minorHAnsi" w:hAnsiTheme="minorHAnsi" w:cstheme="minorHAnsi"/>
          <w:sz w:val="22"/>
          <w:szCs w:val="22"/>
        </w:rPr>
        <w:t xml:space="preserve">Dot plot displaying the expression levels of cholesterol </w:t>
      </w:r>
      <w:r w:rsidRPr="00183EA0">
        <w:rPr>
          <w:rFonts w:asciiTheme="minorHAnsi" w:hAnsiTheme="minorHAnsi" w:cstheme="minorHAnsi"/>
          <w:i/>
          <w:iCs/>
          <w:sz w:val="22"/>
          <w:szCs w:val="22"/>
        </w:rPr>
        <w:t>de novo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biosynthesis</w:t>
      </w:r>
      <w:r>
        <w:rPr>
          <w:rFonts w:asciiTheme="minorHAnsi" w:hAnsiTheme="minorHAnsi" w:cstheme="minorHAnsi"/>
          <w:sz w:val="22"/>
          <w:szCs w:val="22"/>
        </w:rPr>
        <w:t xml:space="preserve"> and import</w:t>
      </w:r>
      <w:r w:rsidRPr="004E1EED">
        <w:rPr>
          <w:rFonts w:asciiTheme="minorHAnsi" w:hAnsiTheme="minorHAnsi" w:cstheme="minorHAnsi"/>
          <w:sz w:val="22"/>
          <w:szCs w:val="22"/>
        </w:rPr>
        <w:t xml:space="preserve"> genes in glioblastoma cell subtypes </w:t>
      </w:r>
      <w:r>
        <w:rPr>
          <w:rFonts w:asciiTheme="minorHAnsi" w:hAnsiTheme="minorHAnsi" w:cstheme="minorHAnsi"/>
          <w:sz w:val="22"/>
          <w:szCs w:val="22"/>
        </w:rPr>
        <w:t>from</w:t>
      </w:r>
      <w:r w:rsidRPr="004E1EED">
        <w:rPr>
          <w:rFonts w:asciiTheme="minorHAnsi" w:hAnsiTheme="minorHAnsi" w:cstheme="minorHAnsi"/>
          <w:sz w:val="22"/>
          <w:szCs w:val="22"/>
        </w:rPr>
        <w:t xml:space="preserve"> the murine scRNA-seq dataset</w:t>
      </w:r>
      <w:r>
        <w:rPr>
          <w:rFonts w:asciiTheme="minorHAnsi" w:hAnsiTheme="minorHAnsi" w:cstheme="minorHAnsi"/>
          <w:sz w:val="22"/>
          <w:szCs w:val="22"/>
        </w:rPr>
        <w:t xml:space="preserve"> (Figure 1E)</w:t>
      </w:r>
      <w:r w:rsidRPr="004E1EED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Dot c</w:t>
      </w:r>
      <w:r w:rsidRPr="004E1EED">
        <w:rPr>
          <w:rFonts w:asciiTheme="minorHAnsi" w:hAnsiTheme="minorHAnsi" w:cstheme="minorHAnsi"/>
          <w:sz w:val="22"/>
          <w:szCs w:val="22"/>
        </w:rPr>
        <w:t xml:space="preserve">olor represents the average expression; size depicts percentage of cells </w:t>
      </w:r>
      <w:r>
        <w:rPr>
          <w:rFonts w:asciiTheme="minorHAnsi" w:hAnsiTheme="minorHAnsi" w:cstheme="minorHAnsi"/>
          <w:sz w:val="22"/>
          <w:szCs w:val="22"/>
        </w:rPr>
        <w:t>expressing</w:t>
      </w:r>
      <w:r w:rsidRPr="004E1EED">
        <w:rPr>
          <w:rFonts w:asciiTheme="minorHAnsi" w:hAnsiTheme="minorHAnsi" w:cstheme="minorHAnsi"/>
          <w:sz w:val="22"/>
          <w:szCs w:val="22"/>
        </w:rPr>
        <w:t xml:space="preserve"> each specific gene.</w:t>
      </w:r>
    </w:p>
    <w:p w14:paraId="50D71AA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Histogram depicting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 w:rsidRPr="004E1EED">
        <w:rPr>
          <w:rFonts w:asciiTheme="minorHAnsi" w:hAnsiTheme="minorHAnsi" w:cstheme="minorHAnsi"/>
          <w:sz w:val="22"/>
          <w:szCs w:val="22"/>
        </w:rPr>
        <w:t xml:space="preserve">flow cytometry </w:t>
      </w:r>
      <w:r>
        <w:rPr>
          <w:rFonts w:asciiTheme="minorHAnsi" w:hAnsiTheme="minorHAnsi" w:cstheme="minorHAnsi"/>
          <w:sz w:val="22"/>
          <w:szCs w:val="22"/>
        </w:rPr>
        <w:t xml:space="preserve">MFI </w:t>
      </w:r>
      <w:r w:rsidRPr="004E1EED">
        <w:rPr>
          <w:rFonts w:asciiTheme="minorHAnsi" w:hAnsiTheme="minorHAnsi" w:cstheme="minorHAnsi"/>
          <w:sz w:val="22"/>
          <w:szCs w:val="22"/>
        </w:rPr>
        <w:t xml:space="preserve">quantification </w:t>
      </w:r>
      <w:r>
        <w:rPr>
          <w:rFonts w:asciiTheme="minorHAnsi" w:hAnsiTheme="minorHAnsi" w:cstheme="minorHAnsi"/>
          <w:sz w:val="22"/>
          <w:szCs w:val="22"/>
        </w:rPr>
        <w:t>of cholesterol content in O</w:t>
      </w:r>
      <w:r w:rsidRPr="004E1EED">
        <w:rPr>
          <w:rFonts w:asciiTheme="minorHAnsi" w:hAnsiTheme="minorHAnsi" w:cstheme="minorHAnsi"/>
          <w:sz w:val="22"/>
          <w:szCs w:val="22"/>
        </w:rPr>
        <w:t>PC-like or MES-like glioblastoma cells</w:t>
      </w:r>
      <w:r>
        <w:rPr>
          <w:rFonts w:asciiTheme="minorHAnsi" w:hAnsiTheme="minorHAnsi" w:cstheme="minorHAnsi"/>
          <w:sz w:val="22"/>
          <w:szCs w:val="22"/>
        </w:rPr>
        <w:t xml:space="preserve"> at the indicated time points post </w:t>
      </w:r>
      <w:r w:rsidRPr="004E1EED">
        <w:rPr>
          <w:rFonts w:asciiTheme="minorHAnsi" w:hAnsiTheme="minorHAnsi" w:cstheme="minorHAnsi"/>
          <w:sz w:val="22"/>
          <w:szCs w:val="22"/>
        </w:rPr>
        <w:t xml:space="preserve">co-culture with </w:t>
      </w:r>
      <w:r>
        <w:rPr>
          <w:rFonts w:asciiTheme="minorHAnsi" w:hAnsiTheme="minorHAnsi" w:cstheme="minorHAnsi"/>
          <w:sz w:val="22"/>
          <w:szCs w:val="22"/>
        </w:rPr>
        <w:t xml:space="preserve">BMDMs previously loaded with </w:t>
      </w:r>
      <w:r w:rsidRPr="004E1EED">
        <w:rPr>
          <w:rFonts w:asciiTheme="minorHAnsi" w:hAnsiTheme="minorHAnsi" w:cstheme="minorHAnsi"/>
          <w:sz w:val="22"/>
          <w:szCs w:val="22"/>
        </w:rPr>
        <w:t xml:space="preserve">clickable </w:t>
      </w:r>
      <w:r>
        <w:rPr>
          <w:rFonts w:asciiTheme="minorHAnsi" w:hAnsiTheme="minorHAnsi" w:cstheme="minorHAnsi"/>
          <w:sz w:val="22"/>
          <w:szCs w:val="22"/>
        </w:rPr>
        <w:t>cholesterol</w:t>
      </w:r>
      <w:r w:rsidRPr="004E1EED">
        <w:rPr>
          <w:rFonts w:asciiTheme="minorHAnsi" w:hAnsiTheme="minorHAnsi" w:cstheme="minorHAnsi"/>
          <w:sz w:val="22"/>
          <w:szCs w:val="22"/>
        </w:rPr>
        <w:t xml:space="preserve"> overnight</w:t>
      </w:r>
      <w:r>
        <w:rPr>
          <w:rFonts w:asciiTheme="minorHAnsi" w:hAnsiTheme="minorHAnsi" w:cstheme="minorHAnsi"/>
          <w:sz w:val="22"/>
          <w:szCs w:val="22"/>
        </w:rPr>
        <w:t xml:space="preserve"> (experimental design depicted in Figure S11A)</w:t>
      </w:r>
      <w:r w:rsidRPr="004E1EED">
        <w:rPr>
          <w:rFonts w:asciiTheme="minorHAnsi" w:hAnsiTheme="minorHAnsi" w:cstheme="minorHAnsi"/>
          <w:sz w:val="22"/>
          <w:szCs w:val="22"/>
        </w:rPr>
        <w:t xml:space="preserve">. 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</w:p>
    <w:p w14:paraId="672760D9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>) Volcano plot displaying the log2 f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old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>-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change 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>on the x-axis and -log10 p-value on the y-axis of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 depicted lipid classes quantified 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by NMR and Lipidyzer 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in 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MES-like tumor cells in mono- (left panel) or co-culture with TAMs (right panel) concurrent to 24 hours of continuous myelin exposure compared 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to control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 (no addition of myelin), as shown in Figure S11B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 xml:space="preserve">. 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Colors correspond to significantly increased (red) lipid classes within MES-like tumor cells. </w:t>
      </w:r>
      <w:r w:rsidRPr="00424BDF">
        <w:rPr>
          <w:rFonts w:ascii="Calibri" w:hAnsi="Calibri" w:cs="Calibri"/>
          <w:bCs/>
          <w:color w:val="000000" w:themeColor="text1"/>
          <w:sz w:val="22"/>
          <w:szCs w:val="22"/>
        </w:rPr>
        <w:t>Lipid categories are referenced in Table S10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>. No significantly decreased lipid species were identified.</w:t>
      </w:r>
    </w:p>
    <w:p w14:paraId="6CBB444A" w14:textId="77777777" w:rsidR="00C707D8" w:rsidRPr="00064171" w:rsidRDefault="00C707D8" w:rsidP="00C707D8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sz w:val="22"/>
          <w:szCs w:val="22"/>
        </w:rPr>
        <w:t>(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E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) Histogram representing the cholesterol and triglyceride (TG) levels quantified using NMR and Lipidyzer respectively in MES-like glioblastoma cells at indicated time points post-incubation with myelin debris in mono- (grey) or co-culture with BMDMs (red). </w:t>
      </w:r>
      <w:r w:rsidRPr="004E1EED">
        <w:rPr>
          <w:rFonts w:asciiTheme="minorHAnsi" w:hAnsiTheme="minorHAnsi" w:cstheme="minorHAnsi"/>
          <w:sz w:val="22"/>
          <w:szCs w:val="22"/>
        </w:rPr>
        <w:t xml:space="preserve">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</w:p>
    <w:p w14:paraId="6737B474" w14:textId="77777777" w:rsidR="00C707D8" w:rsidRPr="00064171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6F75">
        <w:rPr>
          <w:rFonts w:asciiTheme="minorHAnsi" w:hAnsiTheme="minorHAnsi" w:cstheme="minorHAnsi"/>
          <w:sz w:val="22"/>
          <w:szCs w:val="22"/>
        </w:rPr>
        <w:t>(</w:t>
      </w:r>
      <w:r w:rsidRPr="00056F75">
        <w:rPr>
          <w:rFonts w:asciiTheme="minorHAnsi" w:hAnsiTheme="minorHAnsi" w:cstheme="minorHAnsi"/>
          <w:b/>
          <w:bCs/>
          <w:sz w:val="22"/>
          <w:szCs w:val="22"/>
        </w:rPr>
        <w:t>F-G</w:t>
      </w:r>
      <w:r w:rsidRPr="00056F75">
        <w:rPr>
          <w:rFonts w:asciiTheme="minorHAnsi" w:hAnsiTheme="minorHAnsi" w:cstheme="minorHAnsi"/>
          <w:sz w:val="22"/>
          <w:szCs w:val="22"/>
        </w:rPr>
        <w:t xml:space="preserve">) 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 xml:space="preserve">To determine the fate of cholesterol esters taken up by glioblastoma cells, </w:t>
      </w:r>
      <w:r w:rsidRPr="000C31FE">
        <w:rPr>
          <w:rFonts w:asciiTheme="minorHAnsi" w:hAnsiTheme="minorHAnsi" w:cstheme="minorHAnsi"/>
          <w:sz w:val="22"/>
          <w:szCs w:val="22"/>
          <w:lang w:val="en-GB"/>
        </w:rPr>
        <w:t>U13C-FA18:1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labelled cholesteryl oleate (CE</w:t>
      </w:r>
      <w:r w:rsidRPr="00056F75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13C-FA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) was 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 xml:space="preserve">synthesized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and incubated with MES-like glioblastoma cells for 24 hours (n = 3). </w:t>
      </w:r>
      <w:r w:rsidRPr="00056F75">
        <w:rPr>
          <w:rFonts w:asciiTheme="minorHAnsi" w:hAnsiTheme="minorHAnsi" w:cstheme="minorHAnsi"/>
          <w:b/>
          <w:bCs/>
          <w:sz w:val="22"/>
          <w:szCs w:val="22"/>
          <w:lang w:val="en-GB"/>
        </w:rPr>
        <w:t>(F)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Pie chart represents the 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>relative distribution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 (based on lipid </w:t>
      </w:r>
      <w:r>
        <w:rPr>
          <w:rFonts w:asciiTheme="minorHAnsi" w:hAnsiTheme="minorHAnsi" w:cstheme="minorHAnsi"/>
          <w:sz w:val="22"/>
          <w:szCs w:val="22"/>
        </w:rPr>
        <w:t>ng/µg protein)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 xml:space="preserve"> of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labelled </w:t>
      </w:r>
      <w:r w:rsidRPr="00C707D8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13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 xml:space="preserve">C among lipid classes </w:t>
      </w:r>
      <w:r>
        <w:rPr>
          <w:rFonts w:asciiTheme="minorHAnsi" w:hAnsiTheme="minorHAnsi" w:cstheme="minorHAnsi"/>
          <w:sz w:val="22"/>
          <w:szCs w:val="22"/>
          <w:lang w:val="en-GB"/>
        </w:rPr>
        <w:t>quantifiable</w:t>
      </w:r>
      <w:r w:rsidRPr="006A4E9D">
        <w:rPr>
          <w:rFonts w:asciiTheme="minorHAnsi" w:hAnsiTheme="minorHAnsi" w:cstheme="minorHAnsi"/>
          <w:sz w:val="22"/>
          <w:szCs w:val="22"/>
          <w:lang w:val="en-GB"/>
        </w:rPr>
        <w:t xml:space="preserve"> 24 hours after administration of CE</w:t>
      </w:r>
      <w:r w:rsidRPr="006A4E9D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13C-FA</w:t>
      </w:r>
      <w:r>
        <w:rPr>
          <w:rFonts w:asciiTheme="minorHAnsi" w:hAnsiTheme="minorHAnsi" w:cstheme="minorHAnsi"/>
          <w:sz w:val="22"/>
          <w:szCs w:val="22"/>
        </w:rPr>
        <w:t xml:space="preserve">. Percentages depict the average fraction of the respective lipid classes. </w:t>
      </w:r>
      <w:r w:rsidRPr="00056F75">
        <w:rPr>
          <w:rFonts w:asciiTheme="minorHAnsi" w:hAnsiTheme="minorHAnsi" w:cstheme="minorHAnsi"/>
          <w:b/>
          <w:bCs/>
          <w:sz w:val="22"/>
          <w:szCs w:val="22"/>
        </w:rPr>
        <w:t>(G)</w:t>
      </w:r>
      <w:r>
        <w:rPr>
          <w:rFonts w:asciiTheme="minorHAnsi" w:hAnsiTheme="minorHAnsi" w:cstheme="minorHAnsi"/>
          <w:sz w:val="22"/>
          <w:szCs w:val="22"/>
        </w:rPr>
        <w:t xml:space="preserve"> Histogram depicting the quantification of metabolized </w:t>
      </w:r>
      <w:r>
        <w:rPr>
          <w:rFonts w:asciiTheme="minorHAnsi" w:hAnsiTheme="minorHAnsi" w:cstheme="minorHAnsi"/>
          <w:sz w:val="22"/>
          <w:szCs w:val="22"/>
          <w:lang w:val="en-GB"/>
        </w:rPr>
        <w:t>CE</w:t>
      </w:r>
      <w:r w:rsidRPr="00CA260A">
        <w:rPr>
          <w:rFonts w:asciiTheme="minorHAnsi" w:hAnsiTheme="minorHAnsi" w:cstheme="minorHAnsi"/>
          <w:sz w:val="22"/>
          <w:szCs w:val="22"/>
          <w:vertAlign w:val="superscript"/>
          <w:lang w:val="en-GB"/>
        </w:rPr>
        <w:t>13C-FA</w:t>
      </w:r>
      <w:r>
        <w:rPr>
          <w:rFonts w:asciiTheme="minorHAnsi" w:hAnsiTheme="minorHAnsi" w:cstheme="minorHAnsi"/>
          <w:sz w:val="22"/>
          <w:szCs w:val="22"/>
        </w:rPr>
        <w:t xml:space="preserve"> in MES-like glioblastoma cancer cells per lipid species (ng/µg protein) in which </w:t>
      </w:r>
      <w:r w:rsidRPr="00A313F6">
        <w:rPr>
          <w:rFonts w:ascii="Calibri" w:hAnsi="Calibri" w:cs="Calibri"/>
          <w:color w:val="000000" w:themeColor="text1"/>
        </w:rPr>
        <w:t>U13C-FA18:1</w:t>
      </w:r>
      <w:r>
        <w:rPr>
          <w:rFonts w:asciiTheme="minorHAnsi" w:hAnsiTheme="minorHAnsi" w:cstheme="minorHAnsi"/>
          <w:sz w:val="22"/>
          <w:szCs w:val="22"/>
        </w:rPr>
        <w:t xml:space="preserve"> was detected.  </w:t>
      </w:r>
    </w:p>
    <w:p w14:paraId="5F12C3C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H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Histogram depicting the percentage of OPC-like </w:t>
      </w:r>
      <w:r>
        <w:rPr>
          <w:rFonts w:asciiTheme="minorHAnsi" w:hAnsiTheme="minorHAnsi" w:cstheme="minorHAnsi"/>
          <w:sz w:val="22"/>
          <w:szCs w:val="22"/>
        </w:rPr>
        <w:t>and</w:t>
      </w:r>
      <w:r w:rsidRPr="004E1EED">
        <w:rPr>
          <w:rFonts w:asciiTheme="minorHAnsi" w:hAnsiTheme="minorHAnsi" w:cstheme="minorHAnsi"/>
          <w:sz w:val="22"/>
          <w:szCs w:val="22"/>
        </w:rPr>
        <w:t xml:space="preserve"> MES-like glioblastoma cells in S-phase (EdU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) </w:t>
      </w:r>
      <w:r>
        <w:rPr>
          <w:rFonts w:asciiTheme="minorHAnsi" w:hAnsiTheme="minorHAnsi" w:cstheme="minorHAnsi"/>
          <w:sz w:val="22"/>
          <w:szCs w:val="22"/>
        </w:rPr>
        <w:t>after</w:t>
      </w:r>
      <w:r w:rsidRPr="004E1EED">
        <w:rPr>
          <w:rFonts w:asciiTheme="minorHAnsi" w:hAnsiTheme="minorHAnsi" w:cstheme="minorHAnsi"/>
          <w:sz w:val="22"/>
          <w:szCs w:val="22"/>
        </w:rPr>
        <w:t xml:space="preserve"> 48h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co-culture with TCM pre-conditioned BMDMs, previously loaded with myelin (3h) or not</w:t>
      </w:r>
      <w:r>
        <w:rPr>
          <w:rFonts w:asciiTheme="minorHAnsi" w:hAnsiTheme="minorHAnsi" w:cstheme="minorHAnsi"/>
          <w:sz w:val="22"/>
          <w:szCs w:val="22"/>
        </w:rPr>
        <w:t xml:space="preserve"> (as described in Figure S11A)</w:t>
      </w:r>
      <w:r w:rsidRPr="004E1EED">
        <w:rPr>
          <w:rFonts w:asciiTheme="minorHAnsi" w:hAnsiTheme="minorHAnsi" w:cstheme="minorHAnsi"/>
          <w:sz w:val="22"/>
          <w:szCs w:val="22"/>
        </w:rPr>
        <w:t xml:space="preserve">. 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</w:p>
    <w:p w14:paraId="6DEE340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sz w:val="22"/>
          <w:szCs w:val="22"/>
        </w:rPr>
        <w:t xml:space="preserve"> Electron microscopy representative images depicting the contact points between MES-like glioblastoma tumor cells (T) and TCM pre-conditioned myelin-loaded </w:t>
      </w:r>
      <w:r>
        <w:rPr>
          <w:rFonts w:asciiTheme="minorHAnsi" w:hAnsiTheme="minorHAnsi" w:cstheme="minorHAnsi"/>
          <w:sz w:val="22"/>
          <w:szCs w:val="22"/>
        </w:rPr>
        <w:t>BMDMs</w:t>
      </w:r>
      <w:r w:rsidRPr="004E1EED">
        <w:rPr>
          <w:rFonts w:asciiTheme="minorHAnsi" w:hAnsiTheme="minorHAnsi" w:cstheme="minorHAnsi"/>
          <w:sz w:val="22"/>
          <w:szCs w:val="22"/>
        </w:rPr>
        <w:t xml:space="preserve"> (M) </w:t>
      </w:r>
      <w:r>
        <w:rPr>
          <w:rFonts w:asciiTheme="minorHAnsi" w:hAnsiTheme="minorHAnsi" w:cstheme="minorHAnsi"/>
          <w:sz w:val="22"/>
          <w:szCs w:val="22"/>
        </w:rPr>
        <w:t>in co-culture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for</w:t>
      </w:r>
      <w:r w:rsidRPr="004E1EED">
        <w:rPr>
          <w:rFonts w:asciiTheme="minorHAnsi" w:hAnsiTheme="minorHAnsi" w:cstheme="minorHAnsi"/>
          <w:sz w:val="22"/>
          <w:szCs w:val="22"/>
        </w:rPr>
        <w:t xml:space="preserve"> 24h. Box selection on panel 1 and 2 </w:t>
      </w:r>
      <w:r>
        <w:rPr>
          <w:rFonts w:asciiTheme="minorHAnsi" w:hAnsiTheme="minorHAnsi" w:cstheme="minorHAnsi"/>
          <w:sz w:val="22"/>
          <w:szCs w:val="22"/>
        </w:rPr>
        <w:t>are</w:t>
      </w:r>
      <w:r w:rsidRPr="004E1EED">
        <w:rPr>
          <w:rFonts w:asciiTheme="minorHAnsi" w:hAnsiTheme="minorHAnsi" w:cstheme="minorHAnsi"/>
          <w:sz w:val="22"/>
          <w:szCs w:val="22"/>
        </w:rPr>
        <w:t xml:space="preserve"> magnified to visualize lipid droplets (LD), contact points through coated vesicles (CV) (2 and </w:t>
      </w:r>
      <w:r w:rsidRPr="004E1EED">
        <w:rPr>
          <w:rFonts w:asciiTheme="minorHAnsi" w:hAnsiTheme="minorHAnsi" w:cstheme="minorHAnsi"/>
          <w:sz w:val="22"/>
          <w:szCs w:val="22"/>
        </w:rPr>
        <w:lastRenderedPageBreak/>
        <w:t xml:space="preserve">4) and encapsulated myelin debris (MD) (3). Magnification: left panel 4800X; middle panel 13000X; right panels 18500X. </w:t>
      </w:r>
    </w:p>
    <w:p w14:paraId="664F2FA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J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Histogram depicting the percentage of MES-like glioblastoma cells in S phase (EdU</w:t>
      </w:r>
      <w:r w:rsidRPr="003B55B4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 assessed after 48h of co-culture with TCM pre-conditioned BMDMs previously loaded with myelin (3h) or not, in the presence of the CD36 inhibitor SSO and/or the ABCA1 inhibitor valspodar (ABCA1i). Statistics: mixed-effects analysis with Sídák correction for multiple comparison.</w:t>
      </w:r>
    </w:p>
    <w:p w14:paraId="06E53481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 w:rsidRPr="000043D8">
        <w:rPr>
          <w:rFonts w:asciiTheme="minorHAnsi" w:hAnsiTheme="minorHAnsi" w:cstheme="minorHAnsi"/>
          <w:sz w:val="22"/>
          <w:szCs w:val="22"/>
        </w:rPr>
        <w:t>)</w:t>
      </w:r>
      <w:r w:rsidRPr="004E1EE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Quantification of viable</w:t>
      </w:r>
      <w:r>
        <w:rPr>
          <w:rFonts w:asciiTheme="minorHAnsi" w:hAnsiTheme="minorHAnsi" w:cstheme="minorHAnsi"/>
          <w:sz w:val="22"/>
          <w:szCs w:val="22"/>
        </w:rPr>
        <w:t xml:space="preserve"> glioblastoma</w:t>
      </w:r>
      <w:r w:rsidRPr="004E1EED">
        <w:rPr>
          <w:rFonts w:asciiTheme="minorHAnsi" w:hAnsiTheme="minorHAnsi" w:cstheme="minorHAnsi"/>
          <w:sz w:val="22"/>
          <w:szCs w:val="22"/>
        </w:rPr>
        <w:t xml:space="preserve"> cells (ZombieNIR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, AnnexinV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) as a percentage of total tumor cells (CD45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>CD11b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-</w:t>
      </w:r>
      <w:r w:rsidRPr="004E1EED">
        <w:rPr>
          <w:rFonts w:asciiTheme="minorHAnsi" w:hAnsiTheme="minorHAnsi" w:cstheme="minorHAnsi"/>
          <w:sz w:val="22"/>
          <w:szCs w:val="22"/>
        </w:rPr>
        <w:t xml:space="preserve"> cells)</w:t>
      </w:r>
      <w:r>
        <w:rPr>
          <w:rFonts w:asciiTheme="minorHAnsi" w:hAnsiTheme="minorHAnsi" w:cstheme="minorHAnsi"/>
          <w:sz w:val="22"/>
          <w:szCs w:val="22"/>
        </w:rPr>
        <w:t xml:space="preserve"> in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 w:rsidRPr="003B55B4">
        <w:rPr>
          <w:rFonts w:asciiTheme="minorHAnsi" w:hAnsiTheme="minorHAnsi" w:cstheme="minorHAnsi"/>
          <w:i/>
          <w:iCs/>
          <w:sz w:val="22"/>
          <w:szCs w:val="22"/>
        </w:rPr>
        <w:t>ex vivo</w:t>
      </w:r>
      <w:r>
        <w:rPr>
          <w:rFonts w:asciiTheme="minorHAnsi" w:hAnsiTheme="minorHAnsi" w:cstheme="minorHAnsi"/>
          <w:sz w:val="22"/>
          <w:szCs w:val="22"/>
        </w:rPr>
        <w:t xml:space="preserve"> assays (as described in Figure S10E)</w:t>
      </w:r>
      <w:r w:rsidRPr="004E1EED">
        <w:rPr>
          <w:rFonts w:asciiTheme="minorHAnsi" w:hAnsiTheme="minorHAnsi" w:cstheme="minorHAnsi"/>
          <w:sz w:val="22"/>
          <w:szCs w:val="22"/>
        </w:rPr>
        <w:t>. PDG-Ink4a glioblastoma</w:t>
      </w:r>
      <w:r>
        <w:rPr>
          <w:rFonts w:asciiTheme="minorHAnsi" w:hAnsiTheme="minorHAnsi" w:cstheme="minorHAnsi"/>
          <w:sz w:val="22"/>
          <w:szCs w:val="22"/>
        </w:rPr>
        <w:t xml:space="preserve"> from tumor-bearing mice </w:t>
      </w:r>
      <w:r w:rsidRPr="004E1EED">
        <w:rPr>
          <w:rFonts w:asciiTheme="minorHAnsi" w:hAnsiTheme="minorHAnsi" w:cstheme="minorHAnsi"/>
          <w:sz w:val="22"/>
          <w:szCs w:val="22"/>
        </w:rPr>
        <w:t xml:space="preserve">were dissociated </w:t>
      </w:r>
      <w:r>
        <w:rPr>
          <w:rFonts w:asciiTheme="minorHAnsi" w:hAnsiTheme="minorHAnsi" w:cstheme="minorHAnsi"/>
          <w:sz w:val="22"/>
          <w:szCs w:val="22"/>
        </w:rPr>
        <w:t xml:space="preserve">into single cell preparations, in which </w:t>
      </w:r>
      <w:r w:rsidRPr="004E1EED">
        <w:rPr>
          <w:rFonts w:asciiTheme="minorHAnsi" w:hAnsiTheme="minorHAnsi" w:cstheme="minorHAnsi"/>
          <w:sz w:val="22"/>
          <w:szCs w:val="22"/>
        </w:rPr>
        <w:t>myeloid cells</w:t>
      </w:r>
      <w:r>
        <w:rPr>
          <w:rFonts w:asciiTheme="minorHAnsi" w:hAnsiTheme="minorHAnsi" w:cstheme="minorHAnsi"/>
          <w:sz w:val="22"/>
          <w:szCs w:val="22"/>
        </w:rPr>
        <w:t xml:space="preserve"> were either maintained </w:t>
      </w:r>
      <w:r w:rsidRPr="004E1EED">
        <w:rPr>
          <w:rFonts w:asciiTheme="minorHAnsi" w:hAnsiTheme="minorHAnsi" w:cstheme="minorHAnsi"/>
          <w:sz w:val="22"/>
          <w:szCs w:val="22"/>
        </w:rPr>
        <w:t>(+CD11b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 xml:space="preserve">) or </w:t>
      </w:r>
      <w:r w:rsidRPr="00524C0C">
        <w:rPr>
          <w:rFonts w:asciiTheme="minorHAnsi" w:hAnsiTheme="minorHAnsi" w:cstheme="minorHAnsi"/>
          <w:i/>
          <w:iCs/>
          <w:sz w:val="22"/>
          <w:szCs w:val="22"/>
        </w:rPr>
        <w:t>ex vivo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depleted </w:t>
      </w:r>
      <w:r w:rsidRPr="004E1EED">
        <w:rPr>
          <w:rFonts w:asciiTheme="minorHAnsi" w:hAnsiTheme="minorHAnsi" w:cstheme="minorHAnsi"/>
          <w:sz w:val="22"/>
          <w:szCs w:val="22"/>
        </w:rPr>
        <w:t>(-CD11b</w:t>
      </w:r>
      <w:r w:rsidRPr="004E1EED">
        <w:rPr>
          <w:rFonts w:asciiTheme="minorHAnsi" w:hAnsiTheme="minorHAnsi" w:cstheme="minorHAnsi"/>
          <w:sz w:val="22"/>
          <w:szCs w:val="22"/>
          <w:vertAlign w:val="superscript"/>
        </w:rPr>
        <w:t>+</w:t>
      </w:r>
      <w:r w:rsidRPr="004E1EED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 G</w:t>
      </w:r>
      <w:r w:rsidRPr="004E1EED">
        <w:rPr>
          <w:rFonts w:asciiTheme="minorHAnsi" w:hAnsiTheme="minorHAnsi" w:cstheme="minorHAnsi"/>
          <w:sz w:val="22"/>
          <w:szCs w:val="22"/>
        </w:rPr>
        <w:t>lioblastoma</w:t>
      </w:r>
      <w:r>
        <w:rPr>
          <w:rFonts w:asciiTheme="minorHAnsi" w:hAnsiTheme="minorHAnsi" w:cstheme="minorHAnsi"/>
          <w:sz w:val="22"/>
          <w:szCs w:val="22"/>
        </w:rPr>
        <w:t xml:space="preserve"> single cell preparations</w:t>
      </w:r>
      <w:r w:rsidRPr="004E1EE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were cultured </w:t>
      </w:r>
      <w:r w:rsidRPr="004E1EED">
        <w:rPr>
          <w:rFonts w:asciiTheme="minorHAnsi" w:hAnsiTheme="minorHAnsi" w:cstheme="minorHAnsi"/>
          <w:sz w:val="22"/>
          <w:szCs w:val="22"/>
        </w:rPr>
        <w:t xml:space="preserve">in media supplemented with lipid-free FBS, in the presence of the ABCA1 inhibitor valspodar (ABCA1i) or LXR inhibitor </w:t>
      </w:r>
      <w:r w:rsidRPr="0010194C">
        <w:rPr>
          <w:rFonts w:asciiTheme="minorHAnsi" w:hAnsiTheme="minorHAnsi" w:cstheme="minorHAnsi"/>
          <w:sz w:val="22"/>
          <w:szCs w:val="22"/>
        </w:rPr>
        <w:t>GSK2033</w:t>
      </w:r>
      <w:r w:rsidRPr="004E1EED">
        <w:rPr>
          <w:rFonts w:asciiTheme="minorHAnsi" w:hAnsiTheme="minorHAnsi" w:cstheme="minorHAnsi"/>
          <w:sz w:val="22"/>
          <w:szCs w:val="22"/>
        </w:rPr>
        <w:t xml:space="preserve"> (LXRi).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 xml:space="preserve">Statistics: </w:t>
      </w:r>
      <w:r>
        <w:rPr>
          <w:rFonts w:asciiTheme="minorHAnsi" w:hAnsiTheme="minorHAnsi" w:cstheme="minorHAnsi"/>
          <w:sz w:val="22"/>
          <w:szCs w:val="22"/>
        </w:rPr>
        <w:t>two</w:t>
      </w:r>
      <w:r w:rsidRPr="004E1EED">
        <w:rPr>
          <w:rFonts w:asciiTheme="minorHAnsi" w:hAnsiTheme="minorHAnsi" w:cstheme="minorHAnsi"/>
          <w:sz w:val="22"/>
          <w:szCs w:val="22"/>
        </w:rPr>
        <w:t>-way ANOVA with Sídák correction for multiple comparison.</w:t>
      </w:r>
    </w:p>
    <w:p w14:paraId="221BE9DE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C, E-H, </w:t>
      </w:r>
      <w:r>
        <w:rPr>
          <w:rFonts w:asciiTheme="minorHAnsi" w:hAnsiTheme="minorHAnsi" w:cstheme="minorHAnsi"/>
          <w:b/>
          <w:sz w:val="22"/>
          <w:szCs w:val="22"/>
        </w:rPr>
        <w:t xml:space="preserve">J, </w:t>
      </w:r>
      <w:r>
        <w:rPr>
          <w:rFonts w:asciiTheme="minorHAnsi" w:hAnsiTheme="minorHAnsi" w:cstheme="minorHAnsi"/>
          <w:b/>
          <w:bCs/>
          <w:sz w:val="22"/>
          <w:szCs w:val="22"/>
        </w:rPr>
        <w:t>K</w:t>
      </w:r>
      <w:r>
        <w:rPr>
          <w:rFonts w:asciiTheme="minorHAnsi" w:hAnsiTheme="minorHAnsi" w:cstheme="minorHAnsi"/>
          <w:sz w:val="22"/>
          <w:szCs w:val="22"/>
        </w:rPr>
        <w:t xml:space="preserve">) </w:t>
      </w:r>
      <w:r w:rsidRPr="00064171">
        <w:rPr>
          <w:rFonts w:asciiTheme="minorHAnsi" w:hAnsiTheme="minorHAnsi" w:cstheme="minorHAnsi"/>
          <w:sz w:val="22"/>
          <w:szCs w:val="22"/>
        </w:rPr>
        <w:t>Data are represented as mean + S.E.M.</w:t>
      </w:r>
    </w:p>
    <w:p w14:paraId="23E7BB8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C12B1CB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43B7A9C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8DB7F8D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7B905A2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701A07A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1A41F15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0492FE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2BEE75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0BDC036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A83A406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7386661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9BC55C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9348D04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10128961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22D072F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047971B7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20C3293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68FD1AF9" w14:textId="77777777" w:rsidR="00C707D8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100C009" w14:textId="77777777" w:rsidR="00C707D8" w:rsidRPr="004E1EED" w:rsidRDefault="00C707D8" w:rsidP="00C707D8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4D40398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lastRenderedPageBreak/>
        <w:t xml:space="preserve">Figure 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7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>.  Lipid-laden macrophage</w:t>
      </w:r>
      <w:r>
        <w:rPr>
          <w:rFonts w:ascii="Calibri" w:hAnsi="Calibri" w:cs="Calibri"/>
          <w:b/>
          <w:bCs/>
          <w:color w:val="000000" w:themeColor="text1"/>
          <w:sz w:val="22"/>
          <w:szCs w:val="22"/>
        </w:rPr>
        <w:t>s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predict </w:t>
      </w:r>
      <w:r w:rsidRPr="003C725A">
        <w:rPr>
          <w:rFonts w:ascii="Calibri" w:hAnsi="Calibri" w:cs="Calibri"/>
          <w:b/>
          <w:bCs/>
          <w:sz w:val="22"/>
          <w:szCs w:val="22"/>
        </w:rPr>
        <w:t>glioblastoma</w:t>
      </w:r>
      <w:r w:rsidRPr="00212938">
        <w:rPr>
          <w:rFonts w:ascii="Calibri" w:hAnsi="Calibri" w:cs="Calibri"/>
        </w:rPr>
        <w:t xml:space="preserve"> </w:t>
      </w:r>
      <w:r w:rsidRPr="00A56288">
        <w:rPr>
          <w:rFonts w:ascii="Calibri" w:hAnsi="Calibri" w:cs="Calibri"/>
          <w:b/>
          <w:bCs/>
          <w:sz w:val="22"/>
          <w:szCs w:val="22"/>
        </w:rPr>
        <w:t>patient</w:t>
      </w:r>
      <w:r>
        <w:rPr>
          <w:rFonts w:ascii="Calibri" w:hAnsi="Calibri" w:cs="Calibri"/>
          <w:b/>
          <w:bCs/>
          <w:sz w:val="22"/>
          <w:szCs w:val="22"/>
        </w:rPr>
        <w:t>s’</w:t>
      </w:r>
      <w:r w:rsidRPr="00A56288">
        <w:rPr>
          <w:rFonts w:ascii="Calibri" w:hAnsi="Calibri" w:cs="Calibri"/>
          <w:sz w:val="22"/>
          <w:szCs w:val="22"/>
        </w:rPr>
        <w:t xml:space="preserve"> </w:t>
      </w:r>
      <w:r w:rsidRPr="00BD0652">
        <w:rPr>
          <w:rFonts w:ascii="Calibri" w:hAnsi="Calibri" w:cs="Calibri"/>
          <w:b/>
          <w:bCs/>
          <w:color w:val="000000" w:themeColor="text1"/>
          <w:sz w:val="22"/>
          <w:szCs w:val="22"/>
        </w:rPr>
        <w:t>clinical outcome and correlate with poor response to immunotherapy</w:t>
      </w:r>
    </w:p>
    <w:p w14:paraId="749AAE64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A</w:t>
      </w:r>
      <w:r w:rsidRPr="005B0AD3"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sz w:val="22"/>
          <w:szCs w:val="22"/>
        </w:rPr>
        <w:t xml:space="preserve"> Kaplan-Meier curve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 xml:space="preserve"> of primary IDH</w:t>
      </w:r>
      <w:r w:rsidRPr="00BD0652">
        <w:rPr>
          <w:rFonts w:ascii="Calibri" w:hAnsi="Calibri" w:cs="Calibri"/>
          <w:sz w:val="22"/>
          <w:szCs w:val="22"/>
          <w:vertAlign w:val="superscript"/>
        </w:rPr>
        <w:t>WT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 w:rsidRPr="00940EF9">
        <w:rPr>
          <w:rFonts w:ascii="Calibri" w:hAnsi="Calibri" w:cs="Calibri"/>
          <w:sz w:val="22"/>
          <w:szCs w:val="22"/>
        </w:rPr>
        <w:t>glioblastoma</w:t>
      </w:r>
      <w:r w:rsidRPr="00212938">
        <w:rPr>
          <w:rFonts w:ascii="Calibri" w:hAnsi="Calibri" w:cs="Calibri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patients from the TCGA</w:t>
      </w:r>
      <w:r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ADDIN EN.CITE &lt;EndNote&gt;&lt;Cite&gt;&lt;Author&gt;Cancer Genome Atlas Research&lt;/Author&gt;&lt;Year&gt;2013&lt;/Year&gt;&lt;RecNum&gt;141&lt;/RecNum&gt;&lt;DisplayText&gt;&lt;style face="superscript"&gt;64&lt;/style&gt;&lt;/DisplayText&gt;&lt;record&gt;&lt;rec-number&gt;141&lt;/rec-number&gt;&lt;foreign-keys&gt;&lt;key app="EN" db-id="w5aavxftc5r92te0rpb5pazjt5sxr9er9ww5" timestamp="1647604019" guid="a9a56e72-29de-4237-b0d9-7524618b1117"&gt;141&lt;/key&gt;&lt;/foreign-keys&gt;&lt;ref-type name="Journal Article"&gt;17&lt;/ref-type&gt;&lt;contributors&gt;&lt;authors&gt;&lt;author&gt;Cancer Genome Atlas Research, Network&lt;/author&gt;&lt;author&gt;Weinstein, John N.&lt;/author&gt;&lt;author&gt;Collisson, Eric A.&lt;/author&gt;&lt;author&gt;Mills, Gordon B.&lt;/author&gt;&lt;author&gt;Shaw, Kenna R. Mills&lt;/author&gt;&lt;author&gt;Ozenberger, Brad A.&lt;/author&gt;&lt;author&gt;Ellrott, Kyle&lt;/author&gt;&lt;author&gt;Shmulevich, Ilya&lt;/author&gt;&lt;author&gt;Sander, Chris&lt;/author&gt;&lt;author&gt;Stuart, Joshua M.&lt;/author&gt;&lt;/authors&gt;&lt;/contributors&gt;&lt;titles&gt;&lt;title&gt;The Cancer Genome Atlas Pan-Cancer analysis project&lt;/title&gt;&lt;secondary-title&gt;Nature genetics&lt;/secondary-title&gt;&lt;alt-title&gt;Nat Genet&lt;/alt-title&gt;&lt;/titles&gt;&lt;periodical&gt;&lt;full-title&gt;Nature Genetics&lt;/full-title&gt;&lt;/periodical&gt;&lt;pages&gt;1113-1120&lt;/pages&gt;&lt;volume&gt;45&lt;/volume&gt;&lt;number&gt;10&lt;/number&gt;&lt;keywords&gt;&lt;keyword&gt;Gene Expression Profiling&lt;/keyword&gt;&lt;keyword&gt;*Genome&lt;/keyword&gt;&lt;keyword&gt;Humans&lt;/keyword&gt;&lt;keyword&gt;Neoplasms/*genetics/pathology&lt;/keyword&gt;&lt;/keywords&gt;&lt;dates&gt;&lt;year&gt;2013&lt;/year&gt;&lt;/dates&gt;&lt;isbn&gt;1546-1718&amp;#xD;1061-4036&lt;/isbn&gt;&lt;accession-num&gt;24071849&lt;/accession-num&gt;&lt;urls&gt;&lt;related-urls&gt;&lt;url&gt;https://pubmed.ncbi.nlm.nih.gov/24071849&lt;/url&gt;&lt;url&gt;https://www.ncbi.nlm.nih.gov/pmc/articles/PMC3919969/&lt;/url&gt;&lt;/related-urls&gt;&lt;/urls&gt;&lt;electronic-resource-num&gt;10.1038/ng.2764&lt;/electronic-resource-num&gt;&lt;remote-database-name&gt;PubMed&lt;/remote-database-name&gt;&lt;language&gt;eng&lt;/language&gt;&lt;/record&gt;&lt;/Cite&gt;&lt;/EndNote&gt;</w:instrText>
      </w:r>
      <w:r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64</w:t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and GLASS datasets</w:t>
      </w:r>
      <w:r w:rsidRPr="00BD0652"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ADDIN EN.CITE &lt;EndNote&gt;&lt;Cite&gt;&lt;Author&gt;Consortium&lt;/Author&gt;&lt;Year&gt;2018&lt;/Year&gt;&lt;RecNum&gt;118&lt;/RecNum&gt;&lt;DisplayText&gt;&lt;style face="superscript"&gt;65&lt;/style&gt;&lt;/DisplayText&gt;&lt;record&gt;&lt;rec-number&gt;118&lt;/rec-number&gt;&lt;foreign-keys&gt;&lt;key app="EN" db-id="w5aavxftc5r92te0rpb5pazjt5sxr9er9ww5" timestamp="1646806012" guid="ce91f9c1-6acc-4efa-915e-4ab8a28073e7"&gt;118&lt;/key&gt;&lt;/foreign-keys&gt;&lt;ref-type name="Journal Article"&gt;17&lt;/ref-type&gt;&lt;contributors&gt;&lt;authors&gt;&lt;author&gt;The GLASS Consortium&lt;/author&gt;&lt;/authors&gt;&lt;/contributors&gt;&lt;titles&gt;&lt;title&gt;Glioma through the looking GLASS: molecular evolution of diffuse gliomas and the Glioma Longitudinal Analysis Consortium&lt;/title&gt;&lt;secondary-title&gt;Neuro-Oncology&lt;/secondary-title&gt;&lt;/titles&gt;&lt;periodical&gt;&lt;full-title&gt;Neuro-Oncology&lt;/full-title&gt;&lt;/periodical&gt;&lt;pages&gt;873-884&lt;/pages&gt;&lt;volume&gt;20&lt;/volume&gt;&lt;number&gt;7&lt;/number&gt;&lt;dates&gt;&lt;year&gt;2018&lt;/year&gt;&lt;/dates&gt;&lt;isbn&gt;1522-8517&lt;/isbn&gt;&lt;urls&gt;&lt;related-urls&gt;&lt;url&gt;https://doi.org/10.1093/neuonc/noy020&lt;/url&gt;&lt;/related-urls&gt;&lt;/urls&gt;&lt;electronic-resource-num&gt;10.1093/neuonc/noy020&lt;/electronic-resource-num&gt;&lt;access-date&gt;3/9/2022&lt;/access-date&gt;&lt;/record&gt;&lt;/Cite&gt;&lt;/EndNote&gt;</w:instrText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65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stratified by low and high enrichment </w:t>
      </w:r>
      <w:r>
        <w:rPr>
          <w:rFonts w:ascii="Calibri" w:hAnsi="Calibri" w:cs="Calibri"/>
          <w:sz w:val="22"/>
          <w:szCs w:val="22"/>
        </w:rPr>
        <w:t>for</w:t>
      </w:r>
      <w:r w:rsidRPr="00BD0652">
        <w:rPr>
          <w:rFonts w:ascii="Calibri" w:hAnsi="Calibri" w:cs="Calibri"/>
          <w:sz w:val="22"/>
          <w:szCs w:val="22"/>
        </w:rPr>
        <w:t xml:space="preserve"> the LLM signature </w:t>
      </w:r>
      <w:r>
        <w:rPr>
          <w:rFonts w:ascii="Calibri" w:hAnsi="Calibri" w:cs="Calibri"/>
          <w:sz w:val="22"/>
          <w:szCs w:val="22"/>
        </w:rPr>
        <w:t xml:space="preserve">derived from Figure 1I </w:t>
      </w:r>
      <w:r w:rsidRPr="00BD0652">
        <w:rPr>
          <w:rFonts w:ascii="Calibri" w:hAnsi="Calibri" w:cs="Calibri"/>
          <w:sz w:val="22"/>
          <w:szCs w:val="22"/>
        </w:rPr>
        <w:t>(LLM</w:t>
      </w:r>
      <w:r w:rsidRPr="00BD0652">
        <w:rPr>
          <w:rFonts w:ascii="Calibri" w:hAnsi="Calibri" w:cs="Calibri"/>
          <w:sz w:val="22"/>
          <w:szCs w:val="22"/>
          <w:vertAlign w:val="superscript"/>
        </w:rPr>
        <w:t>high</w:t>
      </w:r>
      <w:r w:rsidRPr="00BD0652">
        <w:rPr>
          <w:rFonts w:ascii="Calibri" w:hAnsi="Calibri" w:cs="Calibri"/>
          <w:sz w:val="22"/>
          <w:szCs w:val="22"/>
        </w:rPr>
        <w:t>: ssGSEA score from a tumor ≥ the 3rd quantile of the whole ssGSEA score across all tumors; LLM</w:t>
      </w:r>
      <w:r w:rsidRPr="00BD0652">
        <w:rPr>
          <w:rFonts w:ascii="Calibri" w:hAnsi="Calibri" w:cs="Calibri"/>
          <w:sz w:val="22"/>
          <w:szCs w:val="22"/>
          <w:vertAlign w:val="superscript"/>
        </w:rPr>
        <w:t>low</w:t>
      </w:r>
      <w:r w:rsidRPr="00BD0652">
        <w:rPr>
          <w:rFonts w:ascii="Calibri" w:hAnsi="Calibri" w:cs="Calibri"/>
          <w:sz w:val="22"/>
          <w:szCs w:val="22"/>
        </w:rPr>
        <w:t>: ssGSEA score from a tumor ≤ the 1st quantile of the whole ssGSEA score across all tumors</w:t>
      </w:r>
      <w:r>
        <w:rPr>
          <w:rFonts w:ascii="Calibri" w:hAnsi="Calibri" w:cs="Calibri"/>
          <w:sz w:val="22"/>
          <w:szCs w:val="22"/>
        </w:rPr>
        <w:t>-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 xml:space="preserve">ee Methods). </w:t>
      </w:r>
      <w:r w:rsidRPr="004E1EED">
        <w:rPr>
          <w:rFonts w:asciiTheme="minorHAnsi" w:hAnsiTheme="minorHAnsi" w:cstheme="minorHAnsi"/>
          <w:sz w:val="22"/>
          <w:szCs w:val="22"/>
        </w:rPr>
        <w:t>Statistics</w:t>
      </w:r>
      <w:r>
        <w:rPr>
          <w:rFonts w:ascii="Calibri" w:hAnsi="Calibri" w:cs="Calibri"/>
          <w:sz w:val="22"/>
          <w:szCs w:val="22"/>
        </w:rPr>
        <w:t xml:space="preserve">: </w:t>
      </w:r>
      <w:r w:rsidRPr="00BD0652">
        <w:rPr>
          <w:rFonts w:ascii="Calibri" w:hAnsi="Calibri" w:cs="Calibri"/>
          <w:sz w:val="22"/>
          <w:szCs w:val="22"/>
        </w:rPr>
        <w:t>Log-rank test</w:t>
      </w:r>
      <w:r>
        <w:rPr>
          <w:rFonts w:ascii="Calibri" w:hAnsi="Calibri" w:cs="Calibri"/>
          <w:sz w:val="22"/>
          <w:szCs w:val="22"/>
        </w:rPr>
        <w:t>.</w:t>
      </w:r>
      <w:r w:rsidRPr="00BD0652">
        <w:rPr>
          <w:rFonts w:ascii="Calibri" w:hAnsi="Calibri" w:cs="Calibri"/>
          <w:sz w:val="22"/>
          <w:szCs w:val="22"/>
        </w:rPr>
        <w:t xml:space="preserve"> </w:t>
      </w:r>
    </w:p>
    <w:p w14:paraId="6D2119CD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B</w:t>
      </w:r>
      <w:r w:rsidRPr="005B0AD3"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UMAP representation of cancer-specific macrophage</w:t>
      </w:r>
      <w:r>
        <w:rPr>
          <w:rFonts w:ascii="Calibri" w:hAnsi="Calibri" w:cs="Calibri"/>
          <w:sz w:val="22"/>
          <w:szCs w:val="22"/>
        </w:rPr>
        <w:t xml:space="preserve">s, colors represent macrophages </w:t>
      </w:r>
      <w:r w:rsidRPr="00BD0652">
        <w:rPr>
          <w:rFonts w:ascii="Calibri" w:hAnsi="Calibri" w:cs="Calibri"/>
          <w:sz w:val="22"/>
          <w:szCs w:val="22"/>
        </w:rPr>
        <w:t>f</w:t>
      </w:r>
      <w:r>
        <w:rPr>
          <w:rFonts w:ascii="Calibri" w:hAnsi="Calibri" w:cs="Calibri"/>
          <w:sz w:val="22"/>
          <w:szCs w:val="22"/>
        </w:rPr>
        <w:t>rom</w:t>
      </w:r>
      <w:r w:rsidRPr="00BD0652">
        <w:rPr>
          <w:rFonts w:ascii="Calibri" w:hAnsi="Calibri" w:cs="Calibri"/>
          <w:sz w:val="22"/>
          <w:szCs w:val="22"/>
        </w:rPr>
        <w:t xml:space="preserve"> each </w:t>
      </w:r>
      <w:r>
        <w:rPr>
          <w:rFonts w:ascii="Calibri" w:hAnsi="Calibri" w:cs="Calibri"/>
          <w:sz w:val="22"/>
          <w:szCs w:val="22"/>
        </w:rPr>
        <w:t xml:space="preserve">depicted </w:t>
      </w:r>
      <w:r w:rsidRPr="00BD0652">
        <w:rPr>
          <w:rFonts w:ascii="Calibri" w:hAnsi="Calibri" w:cs="Calibri"/>
          <w:sz w:val="22"/>
          <w:szCs w:val="22"/>
        </w:rPr>
        <w:t xml:space="preserve">tumor type </w:t>
      </w:r>
      <w:r>
        <w:rPr>
          <w:rFonts w:ascii="Calibri" w:hAnsi="Calibri" w:cs="Calibri"/>
          <w:sz w:val="22"/>
          <w:szCs w:val="22"/>
        </w:rPr>
        <w:t>gathered from</w:t>
      </w:r>
      <w:r w:rsidRPr="00BD0652">
        <w:rPr>
          <w:rFonts w:ascii="Calibri" w:hAnsi="Calibri" w:cs="Calibri"/>
          <w:sz w:val="22"/>
          <w:szCs w:val="22"/>
        </w:rPr>
        <w:t xml:space="preserve"> published scRNA-seq datasets</w:t>
      </w:r>
      <w:r>
        <w:rPr>
          <w:rFonts w:ascii="Calibri" w:hAnsi="Calibri" w:cs="Calibri"/>
          <w:sz w:val="22"/>
          <w:szCs w:val="22"/>
        </w:rPr>
        <w:t>.</w:t>
      </w:r>
      <w:r w:rsidRPr="00BD0652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PEVuZE5vdGU+PENpdGU+PEF1dGhvcj5Db3V0dXJpZXI8L0F1dGhvcj48WWVhcj4yMDIwPC9ZZWFy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PEVuZE5vdGU+PENpdGU+PEF1dGhvcj5Db3V0dXJpZXI8L0F1dGhvcj48WWVhcj4yMDIwPC9ZZWFy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17,66,130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</w:t>
      </w:r>
    </w:p>
    <w:p w14:paraId="29E7C7D5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Pr="006B4D8B"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 xml:space="preserve">) </w:t>
      </w:r>
      <w:r w:rsidRPr="006B4D8B">
        <w:rPr>
          <w:rFonts w:ascii="Calibri" w:hAnsi="Calibri" w:cs="Calibri"/>
          <w:sz w:val="22"/>
          <w:szCs w:val="22"/>
        </w:rPr>
        <w:t>UMAP</w:t>
      </w:r>
      <w:r w:rsidRPr="00BD0652">
        <w:rPr>
          <w:rFonts w:ascii="Calibri" w:hAnsi="Calibri" w:cs="Calibri"/>
          <w:sz w:val="22"/>
          <w:szCs w:val="22"/>
        </w:rPr>
        <w:t xml:space="preserve"> representation of the LLMsig enrichment score in pan-cancer macrophage clusters. Data scaled between 0 (low LLMsig score = grey) and ≥</w:t>
      </w:r>
      <w:r>
        <w:rPr>
          <w:rFonts w:ascii="Calibri" w:hAnsi="Calibri" w:cs="Calibri"/>
          <w:sz w:val="22"/>
          <w:szCs w:val="22"/>
        </w:rPr>
        <w:t>2</w:t>
      </w:r>
      <w:r w:rsidRPr="00BD0652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3</w:t>
      </w:r>
      <w:r w:rsidRPr="00BD0652">
        <w:rPr>
          <w:rFonts w:ascii="Calibri" w:hAnsi="Calibri" w:cs="Calibri"/>
          <w:sz w:val="22"/>
          <w:szCs w:val="22"/>
        </w:rPr>
        <w:t xml:space="preserve"> (high LLMsig score = blue). </w:t>
      </w:r>
    </w:p>
    <w:p w14:paraId="3BEA01AF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D</w:t>
      </w:r>
      <w:r w:rsidRPr="005B0AD3"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Left panel: schematic overview of pan-cancer TAM analysis. Right panel: v</w:t>
      </w:r>
      <w:r w:rsidRPr="00BD0652">
        <w:rPr>
          <w:rFonts w:ascii="Calibri" w:hAnsi="Calibri" w:cs="Calibri"/>
          <w:sz w:val="22"/>
          <w:szCs w:val="22"/>
        </w:rPr>
        <w:t>iolin plot depict</w:t>
      </w:r>
      <w:r>
        <w:rPr>
          <w:rFonts w:ascii="Calibri" w:hAnsi="Calibri" w:cs="Calibri"/>
          <w:sz w:val="22"/>
          <w:szCs w:val="22"/>
        </w:rPr>
        <w:t>ing</w:t>
      </w:r>
      <w:r w:rsidRPr="00BD0652">
        <w:rPr>
          <w:rFonts w:ascii="Calibri" w:hAnsi="Calibri" w:cs="Calibri"/>
          <w:sz w:val="22"/>
          <w:szCs w:val="22"/>
        </w:rPr>
        <w:t xml:space="preserve"> the </w:t>
      </w:r>
      <w:r>
        <w:rPr>
          <w:rFonts w:ascii="Calibri" w:hAnsi="Calibri" w:cs="Calibri"/>
          <w:sz w:val="22"/>
          <w:szCs w:val="22"/>
        </w:rPr>
        <w:t>average LLM signature scores in</w:t>
      </w:r>
      <w:r w:rsidRPr="00BD0652">
        <w:rPr>
          <w:rFonts w:ascii="Calibri" w:hAnsi="Calibri" w:cs="Calibri"/>
          <w:sz w:val="22"/>
          <w:szCs w:val="22"/>
        </w:rPr>
        <w:t xml:space="preserve"> TAMs </w:t>
      </w:r>
      <w:r>
        <w:rPr>
          <w:rFonts w:ascii="Calibri" w:hAnsi="Calibri" w:cs="Calibri"/>
          <w:sz w:val="22"/>
          <w:szCs w:val="22"/>
        </w:rPr>
        <w:t>from cancer types highlighted in the left panel.</w:t>
      </w:r>
      <w:r w:rsidRPr="00BD0652">
        <w:rPr>
          <w:rFonts w:ascii="Calibri" w:hAnsi="Calibri" w:cs="Calibri"/>
          <w:sz w:val="22"/>
          <w:szCs w:val="22"/>
        </w:rPr>
        <w:t xml:space="preserve"> </w:t>
      </w:r>
    </w:p>
    <w:p w14:paraId="1B4F5F1B" w14:textId="77777777" w:rsidR="00C707D8" w:rsidRPr="006B4D8B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E</w:t>
      </w:r>
      <w:r w:rsidRPr="005B0AD3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Histogram</w:t>
      </w:r>
      <w:r w:rsidRPr="00BD0652">
        <w:rPr>
          <w:rFonts w:ascii="Calibri" w:hAnsi="Calibri" w:cs="Calibri"/>
          <w:sz w:val="22"/>
          <w:szCs w:val="22"/>
        </w:rPr>
        <w:t xml:space="preserve"> depicting the percentage of TAMs positive for the LLM signature in scRNA-seq dataset</w:t>
      </w:r>
      <w:r>
        <w:rPr>
          <w:rFonts w:ascii="Calibri" w:hAnsi="Calibri" w:cs="Calibri"/>
          <w:sz w:val="22"/>
          <w:szCs w:val="22"/>
        </w:rPr>
        <w:t>s</w:t>
      </w:r>
      <w:r w:rsidRPr="00BD0652">
        <w:rPr>
          <w:rFonts w:ascii="Calibri" w:hAnsi="Calibri" w:cs="Calibri"/>
          <w:sz w:val="22"/>
          <w:szCs w:val="22"/>
        </w:rPr>
        <w:t xml:space="preserve"> of treatment</w:t>
      </w:r>
      <w:r>
        <w:rPr>
          <w:rFonts w:ascii="Calibri" w:hAnsi="Calibri" w:cs="Calibri"/>
          <w:sz w:val="22"/>
          <w:szCs w:val="22"/>
        </w:rPr>
        <w:t>-</w:t>
      </w:r>
      <w:r w:rsidRPr="00BD0652">
        <w:rPr>
          <w:rFonts w:ascii="Calibri" w:hAnsi="Calibri" w:cs="Calibri"/>
          <w:sz w:val="22"/>
          <w:szCs w:val="22"/>
        </w:rPr>
        <w:t>naïve</w:t>
      </w:r>
      <w:r>
        <w:rPr>
          <w:rFonts w:ascii="Calibri" w:hAnsi="Calibri" w:cs="Calibri"/>
          <w:sz w:val="22"/>
          <w:szCs w:val="22"/>
        </w:rPr>
        <w:t xml:space="preserve">, recurrent and </w:t>
      </w:r>
      <w:r w:rsidRPr="00BD0652">
        <w:rPr>
          <w:rFonts w:ascii="Calibri" w:hAnsi="Calibri" w:cs="Calibri"/>
          <w:sz w:val="22"/>
          <w:szCs w:val="22"/>
        </w:rPr>
        <w:t>neoadjuvant a</w:t>
      </w:r>
      <w:r>
        <w:rPr>
          <w:rFonts w:ascii="Calibri" w:hAnsi="Calibri" w:cs="Calibri"/>
          <w:sz w:val="22"/>
          <w:szCs w:val="22"/>
        </w:rPr>
        <w:t>nti-</w:t>
      </w:r>
      <w:r w:rsidRPr="00BD0652">
        <w:rPr>
          <w:rFonts w:ascii="Calibri" w:hAnsi="Calibri" w:cs="Calibri"/>
          <w:sz w:val="22"/>
          <w:szCs w:val="22"/>
        </w:rPr>
        <w:t>PD</w:t>
      </w:r>
      <w:r>
        <w:rPr>
          <w:rFonts w:ascii="Calibri" w:hAnsi="Calibri" w:cs="Calibri"/>
          <w:sz w:val="22"/>
          <w:szCs w:val="22"/>
        </w:rPr>
        <w:t>-</w:t>
      </w:r>
      <w:r w:rsidRPr="00BD0652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-</w:t>
      </w:r>
      <w:r w:rsidRPr="00BD0652">
        <w:rPr>
          <w:rFonts w:ascii="Calibri" w:hAnsi="Calibri" w:cs="Calibri"/>
          <w:sz w:val="22"/>
          <w:szCs w:val="22"/>
        </w:rPr>
        <w:t xml:space="preserve">treated </w:t>
      </w:r>
      <w:r>
        <w:rPr>
          <w:rFonts w:ascii="Calibri" w:hAnsi="Calibri" w:cs="Calibri"/>
          <w:sz w:val="22"/>
          <w:szCs w:val="22"/>
        </w:rPr>
        <w:t>glioblastoma patient samples.</w:t>
      </w:r>
      <w:r w:rsidRPr="00BD0652">
        <w:rPr>
          <w:rFonts w:ascii="Calibri" w:hAnsi="Calibri" w:cs="Calibri"/>
          <w:sz w:val="22"/>
          <w:szCs w:val="22"/>
        </w:rPr>
        <w:fldChar w:fldCharType="begin"/>
      </w:r>
      <w:r>
        <w:rPr>
          <w:rFonts w:ascii="Calibri" w:hAnsi="Calibri" w:cs="Calibri"/>
          <w:sz w:val="22"/>
          <w:szCs w:val="22"/>
        </w:rPr>
        <w:instrText xml:space="preserve"> ADDIN EN.CITE &lt;EndNote&gt;&lt;Cite&gt;&lt;Author&gt;Lee&lt;/Author&gt;&lt;Year&gt;2021&lt;/Year&gt;&lt;RecNum&gt;100&lt;/RecNum&gt;&lt;DisplayText&gt;&lt;style face="superscript"&gt;69&lt;/style&gt;&lt;/DisplayText&gt;&lt;record&gt;&lt;rec-number&gt;100&lt;/rec-number&gt;&lt;foreign-keys&gt;&lt;key app="EN" db-id="w5aavxftc5r92te0rpb5pazjt5sxr9er9ww5" timestamp="1643902688" guid="3157e2f7-a6ab-4675-a4c3-e267f5a547aa"&gt;100&lt;/key&gt;&lt;/foreign-keys&gt;&lt;ref-type name="Journal Article"&gt;17&lt;/ref-type&gt;&lt;contributors&gt;&lt;authors&gt;&lt;author&gt;Lee, Alexander H.&lt;/author&gt;&lt;author&gt;Sun, Lu&lt;/author&gt;&lt;author&gt;Mochizuki, Aaron Y.&lt;/author&gt;&lt;author&gt;Reynoso, Jeremy G.&lt;/author&gt;&lt;author&gt;Orpilla, Joey&lt;/author&gt;&lt;author&gt;Chow, Frances&lt;/author&gt;&lt;author&gt;Kienzler, Jenny C.&lt;/author&gt;&lt;author&gt;Everson, Richard G.&lt;/author&gt;&lt;author&gt;Nathanson, David A.&lt;/author&gt;&lt;author&gt;Bensinger, Steven J.&lt;/author&gt;&lt;author&gt;Liau, Linda M.&lt;/author&gt;&lt;author&gt;Cloughesy, Timothy&lt;/author&gt;&lt;author&gt;Hugo, Willy&lt;/author&gt;&lt;author&gt;Prins, Robert M.&lt;/author&gt;&lt;/authors&gt;&lt;/contributors&gt;&lt;titles&gt;&lt;title&gt;Neoadjuvant PD-1 blockade induces T cell and cDC1 activation but fails to overcome the immunosuppressive tumor associated macrophages in recurrent glioblastoma&lt;/title&gt;&lt;secondary-title&gt;Nature Communications&lt;/secondary-title&gt;&lt;/titles&gt;&lt;periodical&gt;&lt;full-title&gt;Nature Communications&lt;/full-title&gt;&lt;/periodical&gt;&lt;pages&gt;6938&lt;/pages&gt;&lt;volume&gt;12&lt;/volume&gt;&lt;number&gt;1&lt;/number&gt;&lt;dates&gt;&lt;year&gt;2021&lt;/year&gt;&lt;pub-dates&gt;&lt;date&gt;2021/11/26&lt;/date&gt;&lt;/pub-dates&gt;&lt;/dates&gt;&lt;isbn&gt;2041-1723&lt;/isbn&gt;&lt;urls&gt;&lt;related-urls&gt;&lt;url&gt;https://doi.org/10.1038/s41467-021-26940-2&lt;/url&gt;&lt;/related-urls&gt;&lt;/urls&gt;&lt;electronic-resource-num&gt;10.1038/s41467-021-26940-2&lt;/electronic-resource-num&gt;&lt;/record&gt;&lt;/Cite&gt;&lt;/EndNote&gt;</w:instrText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69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 w:rsidDel="00A95458">
        <w:rPr>
          <w:rFonts w:ascii="Calibri" w:hAnsi="Calibri" w:cs="Calibri"/>
          <w:sz w:val="22"/>
          <w:szCs w:val="22"/>
        </w:rPr>
        <w:t xml:space="preserve"> </w:t>
      </w:r>
      <w:r w:rsidRPr="00BD0652">
        <w:rPr>
          <w:rFonts w:ascii="Calibri" w:hAnsi="Calibri" w:cs="Calibri"/>
          <w:sz w:val="22"/>
          <w:szCs w:val="22"/>
        </w:rPr>
        <w:t>Statistics: one-way ANOVA with Sídák correction for multiple comparison.</w:t>
      </w:r>
    </w:p>
    <w:p w14:paraId="4F00620E" w14:textId="77777777" w:rsidR="00C707D8" w:rsidRPr="00BD0652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5B0AD3"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F</w:t>
      </w:r>
      <w:r w:rsidRPr="005B0AD3">
        <w:rPr>
          <w:rFonts w:ascii="Calibri" w:hAnsi="Calibri" w:cs="Calibri"/>
          <w:sz w:val="22"/>
          <w:szCs w:val="22"/>
        </w:rPr>
        <w:t>)</w:t>
      </w:r>
      <w:r w:rsidRPr="00BD0652">
        <w:rPr>
          <w:rFonts w:ascii="Calibri" w:hAnsi="Calibri" w:cs="Calibri"/>
          <w:sz w:val="22"/>
          <w:szCs w:val="22"/>
        </w:rPr>
        <w:t xml:space="preserve"> Quantification of the percentage of </w:t>
      </w:r>
      <w:r>
        <w:rPr>
          <w:rFonts w:ascii="Calibri" w:hAnsi="Calibri" w:cs="Calibri"/>
          <w:sz w:val="22"/>
          <w:szCs w:val="22"/>
        </w:rPr>
        <w:t xml:space="preserve">TAMs assigned as non-LLMs or </w:t>
      </w:r>
      <w:r w:rsidRPr="00BD0652">
        <w:rPr>
          <w:rFonts w:ascii="Calibri" w:hAnsi="Calibri" w:cs="Calibri"/>
          <w:sz w:val="22"/>
          <w:szCs w:val="22"/>
        </w:rPr>
        <w:t>LLM</w:t>
      </w:r>
      <w:r>
        <w:rPr>
          <w:rFonts w:ascii="Calibri" w:hAnsi="Calibri" w:cs="Calibri"/>
          <w:sz w:val="22"/>
          <w:szCs w:val="22"/>
        </w:rPr>
        <w:t>s based on the LLMsig enrichment</w:t>
      </w:r>
      <w:r w:rsidRPr="00BD065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score </w:t>
      </w:r>
      <w:r w:rsidRPr="00BD0652">
        <w:rPr>
          <w:rFonts w:ascii="Calibri" w:hAnsi="Calibri" w:cs="Calibri"/>
          <w:sz w:val="22"/>
          <w:szCs w:val="22"/>
        </w:rPr>
        <w:t xml:space="preserve">in melanoma patients prior </w:t>
      </w:r>
      <w:r>
        <w:rPr>
          <w:rFonts w:ascii="Calibri" w:hAnsi="Calibri" w:cs="Calibri"/>
          <w:sz w:val="22"/>
          <w:szCs w:val="22"/>
        </w:rPr>
        <w:t xml:space="preserve">to </w:t>
      </w:r>
      <w:r w:rsidRPr="00BD0652">
        <w:rPr>
          <w:rFonts w:ascii="Calibri" w:hAnsi="Calibri" w:cs="Calibri"/>
          <w:sz w:val="22"/>
          <w:szCs w:val="22"/>
        </w:rPr>
        <w:t>immunotherapy with a</w:t>
      </w:r>
      <w:r>
        <w:rPr>
          <w:rFonts w:ascii="Calibri" w:hAnsi="Calibri" w:cs="Calibri"/>
          <w:sz w:val="22"/>
          <w:szCs w:val="22"/>
        </w:rPr>
        <w:t>nti-</w:t>
      </w:r>
      <w:r w:rsidRPr="00BD0652">
        <w:rPr>
          <w:rFonts w:ascii="Calibri" w:hAnsi="Calibri" w:cs="Calibri"/>
          <w:sz w:val="22"/>
          <w:szCs w:val="22"/>
        </w:rPr>
        <w:t xml:space="preserve">PD-1 </w:t>
      </w:r>
      <w:r>
        <w:rPr>
          <w:rFonts w:ascii="Calibri" w:hAnsi="Calibri" w:cs="Calibri"/>
          <w:sz w:val="22"/>
          <w:szCs w:val="22"/>
        </w:rPr>
        <w:t>and/</w:t>
      </w:r>
      <w:r w:rsidRPr="00BD0652">
        <w:rPr>
          <w:rFonts w:ascii="Calibri" w:hAnsi="Calibri" w:cs="Calibri"/>
          <w:sz w:val="22"/>
          <w:szCs w:val="22"/>
        </w:rPr>
        <w:t>or anti-CTLA4, in scRNA-seq datasets of responder and non-responder patients</w:t>
      </w:r>
      <w:r>
        <w:rPr>
          <w:rFonts w:ascii="Calibri" w:hAnsi="Calibri" w:cs="Calibri"/>
          <w:sz w:val="22"/>
          <w:szCs w:val="22"/>
        </w:rPr>
        <w:t>.</w:t>
      </w:r>
      <w:r w:rsidRPr="00BD0652"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PEVuZE5vdGU+PENpdGU+PEF1dGhvcj5TYWRlLUZlbGRtYW48L0F1dGhvcj48WWVhcj4yMDE4PC9Z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 </w:instrText>
      </w:r>
      <w:r>
        <w:rPr>
          <w:rFonts w:ascii="Calibri" w:hAnsi="Calibri" w:cs="Calibri"/>
          <w:sz w:val="22"/>
          <w:szCs w:val="22"/>
        </w:rPr>
        <w:fldChar w:fldCharType="begin">
          <w:fldData xml:space="preserve">PEVuZE5vdGU+PENpdGU+PEF1dGhvcj5TYWRlLUZlbGRtYW48L0F1dGhvcj48WWVhcj4yMDE4PC9Z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</w:fldData>
        </w:fldChar>
      </w:r>
      <w:r>
        <w:rPr>
          <w:rFonts w:ascii="Calibri" w:hAnsi="Calibri" w:cs="Calibri"/>
          <w:sz w:val="22"/>
          <w:szCs w:val="22"/>
        </w:rPr>
        <w:instrText xml:space="preserve"> ADDIN EN.CITE.DATA </w:instrText>
      </w:r>
      <w:r>
        <w:rPr>
          <w:rFonts w:ascii="Calibri" w:hAnsi="Calibri" w:cs="Calibri"/>
          <w:sz w:val="22"/>
          <w:szCs w:val="22"/>
        </w:rPr>
      </w:r>
      <w:r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</w:r>
      <w:r w:rsidRPr="00BD0652">
        <w:rPr>
          <w:rFonts w:ascii="Calibri" w:hAnsi="Calibri" w:cs="Calibri"/>
          <w:sz w:val="22"/>
          <w:szCs w:val="22"/>
        </w:rPr>
        <w:fldChar w:fldCharType="separate"/>
      </w:r>
      <w:r w:rsidRPr="00411903">
        <w:rPr>
          <w:rFonts w:ascii="Calibri" w:hAnsi="Calibri" w:cs="Calibri"/>
          <w:noProof/>
          <w:sz w:val="22"/>
          <w:szCs w:val="22"/>
          <w:vertAlign w:val="superscript"/>
        </w:rPr>
        <w:t>67</w:t>
      </w:r>
      <w:r w:rsidRPr="00BD0652">
        <w:rPr>
          <w:rFonts w:ascii="Calibri" w:hAnsi="Calibri" w:cs="Calibri"/>
          <w:sz w:val="22"/>
          <w:szCs w:val="22"/>
        </w:rPr>
        <w:fldChar w:fldCharType="end"/>
      </w:r>
      <w:r w:rsidRPr="00BD0652">
        <w:rPr>
          <w:rFonts w:ascii="Calibri" w:hAnsi="Calibri" w:cs="Calibri"/>
          <w:sz w:val="22"/>
          <w:szCs w:val="22"/>
        </w:rPr>
        <w:t xml:space="preserve"> </w:t>
      </w:r>
      <w:r w:rsidRPr="004E1EED">
        <w:rPr>
          <w:rFonts w:asciiTheme="minorHAnsi" w:hAnsiTheme="minorHAnsi" w:cstheme="minorHAnsi"/>
          <w:sz w:val="22"/>
          <w:szCs w:val="22"/>
        </w:rPr>
        <w:t>Statistics: Two-</w:t>
      </w:r>
      <w:r>
        <w:rPr>
          <w:rFonts w:asciiTheme="minorHAnsi" w:hAnsiTheme="minorHAnsi" w:cstheme="minorHAnsi"/>
          <w:sz w:val="22"/>
          <w:szCs w:val="22"/>
        </w:rPr>
        <w:t>tailed paired t-test.</w:t>
      </w:r>
    </w:p>
    <w:p w14:paraId="5CBE855B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b/>
          <w:bCs/>
          <w:sz w:val="22"/>
          <w:szCs w:val="22"/>
        </w:rPr>
        <w:t>G</w:t>
      </w:r>
      <w:r>
        <w:rPr>
          <w:rFonts w:ascii="Calibri" w:hAnsi="Calibri" w:cs="Calibri"/>
          <w:sz w:val="22"/>
          <w:szCs w:val="22"/>
        </w:rPr>
        <w:t xml:space="preserve">) </w:t>
      </w:r>
      <w:r w:rsidRPr="000929CC">
        <w:rPr>
          <w:rFonts w:ascii="Calibri" w:hAnsi="Calibri" w:cs="Calibri"/>
          <w:sz w:val="22"/>
          <w:szCs w:val="22"/>
        </w:rPr>
        <w:t xml:space="preserve">Receiver operating characteristic </w:t>
      </w:r>
      <w:r>
        <w:rPr>
          <w:rFonts w:ascii="Calibri" w:hAnsi="Calibri" w:cs="Calibri"/>
          <w:sz w:val="22"/>
          <w:szCs w:val="22"/>
        </w:rPr>
        <w:t xml:space="preserve">(ROC) </w:t>
      </w:r>
      <w:r w:rsidRPr="000929CC">
        <w:rPr>
          <w:rFonts w:ascii="Calibri" w:hAnsi="Calibri" w:cs="Calibri"/>
          <w:sz w:val="22"/>
          <w:szCs w:val="22"/>
        </w:rPr>
        <w:t>curves of the different random forest models</w:t>
      </w:r>
      <w:r>
        <w:rPr>
          <w:rFonts w:ascii="Calibri" w:hAnsi="Calibri" w:cs="Calibri"/>
          <w:sz w:val="22"/>
          <w:szCs w:val="22"/>
        </w:rPr>
        <w:t xml:space="preserve"> performed</w:t>
      </w:r>
      <w:r w:rsidRPr="000929CC"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compare the predictive value of</w:t>
      </w:r>
      <w:r w:rsidRPr="000929C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tumor mutational burden (TMB),</w:t>
      </w:r>
      <w:r w:rsidRPr="000929CC">
        <w:rPr>
          <w:rFonts w:ascii="Calibri" w:hAnsi="Calibri" w:cs="Calibri"/>
          <w:sz w:val="22"/>
          <w:szCs w:val="22"/>
        </w:rPr>
        <w:t xml:space="preserve"> LLMs</w:t>
      </w:r>
      <w:r>
        <w:rPr>
          <w:rFonts w:ascii="Calibri" w:hAnsi="Calibri" w:cs="Calibri"/>
          <w:sz w:val="22"/>
          <w:szCs w:val="22"/>
        </w:rPr>
        <w:t xml:space="preserve">, </w:t>
      </w:r>
      <w:r w:rsidRPr="000929CC">
        <w:rPr>
          <w:rFonts w:ascii="Calibri" w:hAnsi="Calibri" w:cs="Calibri"/>
          <w:sz w:val="22"/>
          <w:szCs w:val="22"/>
        </w:rPr>
        <w:t>non-LLMs</w:t>
      </w:r>
      <w:r>
        <w:rPr>
          <w:rFonts w:ascii="Calibri" w:hAnsi="Calibri" w:cs="Calibri"/>
          <w:sz w:val="22"/>
          <w:szCs w:val="22"/>
        </w:rPr>
        <w:t xml:space="preserve"> and total m</w:t>
      </w:r>
      <w:r w:rsidRPr="000929CC">
        <w:rPr>
          <w:rFonts w:ascii="Calibri" w:hAnsi="Calibri" w:cs="Calibri"/>
          <w:sz w:val="22"/>
          <w:szCs w:val="22"/>
        </w:rPr>
        <w:t xml:space="preserve">acrophages </w:t>
      </w:r>
      <w:r>
        <w:rPr>
          <w:rFonts w:ascii="Calibri" w:hAnsi="Calibri" w:cs="Calibri"/>
          <w:sz w:val="22"/>
          <w:szCs w:val="22"/>
        </w:rPr>
        <w:t>as a percentage of CD45</w:t>
      </w:r>
      <w:r w:rsidRPr="003B55B4">
        <w:rPr>
          <w:rFonts w:ascii="Calibri" w:hAnsi="Calibri" w:cs="Calibri"/>
          <w:sz w:val="22"/>
          <w:szCs w:val="22"/>
          <w:vertAlign w:val="superscript"/>
        </w:rPr>
        <w:t>+</w:t>
      </w:r>
      <w:r>
        <w:rPr>
          <w:rFonts w:ascii="Calibri" w:hAnsi="Calibri" w:cs="Calibri"/>
          <w:sz w:val="22"/>
          <w:szCs w:val="22"/>
        </w:rPr>
        <w:t xml:space="preserve"> cells to predict </w:t>
      </w:r>
      <w:r w:rsidRPr="000929CC">
        <w:rPr>
          <w:rFonts w:ascii="Calibri" w:hAnsi="Calibri" w:cs="Calibri"/>
          <w:sz w:val="22"/>
          <w:szCs w:val="22"/>
        </w:rPr>
        <w:t>ICB response in melanoma.</w:t>
      </w:r>
      <w:r>
        <w:rPr>
          <w:rFonts w:ascii="Calibri" w:hAnsi="Calibri" w:cs="Calibri"/>
          <w:sz w:val="22"/>
          <w:szCs w:val="22"/>
        </w:rPr>
        <w:t xml:space="preserve"> </w:t>
      </w:r>
      <w:r w:rsidRPr="000929CC">
        <w:rPr>
          <w:rFonts w:ascii="Calibri" w:hAnsi="Calibri" w:cs="Calibri"/>
          <w:sz w:val="22"/>
          <w:szCs w:val="22"/>
        </w:rPr>
        <w:t>The diagonal dashed line indicates random performance.</w:t>
      </w:r>
      <w:r>
        <w:rPr>
          <w:rFonts w:ascii="Calibri" w:hAnsi="Calibri" w:cs="Calibri"/>
          <w:sz w:val="22"/>
          <w:szCs w:val="22"/>
        </w:rPr>
        <w:t xml:space="preserve"> Axes depict false-positive rate (x-axis) and true-positive rate (y-axis). Statistics: unpaired two-sided bootstrap test.</w:t>
      </w:r>
    </w:p>
    <w:p w14:paraId="140EDED6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  <w:r>
        <w:rPr>
          <w:rFonts w:ascii="Calibri" w:hAnsi="Calibri" w:cs="Calibri"/>
          <w:bCs/>
          <w:color w:val="000000" w:themeColor="text1"/>
          <w:sz w:val="22"/>
          <w:szCs w:val="22"/>
        </w:rPr>
        <w:t>(</w:t>
      </w:r>
      <w:r w:rsidRPr="00EE4439">
        <w:rPr>
          <w:rFonts w:ascii="Calibri" w:hAnsi="Calibri" w:cs="Calibri"/>
          <w:b/>
          <w:color w:val="000000" w:themeColor="text1"/>
          <w:sz w:val="22"/>
          <w:szCs w:val="22"/>
        </w:rPr>
        <w:t>E, F</w:t>
      </w:r>
      <w:r>
        <w:rPr>
          <w:rFonts w:ascii="Calibri" w:hAnsi="Calibri" w:cs="Calibri"/>
          <w:bCs/>
          <w:color w:val="000000" w:themeColor="text1"/>
          <w:sz w:val="22"/>
          <w:szCs w:val="22"/>
        </w:rPr>
        <w:t xml:space="preserve">) </w:t>
      </w:r>
      <w:r w:rsidRPr="004E1EED">
        <w:rPr>
          <w:rFonts w:asciiTheme="minorHAnsi" w:hAnsiTheme="minorHAnsi" w:cstheme="minorHAnsi"/>
          <w:sz w:val="22"/>
          <w:szCs w:val="22"/>
        </w:rPr>
        <w:t>Data are represented as mean + S.E.M.</w:t>
      </w:r>
    </w:p>
    <w:p w14:paraId="19876500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7A3A7FBF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3143BEEB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0F0012DE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10E08BCB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115FA69E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1D87B3E6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7A0D3061" w14:textId="77777777" w:rsidR="00C707D8" w:rsidRDefault="00C707D8" w:rsidP="00C707D8">
      <w:pPr>
        <w:spacing w:line="360" w:lineRule="auto"/>
        <w:jc w:val="both"/>
        <w:rPr>
          <w:rFonts w:ascii="Calibri" w:hAnsi="Calibri" w:cs="Calibri"/>
          <w:b/>
          <w:color w:val="000000" w:themeColor="text1"/>
          <w:sz w:val="22"/>
          <w:szCs w:val="22"/>
        </w:rPr>
      </w:pPr>
    </w:p>
    <w:p w14:paraId="26B2920F" w14:textId="7418549F" w:rsidR="009F0FAF" w:rsidRPr="0036049A" w:rsidRDefault="009F0FAF" w:rsidP="00183EA0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sectPr w:rsidR="009F0FAF" w:rsidRPr="0036049A" w:rsidSect="00682900">
      <w:footerReference w:type="even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AA5AF" w14:textId="77777777" w:rsidR="00573F07" w:rsidRDefault="00573F07" w:rsidP="000200B0">
      <w:r>
        <w:separator/>
      </w:r>
    </w:p>
  </w:endnote>
  <w:endnote w:type="continuationSeparator" w:id="0">
    <w:p w14:paraId="756A2D5A" w14:textId="77777777" w:rsidR="00573F07" w:rsidRDefault="00573F07" w:rsidP="00020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2621993"/>
      <w:docPartObj>
        <w:docPartGallery w:val="Page Numbers (Bottom of Page)"/>
        <w:docPartUnique/>
      </w:docPartObj>
    </w:sdtPr>
    <w:sdtContent>
      <w:p w14:paraId="1E369DBF" w14:textId="5F4433FA" w:rsidR="00324682" w:rsidRDefault="00324682" w:rsidP="00682E5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C433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A6CB225" w14:textId="77777777" w:rsidR="00324682" w:rsidRDefault="003246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9D2BB" w14:textId="77777777" w:rsidR="00573F07" w:rsidRDefault="00573F07" w:rsidP="000200B0">
      <w:r>
        <w:separator/>
      </w:r>
    </w:p>
  </w:footnote>
  <w:footnote w:type="continuationSeparator" w:id="0">
    <w:p w14:paraId="41BF19F4" w14:textId="77777777" w:rsidR="00573F07" w:rsidRDefault="00573F07" w:rsidP="00020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7405"/>
    <w:multiLevelType w:val="hybridMultilevel"/>
    <w:tmpl w:val="77A45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1F42"/>
    <w:multiLevelType w:val="hybridMultilevel"/>
    <w:tmpl w:val="7D7ED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17F63"/>
    <w:multiLevelType w:val="hybridMultilevel"/>
    <w:tmpl w:val="31EC9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91782"/>
    <w:multiLevelType w:val="hybridMultilevel"/>
    <w:tmpl w:val="F13AC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91A79"/>
    <w:multiLevelType w:val="hybridMultilevel"/>
    <w:tmpl w:val="92D22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02738"/>
    <w:multiLevelType w:val="hybridMultilevel"/>
    <w:tmpl w:val="7B5AA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D05E9"/>
    <w:multiLevelType w:val="multilevel"/>
    <w:tmpl w:val="BC7A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634B2"/>
    <w:multiLevelType w:val="hybridMultilevel"/>
    <w:tmpl w:val="2B1AEF8A"/>
    <w:lvl w:ilvl="0" w:tplc="F75892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  <w:color w:val="5B9BD5" w:themeColor="accent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C0A81"/>
    <w:multiLevelType w:val="hybridMultilevel"/>
    <w:tmpl w:val="307EB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F2037"/>
    <w:multiLevelType w:val="hybridMultilevel"/>
    <w:tmpl w:val="DE38ACDA"/>
    <w:lvl w:ilvl="0" w:tplc="734C924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D41D5"/>
    <w:multiLevelType w:val="hybridMultilevel"/>
    <w:tmpl w:val="41DE4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80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416C8"/>
    <w:multiLevelType w:val="hybridMultilevel"/>
    <w:tmpl w:val="33F0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27888"/>
    <w:multiLevelType w:val="multilevel"/>
    <w:tmpl w:val="71E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5296A"/>
    <w:multiLevelType w:val="hybridMultilevel"/>
    <w:tmpl w:val="C8F2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5B9BD5" w:themeColor="accent5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9F4D27"/>
    <w:multiLevelType w:val="hybridMultilevel"/>
    <w:tmpl w:val="9AC0597C"/>
    <w:lvl w:ilvl="0" w:tplc="015A170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0277323">
    <w:abstractNumId w:val="2"/>
  </w:num>
  <w:num w:numId="2" w16cid:durableId="387610279">
    <w:abstractNumId w:val="8"/>
  </w:num>
  <w:num w:numId="3" w16cid:durableId="1109735590">
    <w:abstractNumId w:val="10"/>
  </w:num>
  <w:num w:numId="4" w16cid:durableId="39942358">
    <w:abstractNumId w:val="3"/>
  </w:num>
  <w:num w:numId="5" w16cid:durableId="1966152944">
    <w:abstractNumId w:val="11"/>
  </w:num>
  <w:num w:numId="6" w16cid:durableId="1621758803">
    <w:abstractNumId w:val="14"/>
  </w:num>
  <w:num w:numId="7" w16cid:durableId="2104644416">
    <w:abstractNumId w:val="7"/>
  </w:num>
  <w:num w:numId="8" w16cid:durableId="379404279">
    <w:abstractNumId w:val="13"/>
  </w:num>
  <w:num w:numId="9" w16cid:durableId="966862175">
    <w:abstractNumId w:val="4"/>
  </w:num>
  <w:num w:numId="10" w16cid:durableId="1816340030">
    <w:abstractNumId w:val="1"/>
  </w:num>
  <w:num w:numId="11" w16cid:durableId="1279676575">
    <w:abstractNumId w:val="6"/>
  </w:num>
  <w:num w:numId="12" w16cid:durableId="1818062306">
    <w:abstractNumId w:val="12"/>
  </w:num>
  <w:num w:numId="13" w16cid:durableId="1217157726">
    <w:abstractNumId w:val="0"/>
  </w:num>
  <w:num w:numId="14" w16cid:durableId="384331028">
    <w:abstractNumId w:val="5"/>
  </w:num>
  <w:num w:numId="15" w16cid:durableId="925305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grammar="clean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5aavxftc5r92te0rpb5pazjt5sxr9er9ww5&quot;&gt;My EndNote Library&lt;record-ids&gt;&lt;item&gt;42&lt;/item&gt;&lt;item&gt;88&lt;/item&gt;&lt;item&gt;96&lt;/item&gt;&lt;item&gt;100&lt;/item&gt;&lt;item&gt;101&lt;/item&gt;&lt;item&gt;118&lt;/item&gt;&lt;item&gt;141&lt;/item&gt;&lt;item&gt;144&lt;/item&gt;&lt;item&gt;411&lt;/item&gt;&lt;item&gt;595&lt;/item&gt;&lt;item&gt;619&lt;/item&gt;&lt;/record-ids&gt;&lt;/item&gt;&lt;/Libraries&gt;"/>
  </w:docVars>
  <w:rsids>
    <w:rsidRoot w:val="00F74A78"/>
    <w:rsid w:val="000000ED"/>
    <w:rsid w:val="0000312A"/>
    <w:rsid w:val="000043D8"/>
    <w:rsid w:val="00004D08"/>
    <w:rsid w:val="00010339"/>
    <w:rsid w:val="000154AD"/>
    <w:rsid w:val="000200B0"/>
    <w:rsid w:val="00020B81"/>
    <w:rsid w:val="000217AD"/>
    <w:rsid w:val="00022958"/>
    <w:rsid w:val="00026EE4"/>
    <w:rsid w:val="00031598"/>
    <w:rsid w:val="0003435F"/>
    <w:rsid w:val="00035598"/>
    <w:rsid w:val="00040887"/>
    <w:rsid w:val="00046AAD"/>
    <w:rsid w:val="00046BCD"/>
    <w:rsid w:val="000470E4"/>
    <w:rsid w:val="00050965"/>
    <w:rsid w:val="00056F75"/>
    <w:rsid w:val="000630D5"/>
    <w:rsid w:val="00064171"/>
    <w:rsid w:val="00070E21"/>
    <w:rsid w:val="00071F92"/>
    <w:rsid w:val="00077B6C"/>
    <w:rsid w:val="0008383F"/>
    <w:rsid w:val="00087ABB"/>
    <w:rsid w:val="000929CC"/>
    <w:rsid w:val="00092F67"/>
    <w:rsid w:val="00093AC7"/>
    <w:rsid w:val="00094762"/>
    <w:rsid w:val="00094EA2"/>
    <w:rsid w:val="000953B7"/>
    <w:rsid w:val="000969F9"/>
    <w:rsid w:val="000A5B9E"/>
    <w:rsid w:val="000A6ECE"/>
    <w:rsid w:val="000A7788"/>
    <w:rsid w:val="000B5D35"/>
    <w:rsid w:val="000B74D1"/>
    <w:rsid w:val="000C02A8"/>
    <w:rsid w:val="000C2133"/>
    <w:rsid w:val="000C31FE"/>
    <w:rsid w:val="000D21D1"/>
    <w:rsid w:val="000D63E5"/>
    <w:rsid w:val="000D6401"/>
    <w:rsid w:val="000D78AC"/>
    <w:rsid w:val="000E3735"/>
    <w:rsid w:val="000E5D4B"/>
    <w:rsid w:val="000E7ED4"/>
    <w:rsid w:val="000F1548"/>
    <w:rsid w:val="000F1B92"/>
    <w:rsid w:val="000F2547"/>
    <w:rsid w:val="000F2F3D"/>
    <w:rsid w:val="000F6EEC"/>
    <w:rsid w:val="001016C4"/>
    <w:rsid w:val="0010194C"/>
    <w:rsid w:val="00101AC4"/>
    <w:rsid w:val="00103379"/>
    <w:rsid w:val="00104E92"/>
    <w:rsid w:val="0010642C"/>
    <w:rsid w:val="00113B25"/>
    <w:rsid w:val="00123116"/>
    <w:rsid w:val="001301BC"/>
    <w:rsid w:val="00132264"/>
    <w:rsid w:val="00140FCA"/>
    <w:rsid w:val="00144485"/>
    <w:rsid w:val="00146492"/>
    <w:rsid w:val="00146925"/>
    <w:rsid w:val="00147843"/>
    <w:rsid w:val="00151C9E"/>
    <w:rsid w:val="00161920"/>
    <w:rsid w:val="00164940"/>
    <w:rsid w:val="001666E9"/>
    <w:rsid w:val="0016699F"/>
    <w:rsid w:val="00183EA0"/>
    <w:rsid w:val="001842EF"/>
    <w:rsid w:val="00192D35"/>
    <w:rsid w:val="001A0CB3"/>
    <w:rsid w:val="001B271D"/>
    <w:rsid w:val="001B35F5"/>
    <w:rsid w:val="001B3E9C"/>
    <w:rsid w:val="001B78B2"/>
    <w:rsid w:val="001C26DE"/>
    <w:rsid w:val="001C681B"/>
    <w:rsid w:val="001D131B"/>
    <w:rsid w:val="001D3FEB"/>
    <w:rsid w:val="001E32D2"/>
    <w:rsid w:val="001E33B5"/>
    <w:rsid w:val="001F1F66"/>
    <w:rsid w:val="001F5252"/>
    <w:rsid w:val="00201448"/>
    <w:rsid w:val="00202020"/>
    <w:rsid w:val="00202949"/>
    <w:rsid w:val="002045ED"/>
    <w:rsid w:val="002152FE"/>
    <w:rsid w:val="00217A7E"/>
    <w:rsid w:val="002201E8"/>
    <w:rsid w:val="00221D6F"/>
    <w:rsid w:val="00240D0A"/>
    <w:rsid w:val="00241716"/>
    <w:rsid w:val="0024372B"/>
    <w:rsid w:val="00245407"/>
    <w:rsid w:val="00245C24"/>
    <w:rsid w:val="002514F0"/>
    <w:rsid w:val="002550B4"/>
    <w:rsid w:val="00255281"/>
    <w:rsid w:val="00260FA2"/>
    <w:rsid w:val="00265C41"/>
    <w:rsid w:val="00276782"/>
    <w:rsid w:val="00277479"/>
    <w:rsid w:val="00281A32"/>
    <w:rsid w:val="00281BDD"/>
    <w:rsid w:val="00287955"/>
    <w:rsid w:val="002902CB"/>
    <w:rsid w:val="00291B8B"/>
    <w:rsid w:val="00295C80"/>
    <w:rsid w:val="002A2E8E"/>
    <w:rsid w:val="002B5265"/>
    <w:rsid w:val="002B66F0"/>
    <w:rsid w:val="002C04BC"/>
    <w:rsid w:val="002C2194"/>
    <w:rsid w:val="002C769B"/>
    <w:rsid w:val="002C7FC4"/>
    <w:rsid w:val="002D611E"/>
    <w:rsid w:val="002F09E9"/>
    <w:rsid w:val="003013EB"/>
    <w:rsid w:val="0030360E"/>
    <w:rsid w:val="00304A33"/>
    <w:rsid w:val="00313699"/>
    <w:rsid w:val="00313B90"/>
    <w:rsid w:val="00314520"/>
    <w:rsid w:val="00315ED5"/>
    <w:rsid w:val="003164F5"/>
    <w:rsid w:val="00316BC6"/>
    <w:rsid w:val="00321933"/>
    <w:rsid w:val="00324682"/>
    <w:rsid w:val="003271B7"/>
    <w:rsid w:val="00336154"/>
    <w:rsid w:val="003402AA"/>
    <w:rsid w:val="00344BA0"/>
    <w:rsid w:val="00354D95"/>
    <w:rsid w:val="0036049A"/>
    <w:rsid w:val="00360751"/>
    <w:rsid w:val="00373E46"/>
    <w:rsid w:val="00387CCA"/>
    <w:rsid w:val="00393D68"/>
    <w:rsid w:val="003A1FFA"/>
    <w:rsid w:val="003B2A12"/>
    <w:rsid w:val="003B55B4"/>
    <w:rsid w:val="003C0FE9"/>
    <w:rsid w:val="003D0CF2"/>
    <w:rsid w:val="003D4F03"/>
    <w:rsid w:val="003D642F"/>
    <w:rsid w:val="003E41CE"/>
    <w:rsid w:val="003E4914"/>
    <w:rsid w:val="003E5354"/>
    <w:rsid w:val="003F5950"/>
    <w:rsid w:val="004003D4"/>
    <w:rsid w:val="00406441"/>
    <w:rsid w:val="004065DE"/>
    <w:rsid w:val="00411048"/>
    <w:rsid w:val="004235C8"/>
    <w:rsid w:val="004259BB"/>
    <w:rsid w:val="004270BC"/>
    <w:rsid w:val="0042768D"/>
    <w:rsid w:val="00432451"/>
    <w:rsid w:val="0044549B"/>
    <w:rsid w:val="004474EB"/>
    <w:rsid w:val="00452E6D"/>
    <w:rsid w:val="00464752"/>
    <w:rsid w:val="00467CBE"/>
    <w:rsid w:val="00473646"/>
    <w:rsid w:val="0047629D"/>
    <w:rsid w:val="0047744B"/>
    <w:rsid w:val="004857F1"/>
    <w:rsid w:val="00486C85"/>
    <w:rsid w:val="00490027"/>
    <w:rsid w:val="00494D20"/>
    <w:rsid w:val="004959C3"/>
    <w:rsid w:val="004A1595"/>
    <w:rsid w:val="004A2330"/>
    <w:rsid w:val="004A4FD9"/>
    <w:rsid w:val="004A5999"/>
    <w:rsid w:val="004A5AD1"/>
    <w:rsid w:val="004B2A26"/>
    <w:rsid w:val="004B7F6C"/>
    <w:rsid w:val="004C4E39"/>
    <w:rsid w:val="004C61EC"/>
    <w:rsid w:val="004E1EED"/>
    <w:rsid w:val="004F0916"/>
    <w:rsid w:val="004F122C"/>
    <w:rsid w:val="004F4092"/>
    <w:rsid w:val="004F4B3C"/>
    <w:rsid w:val="00510E1A"/>
    <w:rsid w:val="00512CF9"/>
    <w:rsid w:val="00515925"/>
    <w:rsid w:val="005253E9"/>
    <w:rsid w:val="0053179A"/>
    <w:rsid w:val="00534C2D"/>
    <w:rsid w:val="005366BC"/>
    <w:rsid w:val="00537A90"/>
    <w:rsid w:val="0054096C"/>
    <w:rsid w:val="005409F7"/>
    <w:rsid w:val="00545949"/>
    <w:rsid w:val="00550708"/>
    <w:rsid w:val="00561DEC"/>
    <w:rsid w:val="00567AD4"/>
    <w:rsid w:val="00571D29"/>
    <w:rsid w:val="00573C31"/>
    <w:rsid w:val="00573F07"/>
    <w:rsid w:val="00574C54"/>
    <w:rsid w:val="00575F44"/>
    <w:rsid w:val="00576C54"/>
    <w:rsid w:val="005773F7"/>
    <w:rsid w:val="00583350"/>
    <w:rsid w:val="0058344F"/>
    <w:rsid w:val="0058691D"/>
    <w:rsid w:val="005965B2"/>
    <w:rsid w:val="005A70F6"/>
    <w:rsid w:val="005B43C1"/>
    <w:rsid w:val="005E4B36"/>
    <w:rsid w:val="005E676D"/>
    <w:rsid w:val="005E76B5"/>
    <w:rsid w:val="005E7C86"/>
    <w:rsid w:val="005F0BF0"/>
    <w:rsid w:val="005F39EC"/>
    <w:rsid w:val="005F3B9D"/>
    <w:rsid w:val="005F629E"/>
    <w:rsid w:val="0060209C"/>
    <w:rsid w:val="0060327F"/>
    <w:rsid w:val="006245F8"/>
    <w:rsid w:val="0062685A"/>
    <w:rsid w:val="006332D2"/>
    <w:rsid w:val="0063473C"/>
    <w:rsid w:val="00641DD6"/>
    <w:rsid w:val="00651998"/>
    <w:rsid w:val="006532F8"/>
    <w:rsid w:val="00664A67"/>
    <w:rsid w:val="00665678"/>
    <w:rsid w:val="0067048C"/>
    <w:rsid w:val="006707F3"/>
    <w:rsid w:val="00675FC4"/>
    <w:rsid w:val="00676395"/>
    <w:rsid w:val="00682900"/>
    <w:rsid w:val="00682B0B"/>
    <w:rsid w:val="00682E5F"/>
    <w:rsid w:val="00684177"/>
    <w:rsid w:val="00691F79"/>
    <w:rsid w:val="006921A6"/>
    <w:rsid w:val="006A4E9D"/>
    <w:rsid w:val="006B27B9"/>
    <w:rsid w:val="006B4D8B"/>
    <w:rsid w:val="006C4331"/>
    <w:rsid w:val="006C4B7F"/>
    <w:rsid w:val="006D31D3"/>
    <w:rsid w:val="006D6C07"/>
    <w:rsid w:val="006E1CCE"/>
    <w:rsid w:val="006F165A"/>
    <w:rsid w:val="006F29DD"/>
    <w:rsid w:val="006F369F"/>
    <w:rsid w:val="006F3FE0"/>
    <w:rsid w:val="00703BE4"/>
    <w:rsid w:val="00704354"/>
    <w:rsid w:val="007058B4"/>
    <w:rsid w:val="00705FCE"/>
    <w:rsid w:val="0071380C"/>
    <w:rsid w:val="007144BF"/>
    <w:rsid w:val="00717FBB"/>
    <w:rsid w:val="0072246A"/>
    <w:rsid w:val="00722836"/>
    <w:rsid w:val="00727313"/>
    <w:rsid w:val="00727956"/>
    <w:rsid w:val="00740ABA"/>
    <w:rsid w:val="00742D42"/>
    <w:rsid w:val="00743C46"/>
    <w:rsid w:val="00745CE7"/>
    <w:rsid w:val="00751A82"/>
    <w:rsid w:val="007541E2"/>
    <w:rsid w:val="0075469A"/>
    <w:rsid w:val="00755497"/>
    <w:rsid w:val="00756987"/>
    <w:rsid w:val="00756EA2"/>
    <w:rsid w:val="00760851"/>
    <w:rsid w:val="00767755"/>
    <w:rsid w:val="00774D20"/>
    <w:rsid w:val="0077567F"/>
    <w:rsid w:val="007763D7"/>
    <w:rsid w:val="00790971"/>
    <w:rsid w:val="007A184A"/>
    <w:rsid w:val="007A2D5F"/>
    <w:rsid w:val="007B0869"/>
    <w:rsid w:val="007B23AD"/>
    <w:rsid w:val="007B6FBC"/>
    <w:rsid w:val="007C47D7"/>
    <w:rsid w:val="007C7B86"/>
    <w:rsid w:val="007D1F4D"/>
    <w:rsid w:val="007D5C47"/>
    <w:rsid w:val="007E59D6"/>
    <w:rsid w:val="007F4016"/>
    <w:rsid w:val="00804432"/>
    <w:rsid w:val="008209D8"/>
    <w:rsid w:val="00825214"/>
    <w:rsid w:val="00827079"/>
    <w:rsid w:val="00835E09"/>
    <w:rsid w:val="00840C40"/>
    <w:rsid w:val="008626F1"/>
    <w:rsid w:val="00862DFB"/>
    <w:rsid w:val="00870F72"/>
    <w:rsid w:val="00870FB6"/>
    <w:rsid w:val="00877A59"/>
    <w:rsid w:val="00880209"/>
    <w:rsid w:val="00881E36"/>
    <w:rsid w:val="00883B6D"/>
    <w:rsid w:val="00884E12"/>
    <w:rsid w:val="008861B1"/>
    <w:rsid w:val="008948BB"/>
    <w:rsid w:val="008A2669"/>
    <w:rsid w:val="008A37AF"/>
    <w:rsid w:val="008A4A13"/>
    <w:rsid w:val="008B215E"/>
    <w:rsid w:val="008B673A"/>
    <w:rsid w:val="008C147C"/>
    <w:rsid w:val="008C36E3"/>
    <w:rsid w:val="008C5ECA"/>
    <w:rsid w:val="008C70B6"/>
    <w:rsid w:val="008C738A"/>
    <w:rsid w:val="008C7AA6"/>
    <w:rsid w:val="008D447D"/>
    <w:rsid w:val="008E133D"/>
    <w:rsid w:val="008E31F0"/>
    <w:rsid w:val="008E36BC"/>
    <w:rsid w:val="008E5216"/>
    <w:rsid w:val="008F0BD3"/>
    <w:rsid w:val="008F7177"/>
    <w:rsid w:val="00901946"/>
    <w:rsid w:val="00902F1E"/>
    <w:rsid w:val="00904D81"/>
    <w:rsid w:val="0090697E"/>
    <w:rsid w:val="009113D7"/>
    <w:rsid w:val="0091338B"/>
    <w:rsid w:val="00922B8F"/>
    <w:rsid w:val="009239C6"/>
    <w:rsid w:val="00925EA9"/>
    <w:rsid w:val="009270AE"/>
    <w:rsid w:val="00936895"/>
    <w:rsid w:val="00940962"/>
    <w:rsid w:val="00941F81"/>
    <w:rsid w:val="009446C7"/>
    <w:rsid w:val="00961F6B"/>
    <w:rsid w:val="00965D53"/>
    <w:rsid w:val="0097098E"/>
    <w:rsid w:val="0097258D"/>
    <w:rsid w:val="00977A8E"/>
    <w:rsid w:val="009812D9"/>
    <w:rsid w:val="00983F45"/>
    <w:rsid w:val="009A0C93"/>
    <w:rsid w:val="009A1030"/>
    <w:rsid w:val="009A2303"/>
    <w:rsid w:val="009A4757"/>
    <w:rsid w:val="009B0C97"/>
    <w:rsid w:val="009B132B"/>
    <w:rsid w:val="009B4857"/>
    <w:rsid w:val="009B49A9"/>
    <w:rsid w:val="009B503C"/>
    <w:rsid w:val="009B6EA1"/>
    <w:rsid w:val="009C0426"/>
    <w:rsid w:val="009C0BBF"/>
    <w:rsid w:val="009C5D81"/>
    <w:rsid w:val="009C77F9"/>
    <w:rsid w:val="009E23D5"/>
    <w:rsid w:val="009E2E1F"/>
    <w:rsid w:val="009E31A3"/>
    <w:rsid w:val="009E32C3"/>
    <w:rsid w:val="009E5B5F"/>
    <w:rsid w:val="009F0FAF"/>
    <w:rsid w:val="009F59EC"/>
    <w:rsid w:val="00A04303"/>
    <w:rsid w:val="00A06AF6"/>
    <w:rsid w:val="00A17267"/>
    <w:rsid w:val="00A17D9E"/>
    <w:rsid w:val="00A211E9"/>
    <w:rsid w:val="00A222FC"/>
    <w:rsid w:val="00A25E9C"/>
    <w:rsid w:val="00A26104"/>
    <w:rsid w:val="00A33CE3"/>
    <w:rsid w:val="00A41B73"/>
    <w:rsid w:val="00A44ADC"/>
    <w:rsid w:val="00A50271"/>
    <w:rsid w:val="00A52661"/>
    <w:rsid w:val="00A53B33"/>
    <w:rsid w:val="00A56288"/>
    <w:rsid w:val="00A67C5A"/>
    <w:rsid w:val="00A75C1D"/>
    <w:rsid w:val="00A864AE"/>
    <w:rsid w:val="00AA1EE4"/>
    <w:rsid w:val="00AA2901"/>
    <w:rsid w:val="00AA49D4"/>
    <w:rsid w:val="00AA4CCC"/>
    <w:rsid w:val="00AB1FCF"/>
    <w:rsid w:val="00AB3140"/>
    <w:rsid w:val="00AB4D3F"/>
    <w:rsid w:val="00AC206A"/>
    <w:rsid w:val="00AD316F"/>
    <w:rsid w:val="00AE00EF"/>
    <w:rsid w:val="00AE0B96"/>
    <w:rsid w:val="00AE612A"/>
    <w:rsid w:val="00AE7BA8"/>
    <w:rsid w:val="00AF38C9"/>
    <w:rsid w:val="00AF7A29"/>
    <w:rsid w:val="00B02573"/>
    <w:rsid w:val="00B05358"/>
    <w:rsid w:val="00B103D6"/>
    <w:rsid w:val="00B13C32"/>
    <w:rsid w:val="00B175C8"/>
    <w:rsid w:val="00B230B3"/>
    <w:rsid w:val="00B25F50"/>
    <w:rsid w:val="00B321A7"/>
    <w:rsid w:val="00B33E6D"/>
    <w:rsid w:val="00B37DBC"/>
    <w:rsid w:val="00B43EAC"/>
    <w:rsid w:val="00B507EE"/>
    <w:rsid w:val="00B50849"/>
    <w:rsid w:val="00B51FED"/>
    <w:rsid w:val="00B53C11"/>
    <w:rsid w:val="00B63F13"/>
    <w:rsid w:val="00B715AC"/>
    <w:rsid w:val="00B81450"/>
    <w:rsid w:val="00B8175D"/>
    <w:rsid w:val="00B826B3"/>
    <w:rsid w:val="00B8710D"/>
    <w:rsid w:val="00B91376"/>
    <w:rsid w:val="00B9187C"/>
    <w:rsid w:val="00B92343"/>
    <w:rsid w:val="00B95304"/>
    <w:rsid w:val="00B95E14"/>
    <w:rsid w:val="00B95E38"/>
    <w:rsid w:val="00BA0013"/>
    <w:rsid w:val="00BA6325"/>
    <w:rsid w:val="00BB32DD"/>
    <w:rsid w:val="00BB5EA2"/>
    <w:rsid w:val="00BB7D9D"/>
    <w:rsid w:val="00BC3076"/>
    <w:rsid w:val="00BC5F4D"/>
    <w:rsid w:val="00BC7AAA"/>
    <w:rsid w:val="00BD23EA"/>
    <w:rsid w:val="00BE59A8"/>
    <w:rsid w:val="00BF1055"/>
    <w:rsid w:val="00BF35B9"/>
    <w:rsid w:val="00BF7126"/>
    <w:rsid w:val="00BF717F"/>
    <w:rsid w:val="00C03DC5"/>
    <w:rsid w:val="00C10BA7"/>
    <w:rsid w:val="00C12356"/>
    <w:rsid w:val="00C17C36"/>
    <w:rsid w:val="00C20C4A"/>
    <w:rsid w:val="00C217BE"/>
    <w:rsid w:val="00C237C6"/>
    <w:rsid w:val="00C25E08"/>
    <w:rsid w:val="00C36E65"/>
    <w:rsid w:val="00C36EF7"/>
    <w:rsid w:val="00C42ADB"/>
    <w:rsid w:val="00C46285"/>
    <w:rsid w:val="00C54841"/>
    <w:rsid w:val="00C549C4"/>
    <w:rsid w:val="00C6005D"/>
    <w:rsid w:val="00C63502"/>
    <w:rsid w:val="00C707D8"/>
    <w:rsid w:val="00C716B5"/>
    <w:rsid w:val="00C742B7"/>
    <w:rsid w:val="00C834AD"/>
    <w:rsid w:val="00C85235"/>
    <w:rsid w:val="00C85FBE"/>
    <w:rsid w:val="00C86E6F"/>
    <w:rsid w:val="00C94B4D"/>
    <w:rsid w:val="00CA369A"/>
    <w:rsid w:val="00CB33B8"/>
    <w:rsid w:val="00CC1ADD"/>
    <w:rsid w:val="00CC4717"/>
    <w:rsid w:val="00CC4925"/>
    <w:rsid w:val="00CC63A3"/>
    <w:rsid w:val="00CC788D"/>
    <w:rsid w:val="00CD0AFE"/>
    <w:rsid w:val="00CD3800"/>
    <w:rsid w:val="00CD43FE"/>
    <w:rsid w:val="00CE2E91"/>
    <w:rsid w:val="00CE3687"/>
    <w:rsid w:val="00CE7E4E"/>
    <w:rsid w:val="00CF2DB4"/>
    <w:rsid w:val="00D00102"/>
    <w:rsid w:val="00D02BD6"/>
    <w:rsid w:val="00D07696"/>
    <w:rsid w:val="00D1250C"/>
    <w:rsid w:val="00D15987"/>
    <w:rsid w:val="00D169F3"/>
    <w:rsid w:val="00D253E1"/>
    <w:rsid w:val="00D273EB"/>
    <w:rsid w:val="00D338F9"/>
    <w:rsid w:val="00D33DF3"/>
    <w:rsid w:val="00D352AA"/>
    <w:rsid w:val="00D377A9"/>
    <w:rsid w:val="00D42A3E"/>
    <w:rsid w:val="00D430AF"/>
    <w:rsid w:val="00D46599"/>
    <w:rsid w:val="00D502E7"/>
    <w:rsid w:val="00D52080"/>
    <w:rsid w:val="00D5508B"/>
    <w:rsid w:val="00D55A91"/>
    <w:rsid w:val="00D567B0"/>
    <w:rsid w:val="00D6257E"/>
    <w:rsid w:val="00D64750"/>
    <w:rsid w:val="00D66BE9"/>
    <w:rsid w:val="00D74B0B"/>
    <w:rsid w:val="00D81163"/>
    <w:rsid w:val="00D84D54"/>
    <w:rsid w:val="00D85717"/>
    <w:rsid w:val="00D94DBE"/>
    <w:rsid w:val="00DA3659"/>
    <w:rsid w:val="00DA49C6"/>
    <w:rsid w:val="00DB2792"/>
    <w:rsid w:val="00DB65AE"/>
    <w:rsid w:val="00DB79FA"/>
    <w:rsid w:val="00DC5F92"/>
    <w:rsid w:val="00DD7F11"/>
    <w:rsid w:val="00DE0A87"/>
    <w:rsid w:val="00DE70DF"/>
    <w:rsid w:val="00DE7DEC"/>
    <w:rsid w:val="00DF0EB4"/>
    <w:rsid w:val="00DF56B0"/>
    <w:rsid w:val="00DF713C"/>
    <w:rsid w:val="00E0305D"/>
    <w:rsid w:val="00E047B2"/>
    <w:rsid w:val="00E0480D"/>
    <w:rsid w:val="00E15578"/>
    <w:rsid w:val="00E22FA7"/>
    <w:rsid w:val="00E2607F"/>
    <w:rsid w:val="00E31018"/>
    <w:rsid w:val="00E31F6D"/>
    <w:rsid w:val="00E32589"/>
    <w:rsid w:val="00E45C66"/>
    <w:rsid w:val="00E66CF1"/>
    <w:rsid w:val="00E67E9B"/>
    <w:rsid w:val="00E817CA"/>
    <w:rsid w:val="00E83536"/>
    <w:rsid w:val="00E8497F"/>
    <w:rsid w:val="00E87F83"/>
    <w:rsid w:val="00E924A0"/>
    <w:rsid w:val="00E935D0"/>
    <w:rsid w:val="00EA5304"/>
    <w:rsid w:val="00EB36A1"/>
    <w:rsid w:val="00EC5A04"/>
    <w:rsid w:val="00EC5E15"/>
    <w:rsid w:val="00EE27C8"/>
    <w:rsid w:val="00EE4439"/>
    <w:rsid w:val="00EF0994"/>
    <w:rsid w:val="00EF7620"/>
    <w:rsid w:val="00F10684"/>
    <w:rsid w:val="00F16E04"/>
    <w:rsid w:val="00F20B2E"/>
    <w:rsid w:val="00F25DE8"/>
    <w:rsid w:val="00F26037"/>
    <w:rsid w:val="00F26BD4"/>
    <w:rsid w:val="00F42632"/>
    <w:rsid w:val="00F529C7"/>
    <w:rsid w:val="00F542BE"/>
    <w:rsid w:val="00F57FF9"/>
    <w:rsid w:val="00F620DE"/>
    <w:rsid w:val="00F6543E"/>
    <w:rsid w:val="00F72985"/>
    <w:rsid w:val="00F72B0C"/>
    <w:rsid w:val="00F74A78"/>
    <w:rsid w:val="00F75300"/>
    <w:rsid w:val="00F849B8"/>
    <w:rsid w:val="00F87B6B"/>
    <w:rsid w:val="00F91B87"/>
    <w:rsid w:val="00F92ED1"/>
    <w:rsid w:val="00FB0B03"/>
    <w:rsid w:val="00FB1245"/>
    <w:rsid w:val="00FB3293"/>
    <w:rsid w:val="00FC5ED9"/>
    <w:rsid w:val="00FC76E6"/>
    <w:rsid w:val="00FD1489"/>
    <w:rsid w:val="00FD22EB"/>
    <w:rsid w:val="00FD3D5C"/>
    <w:rsid w:val="00FE0499"/>
    <w:rsid w:val="00FE5159"/>
    <w:rsid w:val="00FE5AF4"/>
    <w:rsid w:val="00FE73BF"/>
    <w:rsid w:val="00FF2483"/>
    <w:rsid w:val="00FF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7581B"/>
  <w15:chartTrackingRefBased/>
  <w15:docId w15:val="{07C4F84B-4887-3146-8D32-1B509C9B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A7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0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B0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200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B0"/>
    <w:rPr>
      <w:rFonts w:ascii="Times New Roman" w:eastAsia="Times New Roman" w:hAnsi="Times New Roman" w:cs="Times New Roman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E1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1EE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1E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94C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94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510E1A"/>
    <w:pPr>
      <w:jc w:val="center"/>
    </w:pPr>
    <w:rPr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10E1A"/>
    <w:rPr>
      <w:rFonts w:ascii="Times New Roman" w:eastAsia="Times New Roman" w:hAnsi="Times New Roman" w:cs="Times New Roman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510E1A"/>
    <w:pPr>
      <w:jc w:val="both"/>
    </w:pPr>
    <w:rPr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510E1A"/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10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E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6699F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24682"/>
  </w:style>
  <w:style w:type="character" w:customStyle="1" w:styleId="Heading1Char">
    <w:name w:val="Heading 1 Char"/>
    <w:basedOn w:val="DefaultParagraphFont"/>
    <w:link w:val="Heading1"/>
    <w:uiPriority w:val="9"/>
    <w:rsid w:val="00D811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1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63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116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1163"/>
    <w:rPr>
      <w:lang w:val="en-US"/>
    </w:rPr>
  </w:style>
  <w:style w:type="character" w:customStyle="1" w:styleId="article-toolsheader">
    <w:name w:val="article-tools__header"/>
    <w:basedOn w:val="DefaultParagraphFont"/>
    <w:rsid w:val="00D81163"/>
  </w:style>
  <w:style w:type="character" w:styleId="LineNumber">
    <w:name w:val="line number"/>
    <w:basedOn w:val="DefaultParagraphFont"/>
    <w:uiPriority w:val="99"/>
    <w:semiHidden/>
    <w:unhideWhenUsed/>
    <w:rsid w:val="00D81163"/>
  </w:style>
  <w:style w:type="character" w:customStyle="1" w:styleId="apple-converted-space">
    <w:name w:val="apple-converted-space"/>
    <w:basedOn w:val="DefaultParagraphFont"/>
    <w:rsid w:val="00D81163"/>
  </w:style>
  <w:style w:type="paragraph" w:customStyle="1" w:styleId="BodyA">
    <w:name w:val="Body A"/>
    <w:rsid w:val="00D8116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  <w:style w:type="character" w:styleId="Strong">
    <w:name w:val="Strong"/>
    <w:basedOn w:val="DefaultParagraphFont"/>
    <w:uiPriority w:val="22"/>
    <w:qFormat/>
    <w:rsid w:val="00D81163"/>
    <w:rPr>
      <w:b/>
      <w:bCs/>
    </w:rPr>
  </w:style>
  <w:style w:type="paragraph" w:styleId="NoSpacing">
    <w:name w:val="No Spacing"/>
    <w:uiPriority w:val="1"/>
    <w:qFormat/>
    <w:rsid w:val="00862DFB"/>
  </w:style>
  <w:style w:type="paragraph" w:styleId="NormalWeb">
    <w:name w:val="Normal (Web)"/>
    <w:basedOn w:val="Normal"/>
    <w:uiPriority w:val="99"/>
    <w:semiHidden/>
    <w:unhideWhenUsed/>
    <w:rsid w:val="00C707D8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707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0013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8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8245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104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046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8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253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1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1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078304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49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1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4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18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15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0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7AE71E-BE34-F14F-810F-C0A914C8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.~WRD0004</Template>
  <TotalTime>1</TotalTime>
  <Pages>11</Pages>
  <Words>4695</Words>
  <Characters>26766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Kloosterman</dc:creator>
  <cp:keywords/>
  <dc:description/>
  <cp:lastModifiedBy>Daan Kloosterman</cp:lastModifiedBy>
  <cp:revision>3</cp:revision>
  <cp:lastPrinted>2024-04-26T10:17:00Z</cp:lastPrinted>
  <dcterms:created xsi:type="dcterms:W3CDTF">2024-06-17T19:56:00Z</dcterms:created>
  <dcterms:modified xsi:type="dcterms:W3CDTF">2024-06-17T19:56:00Z</dcterms:modified>
</cp:coreProperties>
</file>