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FE88" w14:textId="498C8AC4" w:rsidR="006A769E" w:rsidRPr="00D70A87" w:rsidRDefault="00D70A87" w:rsidP="00D70A87">
      <w:r w:rsidRPr="00D70A87">
        <w:t>http://www.cnblogs.com/grandyang/p/4137302.html</w:t>
      </w:r>
      <w:bookmarkStart w:id="0" w:name="_GoBack"/>
      <w:bookmarkEnd w:id="0"/>
    </w:p>
    <w:sectPr w:rsidR="006A769E" w:rsidRPr="00D70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9E"/>
    <w:rsid w:val="006A769E"/>
    <w:rsid w:val="00D7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C131F-AF36-4585-9FCC-D59B6485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Jiaolong Du</dc:creator>
  <cp:keywords/>
  <dc:description/>
  <cp:lastModifiedBy>Jiaolong Du</cp:lastModifiedBy>
  <cp:revision>3</cp:revision>
  <dcterms:created xsi:type="dcterms:W3CDTF">2018-12-26T09:02:00Z</dcterms:created>
  <dcterms:modified xsi:type="dcterms:W3CDTF">2018-12-26T09:02:00Z</dcterms:modified>
</cp:coreProperties>
</file>