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BF33F" w14:textId="52153CAA" w:rsidR="0036214A" w:rsidRPr="002B3D99" w:rsidRDefault="002B3D99" w:rsidP="0036214A">
      <w:pPr>
        <w:tabs>
          <w:tab w:val="center" w:pos="4680"/>
        </w:tabs>
        <w:jc w:val="center"/>
        <w:rPr>
          <w:b/>
          <w:bCs/>
        </w:rPr>
      </w:pPr>
      <w:r w:rsidRPr="002B3D99">
        <w:rPr>
          <w:b/>
          <w:bCs/>
        </w:rPr>
        <w:t xml:space="preserve">Assessing the Impact of Banning Internal Combustible Engines (ICE) on </w:t>
      </w:r>
      <w:r w:rsidR="00AB32C0">
        <w:rPr>
          <w:b/>
          <w:bCs/>
        </w:rPr>
        <w:t xml:space="preserve">California </w:t>
      </w:r>
      <w:r w:rsidRPr="002B3D99">
        <w:rPr>
          <w:b/>
          <w:bCs/>
        </w:rPr>
        <w:t xml:space="preserve">Emissions </w:t>
      </w:r>
    </w:p>
    <w:p w14:paraId="4782AEF9" w14:textId="77777777" w:rsidR="002B3D99" w:rsidRDefault="002B3D99" w:rsidP="0036214A">
      <w:pPr>
        <w:tabs>
          <w:tab w:val="center" w:pos="4680"/>
        </w:tabs>
        <w:jc w:val="center"/>
      </w:pPr>
    </w:p>
    <w:p w14:paraId="602DBF09" w14:textId="3E1BBA54" w:rsidR="002B3D99" w:rsidRDefault="0036214A" w:rsidP="002B3D99">
      <w:pPr>
        <w:tabs>
          <w:tab w:val="center" w:pos="4680"/>
        </w:tabs>
        <w:jc w:val="center"/>
      </w:pPr>
      <w:r>
        <w:t>DATA 62</w:t>
      </w:r>
      <w:r w:rsidR="002B3D99">
        <w:t>1: Fall 2020 Final Project</w:t>
      </w:r>
    </w:p>
    <w:p w14:paraId="1D121AB5" w14:textId="77777777" w:rsidR="0036214A" w:rsidRDefault="0036214A" w:rsidP="0036214A">
      <w:pPr>
        <w:tabs>
          <w:tab w:val="center" w:pos="4680"/>
        </w:tabs>
      </w:pPr>
    </w:p>
    <w:p w14:paraId="4B287821" w14:textId="77777777" w:rsidR="00CA7724" w:rsidRDefault="0036214A" w:rsidP="0036214A">
      <w:pPr>
        <w:tabs>
          <w:tab w:val="center" w:pos="4680"/>
        </w:tabs>
        <w:jc w:val="center"/>
      </w:pPr>
      <w:r w:rsidRPr="0036214A">
        <w:t xml:space="preserve">Zach Alexander, Sam Bellows, Donny </w:t>
      </w:r>
      <w:proofErr w:type="spellStart"/>
      <w:r w:rsidRPr="0036214A">
        <w:t>Lofland</w:t>
      </w:r>
      <w:proofErr w:type="spellEnd"/>
      <w:r w:rsidRPr="0036214A">
        <w:t xml:space="preserve">, Joshua </w:t>
      </w:r>
      <w:proofErr w:type="spellStart"/>
      <w:r w:rsidRPr="0036214A">
        <w:t>Registe</w:t>
      </w:r>
      <w:proofErr w:type="spellEnd"/>
      <w:r w:rsidRPr="0036214A">
        <w:t xml:space="preserve">, Neil Shah, Aaron </w:t>
      </w:r>
      <w:proofErr w:type="spellStart"/>
      <w:r w:rsidRPr="0036214A">
        <w:t>Zalki</w:t>
      </w:r>
      <w:proofErr w:type="spellEnd"/>
    </w:p>
    <w:p w14:paraId="17473DFD" w14:textId="72769B15" w:rsidR="0036214A" w:rsidRDefault="0036214A" w:rsidP="0036214A">
      <w:pPr>
        <w:tabs>
          <w:tab w:val="center" w:pos="4680"/>
        </w:tabs>
        <w:jc w:val="center"/>
      </w:pPr>
      <w:r w:rsidRPr="0036214A">
        <w:br w:type="page"/>
      </w:r>
    </w:p>
    <w:p w14:paraId="253EDD7E" w14:textId="40A18CF2" w:rsidR="0064734F" w:rsidRDefault="0064734F"/>
    <w:sdt>
      <w:sdtPr>
        <w:rPr>
          <w:rFonts w:asciiTheme="minorHAnsi" w:eastAsiaTheme="minorHAnsi" w:hAnsiTheme="minorHAnsi" w:cstheme="minorBidi"/>
          <w:color w:val="auto"/>
          <w:sz w:val="22"/>
          <w:szCs w:val="22"/>
        </w:rPr>
        <w:id w:val="-1731228046"/>
        <w:docPartObj>
          <w:docPartGallery w:val="Table of Contents"/>
          <w:docPartUnique/>
        </w:docPartObj>
      </w:sdtPr>
      <w:sdtEndPr>
        <w:rPr>
          <w:b/>
          <w:bCs/>
          <w:noProof/>
        </w:rPr>
      </w:sdtEndPr>
      <w:sdtContent>
        <w:p w14:paraId="77C3F6BF" w14:textId="63D4A1CC" w:rsidR="0064734F" w:rsidRDefault="0064734F">
          <w:pPr>
            <w:pStyle w:val="TOCHeading"/>
          </w:pPr>
          <w:r>
            <w:t>Table of Contents</w:t>
          </w:r>
        </w:p>
        <w:p w14:paraId="2E0B2579" w14:textId="63C946E5" w:rsidR="0060300E" w:rsidRDefault="0064734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881814" w:history="1">
            <w:r w:rsidR="0060300E" w:rsidRPr="002A5685">
              <w:rPr>
                <w:rStyle w:val="Hyperlink"/>
                <w:noProof/>
              </w:rPr>
              <w:t>Abstract</w:t>
            </w:r>
            <w:r w:rsidR="0060300E">
              <w:rPr>
                <w:noProof/>
                <w:webHidden/>
              </w:rPr>
              <w:tab/>
            </w:r>
            <w:r w:rsidR="0060300E">
              <w:rPr>
                <w:noProof/>
                <w:webHidden/>
              </w:rPr>
              <w:fldChar w:fldCharType="begin"/>
            </w:r>
            <w:r w:rsidR="0060300E">
              <w:rPr>
                <w:noProof/>
                <w:webHidden/>
              </w:rPr>
              <w:instrText xml:space="preserve"> PAGEREF _Toc57881814 \h </w:instrText>
            </w:r>
            <w:r w:rsidR="0060300E">
              <w:rPr>
                <w:noProof/>
                <w:webHidden/>
              </w:rPr>
            </w:r>
            <w:r w:rsidR="0060300E">
              <w:rPr>
                <w:noProof/>
                <w:webHidden/>
              </w:rPr>
              <w:fldChar w:fldCharType="separate"/>
            </w:r>
            <w:r w:rsidR="0060300E">
              <w:rPr>
                <w:noProof/>
                <w:webHidden/>
              </w:rPr>
              <w:t>4</w:t>
            </w:r>
            <w:r w:rsidR="0060300E">
              <w:rPr>
                <w:noProof/>
                <w:webHidden/>
              </w:rPr>
              <w:fldChar w:fldCharType="end"/>
            </w:r>
          </w:hyperlink>
        </w:p>
        <w:p w14:paraId="7CA94FB8" w14:textId="1E52B38C" w:rsidR="0060300E" w:rsidRDefault="00461F6A">
          <w:pPr>
            <w:pStyle w:val="TOC1"/>
            <w:tabs>
              <w:tab w:val="right" w:leader="dot" w:pos="9350"/>
            </w:tabs>
            <w:rPr>
              <w:rFonts w:eastAsiaTheme="minorEastAsia"/>
              <w:noProof/>
            </w:rPr>
          </w:pPr>
          <w:hyperlink w:anchor="_Toc57881815" w:history="1">
            <w:r w:rsidR="0060300E" w:rsidRPr="002A5685">
              <w:rPr>
                <w:rStyle w:val="Hyperlink"/>
                <w:noProof/>
              </w:rPr>
              <w:t>Key Words</w:t>
            </w:r>
            <w:r w:rsidR="0060300E">
              <w:rPr>
                <w:noProof/>
                <w:webHidden/>
              </w:rPr>
              <w:tab/>
            </w:r>
            <w:r w:rsidR="0060300E">
              <w:rPr>
                <w:noProof/>
                <w:webHidden/>
              </w:rPr>
              <w:fldChar w:fldCharType="begin"/>
            </w:r>
            <w:r w:rsidR="0060300E">
              <w:rPr>
                <w:noProof/>
                <w:webHidden/>
              </w:rPr>
              <w:instrText xml:space="preserve"> PAGEREF _Toc57881815 \h </w:instrText>
            </w:r>
            <w:r w:rsidR="0060300E">
              <w:rPr>
                <w:noProof/>
                <w:webHidden/>
              </w:rPr>
            </w:r>
            <w:r w:rsidR="0060300E">
              <w:rPr>
                <w:noProof/>
                <w:webHidden/>
              </w:rPr>
              <w:fldChar w:fldCharType="separate"/>
            </w:r>
            <w:r w:rsidR="0060300E">
              <w:rPr>
                <w:noProof/>
                <w:webHidden/>
              </w:rPr>
              <w:t>5</w:t>
            </w:r>
            <w:r w:rsidR="0060300E">
              <w:rPr>
                <w:noProof/>
                <w:webHidden/>
              </w:rPr>
              <w:fldChar w:fldCharType="end"/>
            </w:r>
          </w:hyperlink>
        </w:p>
        <w:p w14:paraId="066451F7" w14:textId="6EE415CB" w:rsidR="0060300E" w:rsidRDefault="00461F6A">
          <w:pPr>
            <w:pStyle w:val="TOC1"/>
            <w:tabs>
              <w:tab w:val="right" w:leader="dot" w:pos="9350"/>
            </w:tabs>
            <w:rPr>
              <w:rFonts w:eastAsiaTheme="minorEastAsia"/>
              <w:noProof/>
            </w:rPr>
          </w:pPr>
          <w:hyperlink w:anchor="_Toc57881816" w:history="1">
            <w:r w:rsidR="0060300E" w:rsidRPr="002A5685">
              <w:rPr>
                <w:rStyle w:val="Hyperlink"/>
                <w:noProof/>
              </w:rPr>
              <w:t>Introduction</w:t>
            </w:r>
            <w:r w:rsidR="0060300E">
              <w:rPr>
                <w:noProof/>
                <w:webHidden/>
              </w:rPr>
              <w:tab/>
            </w:r>
            <w:r w:rsidR="0060300E">
              <w:rPr>
                <w:noProof/>
                <w:webHidden/>
              </w:rPr>
              <w:fldChar w:fldCharType="begin"/>
            </w:r>
            <w:r w:rsidR="0060300E">
              <w:rPr>
                <w:noProof/>
                <w:webHidden/>
              </w:rPr>
              <w:instrText xml:space="preserve"> PAGEREF _Toc57881816 \h </w:instrText>
            </w:r>
            <w:r w:rsidR="0060300E">
              <w:rPr>
                <w:noProof/>
                <w:webHidden/>
              </w:rPr>
            </w:r>
            <w:r w:rsidR="0060300E">
              <w:rPr>
                <w:noProof/>
                <w:webHidden/>
              </w:rPr>
              <w:fldChar w:fldCharType="separate"/>
            </w:r>
            <w:r w:rsidR="0060300E">
              <w:rPr>
                <w:noProof/>
                <w:webHidden/>
              </w:rPr>
              <w:t>6</w:t>
            </w:r>
            <w:r w:rsidR="0060300E">
              <w:rPr>
                <w:noProof/>
                <w:webHidden/>
              </w:rPr>
              <w:fldChar w:fldCharType="end"/>
            </w:r>
          </w:hyperlink>
        </w:p>
        <w:p w14:paraId="51A9179E" w14:textId="5DEBB76B" w:rsidR="0060300E" w:rsidRDefault="00461F6A">
          <w:pPr>
            <w:pStyle w:val="TOC1"/>
            <w:tabs>
              <w:tab w:val="right" w:leader="dot" w:pos="9350"/>
            </w:tabs>
            <w:rPr>
              <w:rFonts w:eastAsiaTheme="minorEastAsia"/>
              <w:noProof/>
            </w:rPr>
          </w:pPr>
          <w:hyperlink w:anchor="_Toc57881817" w:history="1">
            <w:r w:rsidR="0060300E" w:rsidRPr="002A5685">
              <w:rPr>
                <w:rStyle w:val="Hyperlink"/>
                <w:noProof/>
              </w:rPr>
              <w:t>Literature Review</w:t>
            </w:r>
            <w:r w:rsidR="0060300E">
              <w:rPr>
                <w:noProof/>
                <w:webHidden/>
              </w:rPr>
              <w:tab/>
            </w:r>
            <w:r w:rsidR="0060300E">
              <w:rPr>
                <w:noProof/>
                <w:webHidden/>
              </w:rPr>
              <w:fldChar w:fldCharType="begin"/>
            </w:r>
            <w:r w:rsidR="0060300E">
              <w:rPr>
                <w:noProof/>
                <w:webHidden/>
              </w:rPr>
              <w:instrText xml:space="preserve"> PAGEREF _Toc57881817 \h </w:instrText>
            </w:r>
            <w:r w:rsidR="0060300E">
              <w:rPr>
                <w:noProof/>
                <w:webHidden/>
              </w:rPr>
            </w:r>
            <w:r w:rsidR="0060300E">
              <w:rPr>
                <w:noProof/>
                <w:webHidden/>
              </w:rPr>
              <w:fldChar w:fldCharType="separate"/>
            </w:r>
            <w:r w:rsidR="0060300E">
              <w:rPr>
                <w:noProof/>
                <w:webHidden/>
              </w:rPr>
              <w:t>7</w:t>
            </w:r>
            <w:r w:rsidR="0060300E">
              <w:rPr>
                <w:noProof/>
                <w:webHidden/>
              </w:rPr>
              <w:fldChar w:fldCharType="end"/>
            </w:r>
          </w:hyperlink>
        </w:p>
        <w:p w14:paraId="5EFBECA7" w14:textId="2E0067C3" w:rsidR="0060300E" w:rsidRDefault="00461F6A">
          <w:pPr>
            <w:pStyle w:val="TOC1"/>
            <w:tabs>
              <w:tab w:val="right" w:leader="dot" w:pos="9350"/>
            </w:tabs>
            <w:rPr>
              <w:rFonts w:eastAsiaTheme="minorEastAsia"/>
              <w:noProof/>
            </w:rPr>
          </w:pPr>
          <w:hyperlink w:anchor="_Toc57881818" w:history="1">
            <w:r w:rsidR="0060300E" w:rsidRPr="002A5685">
              <w:rPr>
                <w:rStyle w:val="Hyperlink"/>
                <w:noProof/>
              </w:rPr>
              <w:t>Methodology</w:t>
            </w:r>
            <w:r w:rsidR="0060300E">
              <w:rPr>
                <w:noProof/>
                <w:webHidden/>
              </w:rPr>
              <w:tab/>
            </w:r>
            <w:r w:rsidR="0060300E">
              <w:rPr>
                <w:noProof/>
                <w:webHidden/>
              </w:rPr>
              <w:fldChar w:fldCharType="begin"/>
            </w:r>
            <w:r w:rsidR="0060300E">
              <w:rPr>
                <w:noProof/>
                <w:webHidden/>
              </w:rPr>
              <w:instrText xml:space="preserve"> PAGEREF _Toc57881818 \h </w:instrText>
            </w:r>
            <w:r w:rsidR="0060300E">
              <w:rPr>
                <w:noProof/>
                <w:webHidden/>
              </w:rPr>
            </w:r>
            <w:r w:rsidR="0060300E">
              <w:rPr>
                <w:noProof/>
                <w:webHidden/>
              </w:rPr>
              <w:fldChar w:fldCharType="separate"/>
            </w:r>
            <w:r w:rsidR="0060300E">
              <w:rPr>
                <w:noProof/>
                <w:webHidden/>
              </w:rPr>
              <w:t>9</w:t>
            </w:r>
            <w:r w:rsidR="0060300E">
              <w:rPr>
                <w:noProof/>
                <w:webHidden/>
              </w:rPr>
              <w:fldChar w:fldCharType="end"/>
            </w:r>
          </w:hyperlink>
        </w:p>
        <w:p w14:paraId="01B29DDC" w14:textId="59F95872" w:rsidR="0060300E" w:rsidRDefault="00461F6A">
          <w:pPr>
            <w:pStyle w:val="TOC1"/>
            <w:tabs>
              <w:tab w:val="right" w:leader="dot" w:pos="9350"/>
            </w:tabs>
            <w:rPr>
              <w:rFonts w:eastAsiaTheme="minorEastAsia"/>
              <w:noProof/>
            </w:rPr>
          </w:pPr>
          <w:hyperlink w:anchor="_Toc57881819" w:history="1">
            <w:r w:rsidR="0060300E" w:rsidRPr="002A5685">
              <w:rPr>
                <w:rStyle w:val="Hyperlink"/>
                <w:noProof/>
              </w:rPr>
              <w:t>Experimentation and Results</w:t>
            </w:r>
            <w:r w:rsidR="0060300E">
              <w:rPr>
                <w:noProof/>
                <w:webHidden/>
              </w:rPr>
              <w:tab/>
            </w:r>
            <w:r w:rsidR="0060300E">
              <w:rPr>
                <w:noProof/>
                <w:webHidden/>
              </w:rPr>
              <w:fldChar w:fldCharType="begin"/>
            </w:r>
            <w:r w:rsidR="0060300E">
              <w:rPr>
                <w:noProof/>
                <w:webHidden/>
              </w:rPr>
              <w:instrText xml:space="preserve"> PAGEREF _Toc57881819 \h </w:instrText>
            </w:r>
            <w:r w:rsidR="0060300E">
              <w:rPr>
                <w:noProof/>
                <w:webHidden/>
              </w:rPr>
            </w:r>
            <w:r w:rsidR="0060300E">
              <w:rPr>
                <w:noProof/>
                <w:webHidden/>
              </w:rPr>
              <w:fldChar w:fldCharType="separate"/>
            </w:r>
            <w:r w:rsidR="0060300E">
              <w:rPr>
                <w:noProof/>
                <w:webHidden/>
              </w:rPr>
              <w:t>10</w:t>
            </w:r>
            <w:r w:rsidR="0060300E">
              <w:rPr>
                <w:noProof/>
                <w:webHidden/>
              </w:rPr>
              <w:fldChar w:fldCharType="end"/>
            </w:r>
          </w:hyperlink>
        </w:p>
        <w:p w14:paraId="3C5EB692" w14:textId="53928A8E" w:rsidR="0060300E" w:rsidRDefault="00461F6A">
          <w:pPr>
            <w:pStyle w:val="TOC1"/>
            <w:tabs>
              <w:tab w:val="right" w:leader="dot" w:pos="9350"/>
            </w:tabs>
            <w:rPr>
              <w:rFonts w:eastAsiaTheme="minorEastAsia"/>
              <w:noProof/>
            </w:rPr>
          </w:pPr>
          <w:hyperlink w:anchor="_Toc57881820" w:history="1">
            <w:r w:rsidR="0060300E" w:rsidRPr="002A5685">
              <w:rPr>
                <w:rStyle w:val="Hyperlink"/>
                <w:noProof/>
              </w:rPr>
              <w:t>Discussions and Conclusions</w:t>
            </w:r>
            <w:r w:rsidR="0060300E">
              <w:rPr>
                <w:noProof/>
                <w:webHidden/>
              </w:rPr>
              <w:tab/>
            </w:r>
            <w:r w:rsidR="0060300E">
              <w:rPr>
                <w:noProof/>
                <w:webHidden/>
              </w:rPr>
              <w:fldChar w:fldCharType="begin"/>
            </w:r>
            <w:r w:rsidR="0060300E">
              <w:rPr>
                <w:noProof/>
                <w:webHidden/>
              </w:rPr>
              <w:instrText xml:space="preserve"> PAGEREF _Toc57881820 \h </w:instrText>
            </w:r>
            <w:r w:rsidR="0060300E">
              <w:rPr>
                <w:noProof/>
                <w:webHidden/>
              </w:rPr>
            </w:r>
            <w:r w:rsidR="0060300E">
              <w:rPr>
                <w:noProof/>
                <w:webHidden/>
              </w:rPr>
              <w:fldChar w:fldCharType="separate"/>
            </w:r>
            <w:r w:rsidR="0060300E">
              <w:rPr>
                <w:noProof/>
                <w:webHidden/>
              </w:rPr>
              <w:t>11</w:t>
            </w:r>
            <w:r w:rsidR="0060300E">
              <w:rPr>
                <w:noProof/>
                <w:webHidden/>
              </w:rPr>
              <w:fldChar w:fldCharType="end"/>
            </w:r>
          </w:hyperlink>
        </w:p>
        <w:p w14:paraId="188EDAFB" w14:textId="1DDCF4A1" w:rsidR="0060300E" w:rsidRDefault="00461F6A">
          <w:pPr>
            <w:pStyle w:val="TOC1"/>
            <w:tabs>
              <w:tab w:val="right" w:leader="dot" w:pos="9350"/>
            </w:tabs>
            <w:rPr>
              <w:rFonts w:eastAsiaTheme="minorEastAsia"/>
              <w:noProof/>
            </w:rPr>
          </w:pPr>
          <w:hyperlink w:anchor="_Toc57881821" w:history="1">
            <w:r w:rsidR="0060300E" w:rsidRPr="002A5685">
              <w:rPr>
                <w:rStyle w:val="Hyperlink"/>
                <w:noProof/>
              </w:rPr>
              <w:t>References</w:t>
            </w:r>
            <w:r w:rsidR="0060300E">
              <w:rPr>
                <w:noProof/>
                <w:webHidden/>
              </w:rPr>
              <w:tab/>
            </w:r>
            <w:r w:rsidR="0060300E">
              <w:rPr>
                <w:noProof/>
                <w:webHidden/>
              </w:rPr>
              <w:fldChar w:fldCharType="begin"/>
            </w:r>
            <w:r w:rsidR="0060300E">
              <w:rPr>
                <w:noProof/>
                <w:webHidden/>
              </w:rPr>
              <w:instrText xml:space="preserve"> PAGEREF _Toc57881821 \h </w:instrText>
            </w:r>
            <w:r w:rsidR="0060300E">
              <w:rPr>
                <w:noProof/>
                <w:webHidden/>
              </w:rPr>
            </w:r>
            <w:r w:rsidR="0060300E">
              <w:rPr>
                <w:noProof/>
                <w:webHidden/>
              </w:rPr>
              <w:fldChar w:fldCharType="separate"/>
            </w:r>
            <w:r w:rsidR="0060300E">
              <w:rPr>
                <w:noProof/>
                <w:webHidden/>
              </w:rPr>
              <w:t>12</w:t>
            </w:r>
            <w:r w:rsidR="0060300E">
              <w:rPr>
                <w:noProof/>
                <w:webHidden/>
              </w:rPr>
              <w:fldChar w:fldCharType="end"/>
            </w:r>
          </w:hyperlink>
        </w:p>
        <w:p w14:paraId="33DE04A2" w14:textId="3B7394CB" w:rsidR="0064734F" w:rsidRDefault="0064734F">
          <w:r>
            <w:rPr>
              <w:b/>
              <w:bCs/>
              <w:noProof/>
            </w:rPr>
            <w:fldChar w:fldCharType="end"/>
          </w:r>
        </w:p>
      </w:sdtContent>
    </w:sdt>
    <w:p w14:paraId="1C469205" w14:textId="06954907" w:rsidR="0064734F" w:rsidRDefault="0064734F">
      <w:r>
        <w:br w:type="page"/>
      </w:r>
    </w:p>
    <w:p w14:paraId="281F3C1B" w14:textId="77777777" w:rsidR="0030676D" w:rsidRDefault="0030676D"/>
    <w:p w14:paraId="2E9A34A4" w14:textId="252332BF" w:rsidR="002124DF" w:rsidRDefault="0030676D" w:rsidP="0030676D">
      <w:pPr>
        <w:pStyle w:val="Heading1"/>
        <w:jc w:val="center"/>
      </w:pPr>
      <w:bookmarkStart w:id="0" w:name="_Toc57881814"/>
      <w:r>
        <w:t>Abstract</w:t>
      </w:r>
      <w:bookmarkEnd w:id="0"/>
    </w:p>
    <w:p w14:paraId="525E9D75" w14:textId="12CB63B4" w:rsidR="0030676D" w:rsidRDefault="0030676D">
      <w:r>
        <w:br w:type="page"/>
      </w:r>
    </w:p>
    <w:p w14:paraId="038189E8" w14:textId="66CF167C" w:rsidR="0030676D" w:rsidRDefault="0030676D" w:rsidP="0064734F">
      <w:pPr>
        <w:pStyle w:val="Heading1"/>
        <w:jc w:val="center"/>
      </w:pPr>
      <w:bookmarkStart w:id="1" w:name="_Toc57881815"/>
      <w:r>
        <w:lastRenderedPageBreak/>
        <w:t>Key Words</w:t>
      </w:r>
      <w:bookmarkEnd w:id="1"/>
    </w:p>
    <w:p w14:paraId="319E8218" w14:textId="28F18D8A" w:rsidR="0071537B" w:rsidRDefault="0071537B" w:rsidP="0071537B"/>
    <w:p w14:paraId="55CFB129" w14:textId="5C60D67B" w:rsidR="0071537B" w:rsidRPr="00E54965" w:rsidRDefault="00E54965" w:rsidP="00E54965">
      <w:pPr>
        <w:jc w:val="center"/>
        <w:rPr>
          <w:sz w:val="24"/>
          <w:szCs w:val="24"/>
        </w:rPr>
      </w:pPr>
      <w:r w:rsidRPr="00E54965">
        <w:rPr>
          <w:sz w:val="24"/>
          <w:szCs w:val="24"/>
        </w:rPr>
        <w:t>Carbon-Dioxide, ICE,  Emissions, Vehicle, California</w:t>
      </w:r>
    </w:p>
    <w:p w14:paraId="7836B85D" w14:textId="2799CAE8" w:rsidR="0030676D" w:rsidRDefault="0030676D" w:rsidP="00242FEB">
      <w:pPr>
        <w:pStyle w:val="Heading1"/>
        <w:jc w:val="center"/>
      </w:pPr>
      <w:r>
        <w:br w:type="page"/>
      </w:r>
      <w:bookmarkStart w:id="2" w:name="_Toc57881816"/>
      <w:r w:rsidR="0064734F">
        <w:lastRenderedPageBreak/>
        <w:t>Introduction</w:t>
      </w:r>
      <w:bookmarkEnd w:id="2"/>
    </w:p>
    <w:p w14:paraId="459EEA15" w14:textId="03B7B5C7" w:rsidR="00B22F3A" w:rsidRDefault="00B22F3A" w:rsidP="00555509">
      <w:pPr>
        <w:spacing w:line="240" w:lineRule="auto"/>
        <w:ind w:firstLine="720"/>
        <w:jc w:val="both"/>
        <w:rPr>
          <w:rFonts w:ascii="Times New Roman" w:hAnsi="Times New Roman" w:cs="Times New Roman"/>
          <w:sz w:val="24"/>
          <w:szCs w:val="24"/>
        </w:rPr>
      </w:pPr>
      <w:r w:rsidRPr="00D54C7F">
        <w:rPr>
          <w:rFonts w:ascii="Times New Roman" w:hAnsi="Times New Roman" w:cs="Times New Roman"/>
          <w:sz w:val="24"/>
          <w:szCs w:val="24"/>
        </w:rPr>
        <w:t>Climate change—the impact of manmade activities on greenhouse gases and their role in changing the climate—has emerged as a top priority for a majority of Americans in 2020</w:t>
      </w:r>
      <w:sdt>
        <w:sdtPr>
          <w:rPr>
            <w:rFonts w:ascii="Times New Roman" w:hAnsi="Times New Roman" w:cs="Times New Roman"/>
            <w:sz w:val="24"/>
            <w:szCs w:val="24"/>
          </w:rPr>
          <w:id w:val="350996972"/>
          <w:citation/>
        </w:sdtPr>
        <w:sdtEndPr/>
        <w:sdtContent>
          <w:r w:rsidRPr="00D54C7F">
            <w:rPr>
              <w:rFonts w:ascii="Times New Roman" w:hAnsi="Times New Roman" w:cs="Times New Roman"/>
              <w:sz w:val="24"/>
              <w:szCs w:val="24"/>
            </w:rPr>
            <w:fldChar w:fldCharType="begin"/>
          </w:r>
          <w:r w:rsidRPr="00D54C7F">
            <w:rPr>
              <w:rFonts w:ascii="Times New Roman" w:hAnsi="Times New Roman" w:cs="Times New Roman"/>
              <w:sz w:val="24"/>
              <w:szCs w:val="24"/>
            </w:rPr>
            <w:instrText xml:space="preserve">CITATION Nad \l 1033 </w:instrText>
          </w:r>
          <w:r w:rsidRPr="00D54C7F">
            <w:rPr>
              <w:rFonts w:ascii="Times New Roman" w:hAnsi="Times New Roman" w:cs="Times New Roman"/>
              <w:sz w:val="24"/>
              <w:szCs w:val="24"/>
            </w:rPr>
            <w:fldChar w:fldCharType="separate"/>
          </w:r>
          <w:r w:rsidRPr="00D54C7F">
            <w:rPr>
              <w:rFonts w:ascii="Times New Roman" w:hAnsi="Times New Roman" w:cs="Times New Roman"/>
              <w:noProof/>
              <w:sz w:val="24"/>
              <w:szCs w:val="24"/>
            </w:rPr>
            <w:t xml:space="preserve"> (Nadia, 2020)</w:t>
          </w:r>
          <w:r w:rsidRPr="00D54C7F">
            <w:rPr>
              <w:rFonts w:ascii="Times New Roman" w:hAnsi="Times New Roman" w:cs="Times New Roman"/>
              <w:sz w:val="24"/>
              <w:szCs w:val="24"/>
            </w:rPr>
            <w:fldChar w:fldCharType="end"/>
          </w:r>
        </w:sdtContent>
      </w:sdt>
      <w:r w:rsidRPr="00D54C7F">
        <w:rPr>
          <w:rFonts w:ascii="Times New Roman" w:hAnsi="Times New Roman" w:cs="Times New Roman"/>
          <w:sz w:val="24"/>
          <w:szCs w:val="24"/>
        </w:rPr>
        <w:t xml:space="preserve">. </w:t>
      </w:r>
      <w:r w:rsidR="00D54C7F" w:rsidRPr="00D54C7F">
        <w:rPr>
          <w:rFonts w:ascii="Times New Roman" w:hAnsi="Times New Roman" w:cs="Times New Roman"/>
          <w:sz w:val="24"/>
          <w:szCs w:val="24"/>
        </w:rPr>
        <w:t xml:space="preserve">While the global scientific community has had consensus since the 1990s, the economic impacts of climate change have been thrust to the forefront </w:t>
      </w:r>
      <w:r w:rsidR="00D54C7F">
        <w:rPr>
          <w:rFonts w:ascii="Times New Roman" w:hAnsi="Times New Roman" w:cs="Times New Roman"/>
          <w:sz w:val="24"/>
          <w:szCs w:val="24"/>
        </w:rPr>
        <w:t>with the NRDC reporting nearly $1.9 trillion dollars in losses by 2100 if no action is taken</w:t>
      </w:r>
      <w:sdt>
        <w:sdtPr>
          <w:rPr>
            <w:rFonts w:ascii="Times New Roman" w:hAnsi="Times New Roman" w:cs="Times New Roman"/>
            <w:sz w:val="24"/>
            <w:szCs w:val="24"/>
          </w:rPr>
          <w:id w:val="762493016"/>
          <w:citation/>
        </w:sdtPr>
        <w:sdtEndPr/>
        <w:sdtContent>
          <w:r w:rsidR="00D54C7F">
            <w:rPr>
              <w:rFonts w:ascii="Times New Roman" w:hAnsi="Times New Roman" w:cs="Times New Roman"/>
              <w:sz w:val="24"/>
              <w:szCs w:val="24"/>
            </w:rPr>
            <w:fldChar w:fldCharType="begin"/>
          </w:r>
          <w:r w:rsidR="00D54C7F">
            <w:rPr>
              <w:rFonts w:ascii="Times New Roman" w:hAnsi="Times New Roman" w:cs="Times New Roman"/>
              <w:sz w:val="24"/>
              <w:szCs w:val="24"/>
            </w:rPr>
            <w:instrText xml:space="preserve"> CITATION Chr08 \l 1033 </w:instrText>
          </w:r>
          <w:r w:rsidR="00D54C7F">
            <w:rPr>
              <w:rFonts w:ascii="Times New Roman" w:hAnsi="Times New Roman" w:cs="Times New Roman"/>
              <w:sz w:val="24"/>
              <w:szCs w:val="24"/>
            </w:rPr>
            <w:fldChar w:fldCharType="separate"/>
          </w:r>
          <w:r w:rsidR="00D54C7F">
            <w:rPr>
              <w:rFonts w:ascii="Times New Roman" w:hAnsi="Times New Roman" w:cs="Times New Roman"/>
              <w:noProof/>
              <w:sz w:val="24"/>
              <w:szCs w:val="24"/>
            </w:rPr>
            <w:t xml:space="preserve"> </w:t>
          </w:r>
          <w:r w:rsidR="00D54C7F" w:rsidRPr="00D54C7F">
            <w:rPr>
              <w:rFonts w:ascii="Times New Roman" w:hAnsi="Times New Roman" w:cs="Times New Roman"/>
              <w:noProof/>
              <w:sz w:val="24"/>
              <w:szCs w:val="24"/>
            </w:rPr>
            <w:t>(Hope &amp; Alberth, 2008)</w:t>
          </w:r>
          <w:r w:rsidR="00D54C7F">
            <w:rPr>
              <w:rFonts w:ascii="Times New Roman" w:hAnsi="Times New Roman" w:cs="Times New Roman"/>
              <w:sz w:val="24"/>
              <w:szCs w:val="24"/>
            </w:rPr>
            <w:fldChar w:fldCharType="end"/>
          </w:r>
        </w:sdtContent>
      </w:sdt>
      <w:r w:rsidR="00D54C7F">
        <w:rPr>
          <w:rFonts w:ascii="Times New Roman" w:hAnsi="Times New Roman" w:cs="Times New Roman"/>
          <w:sz w:val="24"/>
          <w:szCs w:val="24"/>
        </w:rPr>
        <w:t xml:space="preserve">. </w:t>
      </w:r>
      <w:r w:rsidR="00555509">
        <w:rPr>
          <w:rFonts w:ascii="Times New Roman" w:hAnsi="Times New Roman" w:cs="Times New Roman"/>
          <w:sz w:val="24"/>
          <w:szCs w:val="24"/>
        </w:rPr>
        <w:t xml:space="preserve">Such economic and devastating loss is most apparent in California, the most populous state in the United States, where the record heat has pushed extreme summer temperatures to 2.5 degrees warmer than that of 1970, and combined with drought, has made the state a seasonal match-box for wildfires. In fact during the 2020 year, California has suffered from six of it’s largest and most devastating wildfires </w:t>
      </w:r>
      <w:sdt>
        <w:sdtPr>
          <w:rPr>
            <w:rFonts w:ascii="Times New Roman" w:hAnsi="Times New Roman" w:cs="Times New Roman"/>
            <w:sz w:val="24"/>
            <w:szCs w:val="24"/>
          </w:rPr>
          <w:id w:val="-273172610"/>
          <w:citation/>
        </w:sdtPr>
        <w:sdtEndPr/>
        <w:sdtContent>
          <w:r w:rsidR="00555509">
            <w:rPr>
              <w:rFonts w:ascii="Times New Roman" w:hAnsi="Times New Roman" w:cs="Times New Roman"/>
              <w:sz w:val="24"/>
              <w:szCs w:val="24"/>
            </w:rPr>
            <w:fldChar w:fldCharType="begin"/>
          </w:r>
          <w:r w:rsidR="00555509">
            <w:rPr>
              <w:rFonts w:ascii="Times New Roman" w:hAnsi="Times New Roman" w:cs="Times New Roman"/>
              <w:sz w:val="24"/>
              <w:szCs w:val="24"/>
            </w:rPr>
            <w:instrText xml:space="preserve"> CITATION Sus20 \l 1033 </w:instrText>
          </w:r>
          <w:r w:rsidR="00555509">
            <w:rPr>
              <w:rFonts w:ascii="Times New Roman" w:hAnsi="Times New Roman" w:cs="Times New Roman"/>
              <w:sz w:val="24"/>
              <w:szCs w:val="24"/>
            </w:rPr>
            <w:fldChar w:fldCharType="separate"/>
          </w:r>
          <w:r w:rsidR="00555509" w:rsidRPr="00555509">
            <w:rPr>
              <w:rFonts w:ascii="Times New Roman" w:hAnsi="Times New Roman" w:cs="Times New Roman"/>
              <w:noProof/>
              <w:sz w:val="24"/>
              <w:szCs w:val="24"/>
            </w:rPr>
            <w:t>(Rust &amp; Barboza, 2020)</w:t>
          </w:r>
          <w:r w:rsidR="00555509">
            <w:rPr>
              <w:rFonts w:ascii="Times New Roman" w:hAnsi="Times New Roman" w:cs="Times New Roman"/>
              <w:sz w:val="24"/>
              <w:szCs w:val="24"/>
            </w:rPr>
            <w:fldChar w:fldCharType="end"/>
          </w:r>
        </w:sdtContent>
      </w:sdt>
      <w:r w:rsidR="00555509">
        <w:rPr>
          <w:rFonts w:ascii="Times New Roman" w:hAnsi="Times New Roman" w:cs="Times New Roman"/>
          <w:sz w:val="24"/>
          <w:szCs w:val="24"/>
        </w:rPr>
        <w:t xml:space="preserve">. </w:t>
      </w:r>
    </w:p>
    <w:p w14:paraId="49A9478D" w14:textId="77777777" w:rsidR="00242FEB" w:rsidRDefault="00242FEB" w:rsidP="00242FEB">
      <w:pPr>
        <w:keepNext/>
        <w:spacing w:line="240" w:lineRule="auto"/>
        <w:ind w:firstLine="720"/>
        <w:jc w:val="center"/>
      </w:pPr>
      <w:r>
        <w:rPr>
          <w:noProof/>
        </w:rPr>
        <w:drawing>
          <wp:inline distT="0" distB="0" distL="0" distR="0" wp14:anchorId="2324BFB0" wp14:editId="20738448">
            <wp:extent cx="2844800" cy="2443914"/>
            <wp:effectExtent l="0" t="0" r="0" b="0"/>
            <wp:docPr id="1" name="Picture 1" descr="Why California's Wildfires Are So Destructive, In 5 Charts | FiveThirty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California's Wildfires Are So Destructive, In 5 Charts | FiveThirtyEig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6716" cy="2445560"/>
                    </a:xfrm>
                    <a:prstGeom prst="rect">
                      <a:avLst/>
                    </a:prstGeom>
                    <a:noFill/>
                    <a:ln>
                      <a:noFill/>
                    </a:ln>
                  </pic:spPr>
                </pic:pic>
              </a:graphicData>
            </a:graphic>
          </wp:inline>
        </w:drawing>
      </w:r>
    </w:p>
    <w:p w14:paraId="39C5413A" w14:textId="72CC01D7" w:rsidR="00242FEB" w:rsidRDefault="00242FEB" w:rsidP="00242FEB">
      <w:pPr>
        <w:pStyle w:val="Caption"/>
        <w:jc w:val="center"/>
        <w:rPr>
          <w:rFonts w:ascii="Times New Roman" w:hAnsi="Times New Roman" w:cs="Times New Roman"/>
          <w:sz w:val="24"/>
          <w:szCs w:val="24"/>
        </w:rPr>
      </w:pPr>
      <w:r>
        <w:t xml:space="preserve">Figure </w:t>
      </w:r>
      <w:fldSimple w:instr=" SEQ Figure \* ARABIC ">
        <w:r>
          <w:rPr>
            <w:noProof/>
          </w:rPr>
          <w:t>1</w:t>
        </w:r>
      </w:fldSimple>
      <w:r>
        <w:t xml:space="preserve"> California Temperatures</w:t>
      </w:r>
      <w:sdt>
        <w:sdtPr>
          <w:id w:val="1125737749"/>
          <w:citation/>
        </w:sdtPr>
        <w:sdtContent>
          <w:r>
            <w:fldChar w:fldCharType="begin"/>
          </w:r>
          <w:r>
            <w:instrText xml:space="preserve"> CITATION Chr18 \l 1033 </w:instrText>
          </w:r>
          <w:r>
            <w:fldChar w:fldCharType="separate"/>
          </w:r>
          <w:r>
            <w:rPr>
              <w:noProof/>
            </w:rPr>
            <w:t xml:space="preserve"> (Christie Aschwanden, 2018)</w:t>
          </w:r>
          <w:r>
            <w:fldChar w:fldCharType="end"/>
          </w:r>
        </w:sdtContent>
      </w:sdt>
    </w:p>
    <w:p w14:paraId="6E7E233F" w14:textId="4B30BD6F" w:rsidR="008113A5" w:rsidRDefault="008113A5" w:rsidP="0055550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With such dire consequences on the horizon, California Governor Gavin Newsom signed an executive order in September 2020 to ban all new internal-combustible engine vehicles (ICE) by 2035, and an outright ban on sales by 2045</w:t>
      </w:r>
      <w:r w:rsidR="00A2410D">
        <w:rPr>
          <w:rFonts w:ascii="Times New Roman" w:hAnsi="Times New Roman" w:cs="Times New Roman"/>
          <w:sz w:val="24"/>
          <w:szCs w:val="24"/>
        </w:rPr>
        <w:t xml:space="preserve"> </w:t>
      </w:r>
      <w:sdt>
        <w:sdtPr>
          <w:rPr>
            <w:rFonts w:ascii="Times New Roman" w:hAnsi="Times New Roman" w:cs="Times New Roman"/>
            <w:sz w:val="24"/>
            <w:szCs w:val="24"/>
          </w:rPr>
          <w:id w:val="1698420599"/>
          <w:citation/>
        </w:sdtPr>
        <w:sdtEndPr/>
        <w:sdtContent>
          <w:r w:rsidR="00A2410D">
            <w:rPr>
              <w:rFonts w:ascii="Times New Roman" w:hAnsi="Times New Roman" w:cs="Times New Roman"/>
              <w:sz w:val="24"/>
              <w:szCs w:val="24"/>
            </w:rPr>
            <w:fldChar w:fldCharType="begin"/>
          </w:r>
          <w:r w:rsidR="00A2410D">
            <w:rPr>
              <w:rFonts w:ascii="Times New Roman" w:hAnsi="Times New Roman" w:cs="Times New Roman"/>
              <w:sz w:val="24"/>
              <w:szCs w:val="24"/>
            </w:rPr>
            <w:instrText xml:space="preserve"> CITATION Gav20 \l 1033 </w:instrText>
          </w:r>
          <w:r w:rsidR="00A2410D">
            <w:rPr>
              <w:rFonts w:ascii="Times New Roman" w:hAnsi="Times New Roman" w:cs="Times New Roman"/>
              <w:sz w:val="24"/>
              <w:szCs w:val="24"/>
            </w:rPr>
            <w:fldChar w:fldCharType="separate"/>
          </w:r>
          <w:r w:rsidR="00A2410D" w:rsidRPr="00A2410D">
            <w:rPr>
              <w:rFonts w:ascii="Times New Roman" w:hAnsi="Times New Roman" w:cs="Times New Roman"/>
              <w:noProof/>
              <w:sz w:val="24"/>
              <w:szCs w:val="24"/>
            </w:rPr>
            <w:t>(Newsom, 2020)</w:t>
          </w:r>
          <w:r w:rsidR="00A2410D">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A2410D">
        <w:rPr>
          <w:rFonts w:ascii="Times New Roman" w:hAnsi="Times New Roman" w:cs="Times New Roman"/>
          <w:sz w:val="24"/>
          <w:szCs w:val="24"/>
        </w:rPr>
        <w:t>California has long been on the forefront of clean energy, having maintain its own stricter gasoline standard CARBOB, a zero-emission vehicle (ZEV) standard, a separate low-carbon fuel standard incentive on all power generation (LCFS) and even tighter vehicle emission standards (CAA Section 909</w:t>
      </w:r>
      <w:r w:rsidR="00C935B1">
        <w:rPr>
          <w:rFonts w:ascii="Times New Roman" w:hAnsi="Times New Roman" w:cs="Times New Roman"/>
          <w:sz w:val="24"/>
          <w:szCs w:val="24"/>
        </w:rPr>
        <w:t>, with the aforementioned setting nation wide vehicle standards and also earning the ire of the 2020 EPA administration</w:t>
      </w:r>
      <w:sdt>
        <w:sdtPr>
          <w:rPr>
            <w:rFonts w:ascii="Times New Roman" w:hAnsi="Times New Roman" w:cs="Times New Roman"/>
            <w:sz w:val="24"/>
            <w:szCs w:val="24"/>
          </w:rPr>
          <w:id w:val="-1144660147"/>
          <w:citation/>
        </w:sdtPr>
        <w:sdtEndPr/>
        <w:sdtContent>
          <w:r w:rsidR="00C935B1">
            <w:rPr>
              <w:rFonts w:ascii="Times New Roman" w:hAnsi="Times New Roman" w:cs="Times New Roman"/>
              <w:sz w:val="24"/>
              <w:szCs w:val="24"/>
            </w:rPr>
            <w:fldChar w:fldCharType="begin"/>
          </w:r>
          <w:r w:rsidR="00C935B1">
            <w:rPr>
              <w:rFonts w:ascii="Times New Roman" w:hAnsi="Times New Roman" w:cs="Times New Roman"/>
              <w:sz w:val="24"/>
              <w:szCs w:val="24"/>
            </w:rPr>
            <w:instrText xml:space="preserve"> CITATION Hir18 \l 1033 </w:instrText>
          </w:r>
          <w:r w:rsidR="00C935B1">
            <w:rPr>
              <w:rFonts w:ascii="Times New Roman" w:hAnsi="Times New Roman" w:cs="Times New Roman"/>
              <w:sz w:val="24"/>
              <w:szCs w:val="24"/>
            </w:rPr>
            <w:fldChar w:fldCharType="separate"/>
          </w:r>
          <w:r w:rsidR="00C935B1">
            <w:rPr>
              <w:rFonts w:ascii="Times New Roman" w:hAnsi="Times New Roman" w:cs="Times New Roman"/>
              <w:noProof/>
              <w:sz w:val="24"/>
              <w:szCs w:val="24"/>
            </w:rPr>
            <w:t xml:space="preserve"> </w:t>
          </w:r>
          <w:r w:rsidR="00C935B1" w:rsidRPr="00C935B1">
            <w:rPr>
              <w:rFonts w:ascii="Times New Roman" w:hAnsi="Times New Roman" w:cs="Times New Roman"/>
              <w:noProof/>
              <w:sz w:val="24"/>
              <w:szCs w:val="24"/>
            </w:rPr>
            <w:t>(Tabuci, 2018)</w:t>
          </w:r>
          <w:r w:rsidR="00C935B1">
            <w:rPr>
              <w:rFonts w:ascii="Times New Roman" w:hAnsi="Times New Roman" w:cs="Times New Roman"/>
              <w:sz w:val="24"/>
              <w:szCs w:val="24"/>
            </w:rPr>
            <w:fldChar w:fldCharType="end"/>
          </w:r>
        </w:sdtContent>
      </w:sdt>
      <w:r w:rsidR="00C935B1">
        <w:rPr>
          <w:rFonts w:ascii="Times New Roman" w:hAnsi="Times New Roman" w:cs="Times New Roman"/>
          <w:sz w:val="24"/>
          <w:szCs w:val="24"/>
        </w:rPr>
        <w:t xml:space="preserve">. </w:t>
      </w:r>
      <w:r w:rsidR="000764D9">
        <w:rPr>
          <w:rFonts w:ascii="Times New Roman" w:hAnsi="Times New Roman" w:cs="Times New Roman"/>
          <w:sz w:val="24"/>
          <w:szCs w:val="24"/>
        </w:rPr>
        <w:t xml:space="preserve">While the transition to zero emission or electric vehicles is more pronounced in Europe and not the United States, Newsom’s outright ban serves as the strongest salvo for any United States state on combatting climate change. </w:t>
      </w:r>
    </w:p>
    <w:p w14:paraId="27E01594" w14:textId="5082C52F" w:rsidR="00BE5566" w:rsidRDefault="00BE5566" w:rsidP="0055550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Given the recentness (at the time of this report’s writing) of Newsom’s ban, the question of what impact would the ban of ICE engines have on meaningful reduce carbon dioxide emissions in California. Our team seeks to help shed light on different scenarios, and more importantly quantify said carbon dioxide emissions, using generalized linear models on vehicle data set. Such a model would not only be powerful for assessing California’s progress towards a lower carbon future but also serve as a tool for policy makers in other states, to evaluate the efficacy of similar program. </w:t>
      </w:r>
    </w:p>
    <w:p w14:paraId="476C5BAD" w14:textId="22202687" w:rsidR="00230684" w:rsidRPr="00BE5566" w:rsidRDefault="00BE5566">
      <w:pPr>
        <w:rPr>
          <w:rFonts w:ascii="Times New Roman" w:hAnsi="Times New Roman" w:cs="Times New Roman"/>
          <w:sz w:val="24"/>
          <w:szCs w:val="24"/>
        </w:rPr>
      </w:pPr>
      <w:r>
        <w:rPr>
          <w:rFonts w:ascii="Times New Roman" w:hAnsi="Times New Roman" w:cs="Times New Roman"/>
          <w:sz w:val="24"/>
          <w:szCs w:val="24"/>
        </w:rPr>
        <w:lastRenderedPageBreak/>
        <w:br w:type="page"/>
      </w:r>
    </w:p>
    <w:p w14:paraId="659585F0" w14:textId="242794A3" w:rsidR="0030676D" w:rsidRDefault="00E31FFF" w:rsidP="00E31FFF">
      <w:pPr>
        <w:pStyle w:val="Heading1"/>
        <w:jc w:val="center"/>
      </w:pPr>
      <w:bookmarkStart w:id="3" w:name="_Toc57881817"/>
      <w:r>
        <w:lastRenderedPageBreak/>
        <w:t>Literature Review</w:t>
      </w:r>
      <w:bookmarkEnd w:id="3"/>
    </w:p>
    <w:p w14:paraId="1E909D0C" w14:textId="4672CA01" w:rsidR="009B4615" w:rsidRDefault="0030676D">
      <w:pPr>
        <w:rPr>
          <w:rFonts w:asciiTheme="majorHAnsi" w:eastAsiaTheme="majorEastAsia" w:hAnsiTheme="majorHAnsi" w:cstheme="majorBidi"/>
          <w:color w:val="2F5496" w:themeColor="accent1" w:themeShade="BF"/>
          <w:sz w:val="32"/>
          <w:szCs w:val="32"/>
        </w:rPr>
      </w:pPr>
      <w:r>
        <w:br w:type="page"/>
      </w:r>
    </w:p>
    <w:p w14:paraId="2E4215B4" w14:textId="777B3BFF" w:rsidR="0030676D" w:rsidRDefault="009B4615" w:rsidP="009B4615">
      <w:pPr>
        <w:pStyle w:val="Heading1"/>
        <w:jc w:val="center"/>
      </w:pPr>
      <w:bookmarkStart w:id="4" w:name="_Toc57881818"/>
      <w:r>
        <w:lastRenderedPageBreak/>
        <w:t>Methodology</w:t>
      </w:r>
      <w:bookmarkEnd w:id="4"/>
    </w:p>
    <w:p w14:paraId="4DB9AE88" w14:textId="67696BD9" w:rsidR="009B4615" w:rsidRDefault="009B4615">
      <w:r>
        <w:br w:type="page"/>
      </w:r>
    </w:p>
    <w:p w14:paraId="525B58DF" w14:textId="57432183" w:rsidR="009B4615" w:rsidRDefault="009B4615" w:rsidP="009B4615">
      <w:pPr>
        <w:pStyle w:val="Heading1"/>
        <w:jc w:val="center"/>
      </w:pPr>
      <w:bookmarkStart w:id="5" w:name="_Toc57881819"/>
      <w:r>
        <w:lastRenderedPageBreak/>
        <w:t>Experimentation and Results</w:t>
      </w:r>
      <w:bookmarkEnd w:id="5"/>
    </w:p>
    <w:p w14:paraId="456981CB" w14:textId="7BA53577" w:rsidR="009B4615" w:rsidRDefault="009B4615">
      <w:r>
        <w:br w:type="page"/>
      </w:r>
    </w:p>
    <w:p w14:paraId="0C010594" w14:textId="3F173A6F" w:rsidR="009B4615" w:rsidRDefault="009B4615" w:rsidP="009B4615">
      <w:pPr>
        <w:pStyle w:val="Heading1"/>
        <w:jc w:val="center"/>
      </w:pPr>
      <w:bookmarkStart w:id="6" w:name="_Toc57881820"/>
      <w:r>
        <w:lastRenderedPageBreak/>
        <w:t>Discussions and Conclusions</w:t>
      </w:r>
      <w:bookmarkEnd w:id="6"/>
    </w:p>
    <w:p w14:paraId="168E44E6" w14:textId="6AF5ECBD" w:rsidR="009B4615" w:rsidRPr="009B4615" w:rsidRDefault="009B4615" w:rsidP="009B4615">
      <w:r>
        <w:br w:type="page"/>
      </w:r>
    </w:p>
    <w:p w14:paraId="2995A80F" w14:textId="7FD46A42" w:rsidR="0030676D" w:rsidRDefault="0030676D" w:rsidP="0030676D">
      <w:pPr>
        <w:pStyle w:val="Heading1"/>
        <w:jc w:val="center"/>
      </w:pPr>
      <w:bookmarkStart w:id="7" w:name="_Toc57881821"/>
      <w:r>
        <w:lastRenderedPageBreak/>
        <w:t>References</w:t>
      </w:r>
      <w:bookmarkEnd w:id="7"/>
      <w:r>
        <w:t xml:space="preserve"> </w:t>
      </w:r>
    </w:p>
    <w:p w14:paraId="26D3E219" w14:textId="77777777" w:rsidR="0030676D" w:rsidRPr="00594683" w:rsidRDefault="0030676D" w:rsidP="00594683">
      <w:pPr>
        <w:pStyle w:val="Heading1"/>
        <w:rPr>
          <w:sz w:val="24"/>
          <w:szCs w:val="24"/>
        </w:rPr>
      </w:pPr>
    </w:p>
    <w:sdt>
      <w:sdtPr>
        <w:rPr>
          <w:rFonts w:asciiTheme="minorHAnsi" w:eastAsiaTheme="minorHAnsi" w:hAnsiTheme="minorHAnsi" w:cstheme="minorBidi"/>
          <w:color w:val="auto"/>
          <w:sz w:val="22"/>
          <w:szCs w:val="22"/>
        </w:rPr>
        <w:id w:val="-442069640"/>
        <w:docPartObj>
          <w:docPartGallery w:val="Bibliographies"/>
          <w:docPartUnique/>
        </w:docPartObj>
      </w:sdtPr>
      <w:sdtEndPr/>
      <w:sdtContent>
        <w:p w14:paraId="2AACC8F0" w14:textId="00164EA6" w:rsidR="00B22F3A" w:rsidRDefault="00B22F3A">
          <w:pPr>
            <w:pStyle w:val="Heading1"/>
          </w:pPr>
          <w:r>
            <w:t>Bibliography</w:t>
          </w:r>
        </w:p>
        <w:sdt>
          <w:sdtPr>
            <w:id w:val="111145805"/>
            <w:bibliography/>
          </w:sdtPr>
          <w:sdtEndPr/>
          <w:sdtContent>
            <w:p w14:paraId="3F1E93D1" w14:textId="77777777" w:rsidR="00BE5566" w:rsidRDefault="00B22F3A" w:rsidP="00242FEB">
              <w:pPr>
                <w:pStyle w:val="Bibliography"/>
                <w:numPr>
                  <w:ilvl w:val="0"/>
                  <w:numId w:val="2"/>
                </w:numPr>
                <w:rPr>
                  <w:noProof/>
                  <w:sz w:val="24"/>
                  <w:szCs w:val="24"/>
                </w:rPr>
              </w:pPr>
              <w:r>
                <w:fldChar w:fldCharType="begin"/>
              </w:r>
              <w:r>
                <w:instrText xml:space="preserve"> BIBLIOGRAPHY </w:instrText>
              </w:r>
              <w:r>
                <w:fldChar w:fldCharType="separate"/>
              </w:r>
              <w:r w:rsidR="00BE5566">
                <w:rPr>
                  <w:noProof/>
                </w:rPr>
                <w:t xml:space="preserve">Hope, C., &amp; Alberth, S. (2008). </w:t>
              </w:r>
              <w:r w:rsidR="00BE5566">
                <w:rPr>
                  <w:i/>
                  <w:iCs/>
                  <w:noProof/>
                </w:rPr>
                <w:t>The Cost of Climate Change: What We’ll Pay if Global Warming.</w:t>
              </w:r>
              <w:r w:rsidR="00BE5566">
                <w:rPr>
                  <w:noProof/>
                </w:rPr>
                <w:t xml:space="preserve"> NRDC.</w:t>
              </w:r>
            </w:p>
            <w:p w14:paraId="13198249" w14:textId="77777777" w:rsidR="00BE5566" w:rsidRDefault="00BE5566" w:rsidP="00242FEB">
              <w:pPr>
                <w:pStyle w:val="Bibliography"/>
                <w:numPr>
                  <w:ilvl w:val="0"/>
                  <w:numId w:val="2"/>
                </w:numPr>
                <w:rPr>
                  <w:noProof/>
                </w:rPr>
              </w:pPr>
              <w:r>
                <w:rPr>
                  <w:noProof/>
                </w:rPr>
                <w:t xml:space="preserve">Nadia, P. (2020, Feb 20). </w:t>
              </w:r>
              <w:r>
                <w:rPr>
                  <w:i/>
                  <w:iCs/>
                  <w:noProof/>
                </w:rPr>
                <w:t>Climate Change Rises as a Public Priority. But It’s More Partisan Than Ever.</w:t>
              </w:r>
              <w:r>
                <w:rPr>
                  <w:noProof/>
                </w:rPr>
                <w:t xml:space="preserve"> Retrieved from New York Times: https://www.nytimes.com/interactive/2020/02/20/climate/climate-change-polls.html</w:t>
              </w:r>
            </w:p>
            <w:p w14:paraId="54A7D753" w14:textId="77777777" w:rsidR="00BE5566" w:rsidRDefault="00BE5566" w:rsidP="00242FEB">
              <w:pPr>
                <w:pStyle w:val="Bibliography"/>
                <w:numPr>
                  <w:ilvl w:val="0"/>
                  <w:numId w:val="2"/>
                </w:numPr>
                <w:rPr>
                  <w:noProof/>
                </w:rPr>
              </w:pPr>
              <w:r>
                <w:rPr>
                  <w:noProof/>
                </w:rPr>
                <w:t xml:space="preserve">Newsom, G. (2020, September 23). </w:t>
              </w:r>
              <w:r>
                <w:rPr>
                  <w:i/>
                  <w:iCs/>
                  <w:noProof/>
                </w:rPr>
                <w:t>Executive Department State of California: N-79-20</w:t>
              </w:r>
              <w:r>
                <w:rPr>
                  <w:noProof/>
                </w:rPr>
                <w:t>. Retrieved from https://www.gov.ca.gov/wp-content/uploads/2020/09/9.23.20-EO-N-79-20-Climate.pdf</w:t>
              </w:r>
            </w:p>
            <w:p w14:paraId="45FC7CD2" w14:textId="77777777" w:rsidR="00BE5566" w:rsidRDefault="00BE5566" w:rsidP="00242FEB">
              <w:pPr>
                <w:pStyle w:val="Bibliography"/>
                <w:numPr>
                  <w:ilvl w:val="0"/>
                  <w:numId w:val="2"/>
                </w:numPr>
                <w:rPr>
                  <w:noProof/>
                </w:rPr>
              </w:pPr>
              <w:r>
                <w:rPr>
                  <w:noProof/>
                </w:rPr>
                <w:t xml:space="preserve">Rust, S., &amp; Barboza, T. (2020, September 13). </w:t>
              </w:r>
              <w:r>
                <w:rPr>
                  <w:i/>
                  <w:iCs/>
                  <w:noProof/>
                </w:rPr>
                <w:t>How Climate Change is fueling record-breaking California wildfires, heat and smog</w:t>
              </w:r>
              <w:r>
                <w:rPr>
                  <w:noProof/>
                </w:rPr>
                <w:t>. Retrieved from Los Angeles Times : https://www.latimes.com/california/story/2020-09-13/climate-change-wildfires-california-west-coast</w:t>
              </w:r>
            </w:p>
            <w:p w14:paraId="024D4CD3" w14:textId="77777777" w:rsidR="00BE5566" w:rsidRDefault="00BE5566" w:rsidP="00242FEB">
              <w:pPr>
                <w:pStyle w:val="Bibliography"/>
                <w:numPr>
                  <w:ilvl w:val="0"/>
                  <w:numId w:val="2"/>
                </w:numPr>
                <w:rPr>
                  <w:noProof/>
                </w:rPr>
              </w:pPr>
              <w:r>
                <w:rPr>
                  <w:noProof/>
                </w:rPr>
                <w:t xml:space="preserve">Tabuci, H. (2018, April 2). </w:t>
              </w:r>
              <w:r>
                <w:rPr>
                  <w:i/>
                  <w:iCs/>
                  <w:noProof/>
                </w:rPr>
                <w:t>New York Times</w:t>
              </w:r>
              <w:r>
                <w:rPr>
                  <w:noProof/>
                </w:rPr>
                <w:t>. Retrieved from Calling Car Pollution Standards ‘Too High,’ E.P.A. Sets Up Fight With California: https://www.nytimes.com/2018/04/02/climate/trump-auto-emissions-rules.html</w:t>
              </w:r>
            </w:p>
            <w:p w14:paraId="41A5798D" w14:textId="47CC34E7" w:rsidR="00B22F3A" w:rsidRDefault="00B22F3A" w:rsidP="00BE5566">
              <w:r>
                <w:rPr>
                  <w:b/>
                  <w:bCs/>
                  <w:noProof/>
                </w:rPr>
                <w:fldChar w:fldCharType="end"/>
              </w:r>
            </w:p>
          </w:sdtContent>
        </w:sdt>
      </w:sdtContent>
    </w:sdt>
    <w:p w14:paraId="1FBCADD6" w14:textId="77777777" w:rsidR="0030676D" w:rsidRPr="0030676D" w:rsidRDefault="0030676D" w:rsidP="00B22F3A"/>
    <w:sectPr w:rsidR="0030676D" w:rsidRPr="0030676D" w:rsidSect="0071537B">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071EA" w14:textId="77777777" w:rsidR="00461F6A" w:rsidRDefault="00461F6A" w:rsidP="0071537B">
      <w:pPr>
        <w:spacing w:after="0" w:line="240" w:lineRule="auto"/>
      </w:pPr>
      <w:r>
        <w:separator/>
      </w:r>
    </w:p>
  </w:endnote>
  <w:endnote w:type="continuationSeparator" w:id="0">
    <w:p w14:paraId="03244858" w14:textId="77777777" w:rsidR="00461F6A" w:rsidRDefault="00461F6A" w:rsidP="00715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369668"/>
      <w:docPartObj>
        <w:docPartGallery w:val="Page Numbers (Bottom of Page)"/>
        <w:docPartUnique/>
      </w:docPartObj>
    </w:sdtPr>
    <w:sdtEndPr>
      <w:rPr>
        <w:noProof/>
      </w:rPr>
    </w:sdtEndPr>
    <w:sdtContent>
      <w:p w14:paraId="0E52F0B4" w14:textId="670C1B35" w:rsidR="0071537B" w:rsidRDefault="007153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FCACA9" w14:textId="77777777" w:rsidR="0071537B" w:rsidRDefault="00715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214CF" w14:textId="77777777" w:rsidR="00461F6A" w:rsidRDefault="00461F6A" w:rsidP="0071537B">
      <w:pPr>
        <w:spacing w:after="0" w:line="240" w:lineRule="auto"/>
      </w:pPr>
      <w:r>
        <w:separator/>
      </w:r>
    </w:p>
  </w:footnote>
  <w:footnote w:type="continuationSeparator" w:id="0">
    <w:p w14:paraId="2155B990" w14:textId="77777777" w:rsidR="00461F6A" w:rsidRDefault="00461F6A" w:rsidP="00715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E4927"/>
    <w:multiLevelType w:val="hybridMultilevel"/>
    <w:tmpl w:val="511AE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06F9E"/>
    <w:multiLevelType w:val="hybridMultilevel"/>
    <w:tmpl w:val="A9C4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4A"/>
    <w:rsid w:val="000764D9"/>
    <w:rsid w:val="002124DF"/>
    <w:rsid w:val="00230684"/>
    <w:rsid w:val="00242FEB"/>
    <w:rsid w:val="002B3D99"/>
    <w:rsid w:val="0030676D"/>
    <w:rsid w:val="0036214A"/>
    <w:rsid w:val="00461F6A"/>
    <w:rsid w:val="00501E5B"/>
    <w:rsid w:val="00523DE3"/>
    <w:rsid w:val="00555509"/>
    <w:rsid w:val="00594683"/>
    <w:rsid w:val="0060300E"/>
    <w:rsid w:val="0064734F"/>
    <w:rsid w:val="0071537B"/>
    <w:rsid w:val="008113A5"/>
    <w:rsid w:val="009B4615"/>
    <w:rsid w:val="00A2410D"/>
    <w:rsid w:val="00AB32C0"/>
    <w:rsid w:val="00B22F3A"/>
    <w:rsid w:val="00B33319"/>
    <w:rsid w:val="00BE5566"/>
    <w:rsid w:val="00C935B1"/>
    <w:rsid w:val="00CA7724"/>
    <w:rsid w:val="00D54C7F"/>
    <w:rsid w:val="00DF426C"/>
    <w:rsid w:val="00E31FFF"/>
    <w:rsid w:val="00E54965"/>
    <w:rsid w:val="00E8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C3657"/>
  <w15:chartTrackingRefBased/>
  <w15:docId w15:val="{BC17402A-2094-4F67-B395-1CA9C416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7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734F"/>
    <w:pPr>
      <w:outlineLvl w:val="9"/>
    </w:pPr>
  </w:style>
  <w:style w:type="paragraph" w:styleId="TOC1">
    <w:name w:val="toc 1"/>
    <w:basedOn w:val="Normal"/>
    <w:next w:val="Normal"/>
    <w:autoRedefine/>
    <w:uiPriority w:val="39"/>
    <w:unhideWhenUsed/>
    <w:rsid w:val="0064734F"/>
    <w:pPr>
      <w:spacing w:after="100"/>
    </w:pPr>
  </w:style>
  <w:style w:type="character" w:styleId="Hyperlink">
    <w:name w:val="Hyperlink"/>
    <w:basedOn w:val="DefaultParagraphFont"/>
    <w:uiPriority w:val="99"/>
    <w:unhideWhenUsed/>
    <w:rsid w:val="0064734F"/>
    <w:rPr>
      <w:color w:val="0563C1" w:themeColor="hyperlink"/>
      <w:u w:val="single"/>
    </w:rPr>
  </w:style>
  <w:style w:type="paragraph" w:styleId="BalloonText">
    <w:name w:val="Balloon Text"/>
    <w:basedOn w:val="Normal"/>
    <w:link w:val="BalloonTextChar"/>
    <w:uiPriority w:val="99"/>
    <w:semiHidden/>
    <w:unhideWhenUsed/>
    <w:rsid w:val="002B3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D99"/>
    <w:rPr>
      <w:rFonts w:ascii="Segoe UI" w:hAnsi="Segoe UI" w:cs="Segoe UI"/>
      <w:sz w:val="18"/>
      <w:szCs w:val="18"/>
    </w:rPr>
  </w:style>
  <w:style w:type="paragraph" w:styleId="Header">
    <w:name w:val="header"/>
    <w:basedOn w:val="Normal"/>
    <w:link w:val="HeaderChar"/>
    <w:uiPriority w:val="99"/>
    <w:unhideWhenUsed/>
    <w:rsid w:val="00715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37B"/>
  </w:style>
  <w:style w:type="paragraph" w:styleId="Footer">
    <w:name w:val="footer"/>
    <w:basedOn w:val="Normal"/>
    <w:link w:val="FooterChar"/>
    <w:uiPriority w:val="99"/>
    <w:unhideWhenUsed/>
    <w:rsid w:val="00715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37B"/>
  </w:style>
  <w:style w:type="paragraph" w:styleId="Bibliography">
    <w:name w:val="Bibliography"/>
    <w:basedOn w:val="Normal"/>
    <w:next w:val="Normal"/>
    <w:uiPriority w:val="37"/>
    <w:unhideWhenUsed/>
    <w:rsid w:val="00B22F3A"/>
  </w:style>
  <w:style w:type="paragraph" w:styleId="Caption">
    <w:name w:val="caption"/>
    <w:basedOn w:val="Normal"/>
    <w:next w:val="Normal"/>
    <w:uiPriority w:val="35"/>
    <w:unhideWhenUsed/>
    <w:qFormat/>
    <w:rsid w:val="00242F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49056">
      <w:bodyDiv w:val="1"/>
      <w:marLeft w:val="0"/>
      <w:marRight w:val="0"/>
      <w:marTop w:val="0"/>
      <w:marBottom w:val="0"/>
      <w:divBdr>
        <w:top w:val="none" w:sz="0" w:space="0" w:color="auto"/>
        <w:left w:val="none" w:sz="0" w:space="0" w:color="auto"/>
        <w:bottom w:val="none" w:sz="0" w:space="0" w:color="auto"/>
        <w:right w:val="none" w:sz="0" w:space="0" w:color="auto"/>
      </w:divBdr>
    </w:div>
    <w:div w:id="542179662">
      <w:bodyDiv w:val="1"/>
      <w:marLeft w:val="0"/>
      <w:marRight w:val="0"/>
      <w:marTop w:val="0"/>
      <w:marBottom w:val="0"/>
      <w:divBdr>
        <w:top w:val="none" w:sz="0" w:space="0" w:color="auto"/>
        <w:left w:val="none" w:sz="0" w:space="0" w:color="auto"/>
        <w:bottom w:val="none" w:sz="0" w:space="0" w:color="auto"/>
        <w:right w:val="none" w:sz="0" w:space="0" w:color="auto"/>
      </w:divBdr>
    </w:div>
    <w:div w:id="607005936">
      <w:bodyDiv w:val="1"/>
      <w:marLeft w:val="0"/>
      <w:marRight w:val="0"/>
      <w:marTop w:val="0"/>
      <w:marBottom w:val="0"/>
      <w:divBdr>
        <w:top w:val="none" w:sz="0" w:space="0" w:color="auto"/>
        <w:left w:val="none" w:sz="0" w:space="0" w:color="auto"/>
        <w:bottom w:val="none" w:sz="0" w:space="0" w:color="auto"/>
        <w:right w:val="none" w:sz="0" w:space="0" w:color="auto"/>
      </w:divBdr>
    </w:div>
    <w:div w:id="1138916959">
      <w:bodyDiv w:val="1"/>
      <w:marLeft w:val="0"/>
      <w:marRight w:val="0"/>
      <w:marTop w:val="0"/>
      <w:marBottom w:val="0"/>
      <w:divBdr>
        <w:top w:val="none" w:sz="0" w:space="0" w:color="auto"/>
        <w:left w:val="none" w:sz="0" w:space="0" w:color="auto"/>
        <w:bottom w:val="none" w:sz="0" w:space="0" w:color="auto"/>
        <w:right w:val="none" w:sz="0" w:space="0" w:color="auto"/>
      </w:divBdr>
    </w:div>
    <w:div w:id="1144156900">
      <w:bodyDiv w:val="1"/>
      <w:marLeft w:val="0"/>
      <w:marRight w:val="0"/>
      <w:marTop w:val="0"/>
      <w:marBottom w:val="0"/>
      <w:divBdr>
        <w:top w:val="none" w:sz="0" w:space="0" w:color="auto"/>
        <w:left w:val="none" w:sz="0" w:space="0" w:color="auto"/>
        <w:bottom w:val="none" w:sz="0" w:space="0" w:color="auto"/>
        <w:right w:val="none" w:sz="0" w:space="0" w:color="auto"/>
      </w:divBdr>
    </w:div>
    <w:div w:id="1167672116">
      <w:bodyDiv w:val="1"/>
      <w:marLeft w:val="0"/>
      <w:marRight w:val="0"/>
      <w:marTop w:val="0"/>
      <w:marBottom w:val="0"/>
      <w:divBdr>
        <w:top w:val="none" w:sz="0" w:space="0" w:color="auto"/>
        <w:left w:val="none" w:sz="0" w:space="0" w:color="auto"/>
        <w:bottom w:val="none" w:sz="0" w:space="0" w:color="auto"/>
        <w:right w:val="none" w:sz="0" w:space="0" w:color="auto"/>
      </w:divBdr>
    </w:div>
    <w:div w:id="1253202293">
      <w:bodyDiv w:val="1"/>
      <w:marLeft w:val="0"/>
      <w:marRight w:val="0"/>
      <w:marTop w:val="0"/>
      <w:marBottom w:val="0"/>
      <w:divBdr>
        <w:top w:val="none" w:sz="0" w:space="0" w:color="auto"/>
        <w:left w:val="none" w:sz="0" w:space="0" w:color="auto"/>
        <w:bottom w:val="none" w:sz="0" w:space="0" w:color="auto"/>
        <w:right w:val="none" w:sz="0" w:space="0" w:color="auto"/>
      </w:divBdr>
    </w:div>
    <w:div w:id="1622225357">
      <w:bodyDiv w:val="1"/>
      <w:marLeft w:val="0"/>
      <w:marRight w:val="0"/>
      <w:marTop w:val="0"/>
      <w:marBottom w:val="0"/>
      <w:divBdr>
        <w:top w:val="none" w:sz="0" w:space="0" w:color="auto"/>
        <w:left w:val="none" w:sz="0" w:space="0" w:color="auto"/>
        <w:bottom w:val="none" w:sz="0" w:space="0" w:color="auto"/>
        <w:right w:val="none" w:sz="0" w:space="0" w:color="auto"/>
      </w:divBdr>
    </w:div>
    <w:div w:id="1685352377">
      <w:bodyDiv w:val="1"/>
      <w:marLeft w:val="0"/>
      <w:marRight w:val="0"/>
      <w:marTop w:val="0"/>
      <w:marBottom w:val="0"/>
      <w:divBdr>
        <w:top w:val="none" w:sz="0" w:space="0" w:color="auto"/>
        <w:left w:val="none" w:sz="0" w:space="0" w:color="auto"/>
        <w:bottom w:val="none" w:sz="0" w:space="0" w:color="auto"/>
        <w:right w:val="none" w:sz="0" w:space="0" w:color="auto"/>
      </w:divBdr>
    </w:div>
    <w:div w:id="1747650491">
      <w:bodyDiv w:val="1"/>
      <w:marLeft w:val="0"/>
      <w:marRight w:val="0"/>
      <w:marTop w:val="0"/>
      <w:marBottom w:val="0"/>
      <w:divBdr>
        <w:top w:val="none" w:sz="0" w:space="0" w:color="auto"/>
        <w:left w:val="none" w:sz="0" w:space="0" w:color="auto"/>
        <w:bottom w:val="none" w:sz="0" w:space="0" w:color="auto"/>
        <w:right w:val="none" w:sz="0" w:space="0" w:color="auto"/>
      </w:divBdr>
    </w:div>
    <w:div w:id="188930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b:Tag>
    <b:SourceType>InternetSite</b:SourceType>
    <b:Guid>{F1058041-D9B8-48A8-B9F6-CB329B4A6070}</b:Guid>
    <b:Author>
      <b:Author>
        <b:NameList>
          <b:Person>
            <b:Last>Nadia</b:Last>
            <b:First>Popovich</b:First>
          </b:Person>
        </b:NameList>
      </b:Author>
    </b:Author>
    <b:Title>Climate Change Rises as a Public Priority. But It’s More Partisan Than Ever.</b:Title>
    <b:InternetSiteTitle>New York Times</b:InternetSiteTitle>
    <b:URL>https://www.nytimes.com/interactive/2020/02/20/climate/climate-change-polls.html</b:URL>
    <b:Year>2020</b:Year>
    <b:Month>Feb</b:Month>
    <b:Day>20</b:Day>
    <b:RefOrder>1</b:RefOrder>
  </b:Source>
  <b:Source>
    <b:Tag>Chr08</b:Tag>
    <b:SourceType>Report</b:SourceType>
    <b:Guid>{ADAF40C2-3AE1-4628-B286-E2797B3CA9AD}</b:Guid>
    <b:Title>The Cost of Climate Change: What We’ll Pay if Global Warming</b:Title>
    <b:Year>2008</b:Year>
    <b:Author>
      <b:Author>
        <b:NameList>
          <b:Person>
            <b:Last>Hope</b:Last>
            <b:First>Chris</b:First>
          </b:Person>
          <b:Person>
            <b:Last>Alberth</b:Last>
            <b:First>Stephen</b:First>
          </b:Person>
        </b:NameList>
      </b:Author>
    </b:Author>
    <b:Publisher>NRDC</b:Publisher>
    <b:RefOrder>2</b:RefOrder>
  </b:Source>
  <b:Source>
    <b:Tag>Sus20</b:Tag>
    <b:SourceType>InternetSite</b:SourceType>
    <b:Guid>{8C94BBF8-6B8E-4D35-A67B-986BD9B39444}</b:Guid>
    <b:Title>How Climate Change is  fueling record-breaking California wildfires, heat and smog</b:Title>
    <b:Year>2020</b:Year>
    <b:Author>
      <b:Author>
        <b:NameList>
          <b:Person>
            <b:Last>Rust</b:Last>
            <b:First>Sussane</b:First>
          </b:Person>
          <b:Person>
            <b:Last>Barboza</b:Last>
            <b:First>Tony</b:First>
          </b:Person>
        </b:NameList>
      </b:Author>
    </b:Author>
    <b:InternetSiteTitle>Los Angeles Times </b:InternetSiteTitle>
    <b:Month>September</b:Month>
    <b:Day>13</b:Day>
    <b:URL>https://www.latimes.com/california/story/2020-09-13/climate-change-wildfires-california-west-coast</b:URL>
    <b:RefOrder>3</b:RefOrder>
  </b:Source>
  <b:Source>
    <b:Tag>Gav20</b:Tag>
    <b:SourceType>InternetSite</b:SourceType>
    <b:Guid>{F6A0B35F-5EE4-435B-A261-AB7D37DA89A1}</b:Guid>
    <b:Author>
      <b:Author>
        <b:NameList>
          <b:Person>
            <b:Last>Newsom</b:Last>
            <b:First>Gavin</b:First>
          </b:Person>
        </b:NameList>
      </b:Author>
    </b:Author>
    <b:Title>Executive Department State of California: N-79-20</b:Title>
    <b:Year>2020</b:Year>
    <b:Month>September</b:Month>
    <b:Day>23</b:Day>
    <b:URL>https://www.gov.ca.gov/wp-content/uploads/2020/09/9.23.20-EO-N-79-20-Climate.pdf</b:URL>
    <b:RefOrder>5</b:RefOrder>
  </b:Source>
  <b:Source>
    <b:Tag>Hir18</b:Tag>
    <b:SourceType>InternetSite</b:SourceType>
    <b:Guid>{9F564CA4-C97A-40E3-849C-0CE14890736A}</b:Guid>
    <b:Author>
      <b:Author>
        <b:NameList>
          <b:Person>
            <b:Last>Tabuci</b:Last>
            <b:First>Hiroko</b:First>
          </b:Person>
        </b:NameList>
      </b:Author>
    </b:Author>
    <b:Title>New York Times</b:Title>
    <b:InternetSiteTitle>Calling Car Pollution Standards ‘Too High,’ E.P.A. Sets Up Fight With California</b:InternetSiteTitle>
    <b:Year>2018</b:Year>
    <b:Month>April</b:Month>
    <b:Day>2</b:Day>
    <b:URL>https://www.nytimes.com/2018/04/02/climate/trump-auto-emissions-rules.html</b:URL>
    <b:RefOrder>6</b:RefOrder>
  </b:Source>
  <b:Source>
    <b:Tag>Chr18</b:Tag>
    <b:SourceType>InternetSite</b:SourceType>
    <b:Guid>{C5378BB8-A65D-437F-9DD7-F627CCED78F3}</b:Guid>
    <b:Author>
      <b:Author>
        <b:NameList>
          <b:Person>
            <b:Last>Christie Aschwanden</b:Last>
            <b:First>Anna</b:First>
            <b:Middle>Maria Barry-Jester, Ella Koeze , Maggie Koerth</b:Middle>
          </b:Person>
        </b:NameList>
      </b:Author>
    </b:Author>
    <b:Title>Why California’s Wildfires Are So Destructive, In 5 Charts</b:Title>
    <b:InternetSiteTitle>538</b:InternetSiteTitle>
    <b:Year>2018</b:Year>
    <b:Month>November</b:Month>
    <b:Day>16</b:Day>
    <b:URL>https://fivethirtyeight.com/features/why-californias-wildfires-are-so-destructive-in-5-charts/</b:URL>
    <b:RefOrder>4</b:RefOrder>
  </b:Source>
</b:Sources>
</file>

<file path=customXml/itemProps1.xml><?xml version="1.0" encoding="utf-8"?>
<ds:datastoreItem xmlns:ds="http://schemas.openxmlformats.org/officeDocument/2006/customXml" ds:itemID="{BBD635E6-02A2-4F99-8701-6B74C4B6E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TotalTime>
  <Pages>11</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Shah</dc:creator>
  <cp:keywords/>
  <dc:description/>
  <cp:lastModifiedBy>Neil Shah</cp:lastModifiedBy>
  <cp:revision>23</cp:revision>
  <dcterms:created xsi:type="dcterms:W3CDTF">2020-12-03T14:46:00Z</dcterms:created>
  <dcterms:modified xsi:type="dcterms:W3CDTF">2020-12-05T17:22:00Z</dcterms:modified>
</cp:coreProperties>
</file>