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5cc5932f81ca1b423734ca7657afa949eea737a"/>
    <w:p>
      <w:pPr>
        <w:pStyle w:val="Heading1"/>
      </w:pPr>
      <w:r>
        <w:t xml:space="preserve">Job Description — Enrolment &amp; Growth Executive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18 August 2026 ·</w:t>
      </w:r>
      <w:r>
        <w:t xml:space="preserve"> </w:t>
      </w:r>
      <w:r>
        <w:rPr>
          <w:b/>
          <w:bCs/>
        </w:rPr>
        <w:t xml:space="preserve">Lane:</w:t>
      </w:r>
      <w:r>
        <w:t xml:space="preserve"> </w:t>
      </w:r>
      <w:r>
        <w:t xml:space="preserve">SALES</w:t>
      </w:r>
      <w:r>
        <w:t xml:space="preserve"> </w:t>
      </w:r>
      <w:r>
        <w:rPr>
          <w:i/>
          <w:iCs/>
        </w:rPr>
        <w:t xml:space="preserve">(see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1 - IFM Role Architecture</w:t>
      </w:r>
      <w:r>
        <w:rPr>
          <w:i/>
          <w:iCs/>
        </w:rPr>
        <w:t xml:space="preserve">)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Hiral ·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full-time ·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Mumbai / hybrid</w:t>
      </w:r>
    </w:p>
    <w:p>
      <w:r>
        <w:pict>
          <v:rect style="width:0;height:1.5pt" o:hralign="center" o:hrstd="t" o:hr="t"/>
        </w:pict>
      </w:r>
    </w:p>
    <w:bookmarkStart w:id="9" w:name="Xddc48c14e76d4a655c02cf4c4509751fc172f39"/>
    <w:p>
      <w:pPr>
        <w:pStyle w:val="Heading2"/>
      </w:pPr>
      <w:r>
        <w:t xml:space="preserve">Before writing the ad — one recommendation on the title</w:t>
      </w:r>
    </w:p>
    <w:p>
      <w:pPr>
        <w:pStyle w:val="FirstParagraph"/>
      </w:pPr>
      <w:r>
        <w:t xml:space="preserve">The 17 August review called this a</w:t>
      </w:r>
      <w:r>
        <w:t xml:space="preserve"> </w:t>
      </w:r>
      <w:r>
        <w:rPr>
          <w:b/>
          <w:bCs/>
        </w:rPr>
        <w:t xml:space="preserve">“Sales Head.”</w:t>
      </w:r>
      <w:r>
        <w:t xml:space="preserve"> </w:t>
      </w:r>
      <w:r>
        <w:t xml:space="preserve">I’d argue against that title, for two reasons.</w:t>
      </w:r>
    </w:p>
    <w:p>
      <w:pPr>
        <w:pStyle w:val="BodyText"/>
      </w:pPr>
      <w:r>
        <w:rPr>
          <w:b/>
          <w:bCs/>
        </w:rPr>
        <w:t xml:space="preserve">1. There is no team to head.</w:t>
      </w:r>
      <w:r>
        <w:t xml:space="preserve"> </w:t>
      </w:r>
      <w:r>
        <w:t xml:space="preserve">A</w:t>
      </w:r>
      <w:r>
        <w:t xml:space="preserve"> </w:t>
      </w:r>
      <w:r>
        <w:t xml:space="preserve">“Head”</w:t>
      </w:r>
      <w:r>
        <w:t xml:space="preserve"> </w:t>
      </w:r>
      <w:r>
        <w:t xml:space="preserve">implies people to manage. This is one person doing the calling themselves. Candidates who want a Head title are usually looking to manage rather than dial — and this role is dialling.</w:t>
      </w:r>
    </w:p>
    <w:p>
      <w:pPr>
        <w:pStyle w:val="BodyText"/>
      </w:pPr>
      <w:r>
        <w:rPr>
          <w:b/>
          <w:bCs/>
        </w:rPr>
        <w:t xml:space="preserve">2. IFM cannot yet fund a Head’s salary.</w:t>
      </w:r>
      <w:r>
        <w:t xml:space="preserve"> </w:t>
      </w:r>
      <w:r>
        <w:t xml:space="preserve">Total revenue to date is ₹15.65L across 116 students. A genuine sales head in Mumbai commands ₹10–15 LPA — most of a year’s revenue.</w:t>
      </w:r>
    </w:p>
    <w:p>
      <w:pPr>
        <w:pStyle w:val="BodyText"/>
      </w:pPr>
      <w:r>
        <w:rPr>
          <w:b/>
          <w:bCs/>
        </w:rPr>
        <w:t xml:space="preserve">What the work actually is:</w:t>
      </w:r>
      <w:r>
        <w:t xml:space="preserve"> </w:t>
      </w:r>
      <w:r>
        <w:t xml:space="preserve">warm-lead conversion by phone and WhatsApp for an education product. In the Indian market that role is an</w:t>
      </w:r>
      <w:r>
        <w:t xml:space="preserve"> </w:t>
      </w:r>
      <w:r>
        <w:rPr>
          <w:b/>
          <w:bCs/>
        </w:rPr>
        <w:t xml:space="preserve">Admissions Counsellor / Enrolment Executive</w:t>
      </w:r>
      <w:r>
        <w:t xml:space="preserve">, hires at ₹25–40k/month plus incentive, and has a deep candidate pool with directly relevant experience.</w:t>
      </w:r>
    </w:p>
    <w:p>
      <w:pPr>
        <w:pStyle w:val="BlockText"/>
      </w:pPr>
      <w:r>
        <w:rPr>
          <w:b/>
          <w:bCs/>
        </w:rPr>
        <w:t xml:space="preserve">Recommendation: hire an Enrolment &amp; Growth Executive now.</w:t>
      </w:r>
      <w:r>
        <w:t xml:space="preserve"> </w:t>
      </w:r>
      <w:r>
        <w:t xml:space="preserve">Promote to Sales Head when there are two or more people to lead. Everything below is scoped to that.</w:t>
      </w:r>
    </w:p>
    <w:p>
      <w:r>
        <w:pict>
          <v:rect style="width:0;height:1.5pt" o:hralign="center" o:hrstd="t" o:hr="t"/>
        </w:pict>
      </w:r>
    </w:p>
    <w:bookmarkEnd w:id="9"/>
    <w:bookmarkStart w:id="10" w:name="why-this-role-exists"/>
    <w:p>
      <w:pPr>
        <w:pStyle w:val="Heading2"/>
      </w:pPr>
      <w:r>
        <w:t xml:space="preserve">Why this role exists</w:t>
      </w:r>
    </w:p>
    <w:p>
      <w:pPr>
        <w:pStyle w:val="FirstParagraph"/>
      </w:pPr>
      <w:r>
        <w:t xml:space="preserve">IFM has three lanes. Two are staffed: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t xml:space="preserve">Sakshi</w:t>
            </w:r>
          </w:p>
        </w:tc>
        <w:tc>
          <w:tcPr/>
          <w:p>
            <w:pPr>
              <w:pStyle w:val="Compact"/>
            </w:pPr>
            <w:r>
              <w:t xml:space="preserve">Gets people looking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← this role. Currently vacant.</w:t>
            </w:r>
          </w:p>
        </w:tc>
        <w:tc>
          <w:tcPr/>
          <w:p>
            <w:pPr>
              <w:pStyle w:val="Compact"/>
            </w:pPr>
            <w:r>
              <w:t xml:space="preserve">Interest →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&amp; Operations</w:t>
            </w:r>
          </w:p>
        </w:tc>
        <w:tc>
          <w:tcPr/>
          <w:p>
            <w:pPr>
              <w:pStyle w:val="Compact"/>
            </w:pPr>
            <w: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Payment → completion</w:t>
            </w:r>
          </w:p>
        </w:tc>
      </w:tr>
    </w:tbl>
    <w:p>
      <w:pPr>
        <w:pStyle w:val="BodyText"/>
      </w:pPr>
      <w:r>
        <w:t xml:space="preserve">Until now sales has been smeared across people who neither wanted it nor took upside from it. The consequences are visible and measurable: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27 prospects sit in the pipeline, unworked.</w:t>
      </w:r>
      <w:r>
        <w:t xml:space="preserve"> </w:t>
      </w:r>
      <w:r>
        <w:t xml:space="preserve">Every one raised their hand and nobody followed 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 of 116 past students have never been asked for feedback</w:t>
      </w:r>
      <w:r>
        <w:t xml:space="preserve"> </w:t>
      </w:r>
      <w:r>
        <w:t xml:space="preserve">— so there are almost no testimonials.</w:t>
      </w:r>
      <w:r>
        <w:t xml:space="preserve"> </w:t>
      </w:r>
      <w:r>
        <w:rPr>
          <w:i/>
          <w:iCs/>
        </w:rPr>
        <w:t xml:space="preserve">(That gap is Hiral’s and Asba’s to close, not this role’s — see below.)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There is no attribution.</w:t>
      </w:r>
      <w:r>
        <w:t xml:space="preserve"> </w:t>
      </w:r>
      <w:r>
        <w:t xml:space="preserve">Flyers were handed out in person and nobody can say whether a single seat came from it.</w:t>
      </w:r>
    </w:p>
    <w:p>
      <w:pPr>
        <w:pStyle w:val="FirstParagraph"/>
      </w:pPr>
      <w:r>
        <w:rPr>
          <w:b/>
          <w:bCs/>
        </w:rPr>
        <w:t xml:space="preserve">This role exists to close that gap. It is the only role at IFM whose output is measured in rupees.</w:t>
      </w:r>
    </w:p>
    <w:p>
      <w:r>
        <w:pict>
          <v:rect style="width:0;height:1.5pt" o:hralign="center" o:hrstd="t" o:hr="t"/>
        </w:pict>
      </w:r>
    </w:p>
    <w:bookmarkEnd w:id="10"/>
    <w:bookmarkStart w:id="11" w:name="what-you-own"/>
    <w:p>
      <w:pPr>
        <w:pStyle w:val="Heading2"/>
      </w:pPr>
      <w:r>
        <w:t xml:space="preserve">What you own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pipeline</w:t>
            </w:r>
          </w:p>
        </w:tc>
        <w:tc>
          <w:tcPr/>
          <w:p>
            <w:pPr>
              <w:pStyle w:val="Compact"/>
            </w:pPr>
            <w:r>
              <w:t xml:space="preserve">Every prospect from first interest to payment. Nobody else touches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27 open prospects</w:t>
            </w:r>
          </w:p>
        </w:tc>
        <w:tc>
          <w:tcPr/>
          <w:p>
            <w:pPr>
              <w:pStyle w:val="Compact"/>
            </w:pPr>
            <w:r>
              <w:t xml:space="preserve">Your first task. Warm, and ageing.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fresh leads</w:t>
            </w:r>
          </w:p>
        </w:tc>
        <w:tc>
          <w:tcPr/>
          <w:p>
            <w:pPr>
              <w:pStyle w:val="Compact"/>
            </w:pPr>
            <w:r>
              <w:t xml:space="preserve">Everything Sakshi generates — comments, DMs, enquiries —</w:t>
            </w:r>
            <w:r>
              <w:t xml:space="preserve"> </w:t>
            </w:r>
            <w:r>
              <w:rPr>
                <w:b/>
                <w:bCs/>
              </w:rPr>
              <w:t xml:space="preserve">plus the registration-page waitlist</w:t>
            </w:r>
            <w:r>
              <w:t xml:space="preserve"> </w:t>
            </w:r>
            <w:r>
              <w:rPr>
                <w:i/>
                <w:iCs/>
              </w:rPr>
              <w:t xml:space="preserve">(people who wanted in but couldn’t make the dates)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This is the core of the role.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Zoho Bigin</w:t>
            </w:r>
          </w:p>
        </w:tc>
        <w:tc>
          <w:tcPr/>
          <w:p>
            <w:pPr>
              <w:pStyle w:val="Compact"/>
            </w:pPr>
            <w:r>
              <w:t xml:space="preserve">The CRM. You own the data quality; if it’s wrong, that’s on you.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Closing</w:t>
            </w:r>
          </w:p>
        </w:tc>
        <w:tc>
          <w:tcPr/>
          <w:p>
            <w:pPr>
              <w:pStyle w:val="Compact"/>
            </w:pPr>
            <w:r>
              <w:t xml:space="preserve">Calls, WhatsApp, objections, follow-through to payment.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Discount codes and source tagging.</w:t>
            </w:r>
            <w:r>
              <w:t xml:space="preserve"> </w:t>
            </w:r>
            <w:r>
              <w:rPr>
                <w:b/>
                <w:bCs/>
              </w:rPr>
              <w:t xml:space="preserve">The coupon field is already built into the registration page</w:t>
            </w:r>
            <w:r>
              <w:t xml:space="preserve"> </w:t>
            </w:r>
            <w:r>
              <w:t xml:space="preserve">— codes just need creating and issuing.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number</w:t>
            </w:r>
          </w:p>
        </w:tc>
        <w:tc>
          <w:tcPr/>
          <w:p>
            <w:pPr>
              <w:pStyle w:val="Compact"/>
            </w:pPr>
            <w:r>
              <w:t xml:space="preserve">Seats filled per cohort.</w:t>
            </w:r>
          </w:p>
        </w:tc>
      </w:tr>
    </w:tbl>
    <w:bookmarkEnd w:id="11"/>
    <w:bookmarkStart w:id="12" w:name="what-you-dont-own"/>
    <w:p>
      <w:pPr>
        <w:pStyle w:val="Heading2"/>
      </w:pPr>
      <w:r>
        <w:t xml:space="preserve">What you don’t own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Past students and Hiral’s network.</w:t>
      </w:r>
      <w:r>
        <w:t xml:space="preserve"> </w:t>
      </w:r>
      <w:r>
        <w:t xml:space="preserve">The 116 alumni came through Hiral personally or through her contacts.</w:t>
      </w:r>
      <w:r>
        <w:t xml:space="preserve"> </w:t>
      </w:r>
      <w:r>
        <w:rPr>
          <w:b/>
          <w:bCs/>
        </w:rPr>
        <w:t xml:space="preserve">They will not respond well to a call from someone they don’t know</w:t>
      </w:r>
      <w:r>
        <w:t xml:space="preserve">, and the relationship is worth more than any single seat. Referrals, testimonials and re-engagement with that group</w:t>
      </w:r>
      <w:r>
        <w:t xml:space="preserve"> </w:t>
      </w:r>
      <w:r>
        <w:rPr>
          <w:b/>
          <w:bCs/>
        </w:rPr>
        <w:t xml:space="preserve">stay with Hiral</w:t>
      </w:r>
      <w:r>
        <w:t xml:space="preserve">. If you spot an opportunity there, you tell her — you don’t 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Content, Stories, Instagram, LinkedIn</w:t>
      </w:r>
      <w:r>
        <w:t xml:space="preserve"> </w:t>
      </w:r>
      <w:r>
        <w:t xml:space="preserve">— Sakshi’s. She brings people to the door; you convert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Anything after payment</w:t>
      </w:r>
      <w:r>
        <w:t xml:space="preserve"> </w:t>
      </w:r>
      <w:r>
        <w:t xml:space="preserve">— Asba’s. Batch logistics, scheduling, invoicing, feedback.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Curriculum, pricing, teaching</w:t>
      </w:r>
      <w:r>
        <w:t xml:space="preserve"> </w:t>
      </w:r>
      <w:r>
        <w:t xml:space="preserve">— Hiral’s.</w:t>
      </w:r>
    </w:p>
    <w:p>
      <w:pPr>
        <w:pStyle w:val="BlockText"/>
      </w:pPr>
      <w:r>
        <w:rPr>
          <w:b/>
          <w:bCs/>
        </w:rPr>
        <w:t xml:space="preserve">The two handoffs define the job.</w:t>
      </w:r>
      <w:r>
        <w:t xml:space="preserve"> </w:t>
      </w:r>
      <w:r>
        <w:t xml:space="preserve">An enquiry arrives from Sakshi the same day it’s made. A paid student passes to Asba the moment payment clears.</w:t>
      </w:r>
      <w:r>
        <w:t xml:space="preserve"> </w:t>
      </w:r>
      <w:r>
        <w:rPr>
          <w:b/>
          <w:bCs/>
        </w:rPr>
        <w:t xml:space="preserve">You live entirely in between.</w:t>
      </w:r>
    </w:p>
    <w:p>
      <w:r>
        <w:pict>
          <v:rect style="width:0;height:1.5pt" o:hralign="center" o:hrstd="t" o:hr="t"/>
        </w:pict>
      </w:r>
    </w:p>
    <w:bookmarkEnd w:id="12"/>
    <w:bookmarkStart w:id="13" w:name="paid-support-from-september"/>
    <w:p>
      <w:pPr>
        <w:pStyle w:val="Heading2"/>
      </w:pPr>
      <w:r>
        <w:t xml:space="preserve">Paid support from September</w:t>
      </w:r>
    </w:p>
    <w:p>
      <w:pPr>
        <w:pStyle w:val="FirstParagraph"/>
      </w:pPr>
      <w:r>
        <w:rPr>
          <w:b/>
          <w:bCs/>
        </w:rPr>
        <w:t xml:space="preserve">This role is the reason the spend is worth making.</w:t>
      </w:r>
      <w:r>
        <w:t xml:space="preserve"> </w:t>
      </w:r>
      <w:r>
        <w:t xml:space="preserve">Ads produce near-misses — people who click, start the form, or land on the waitlist and don’t finish. Those are yours to work, and a paid lead nobody follows up is money burnt twice.</w:t>
      </w:r>
    </w:p>
    <w:p>
      <w:r>
        <w:pict>
          <v:rect style="width:0;height:1.5pt" o:hralign="center" o:hrstd="t" o:hr="t"/>
        </w:pict>
      </w:r>
    </w:p>
    <w:bookmarkEnd w:id="13"/>
    <w:bookmarkStart w:id="14" w:name="the-first-90-days"/>
    <w:p>
      <w:pPr>
        <w:pStyle w:val="Heading2"/>
      </w:pPr>
      <w:r>
        <w:t xml:space="preserve">The first 90 days</w:t>
      </w:r>
    </w:p>
    <w:p>
      <w:pPr>
        <w:pStyle w:val="FirstParagraph"/>
      </w:pPr>
      <w:r>
        <w:rPr>
          <w:b/>
          <w:bCs/>
        </w:rPr>
        <w:t xml:space="preserve">Days 1–14 — work the backlog.</w:t>
      </w:r>
      <w:r>
        <w:t xml:space="preserve"> </w:t>
      </w:r>
      <w:r>
        <w:t xml:space="preserve">Call all 27 open prospects. Not email — call. Find out why each didn’t convert. That exercise alone will teach you more about IFM’s objections than any briefing, and it should produce the first seats.</w:t>
      </w:r>
    </w:p>
    <w:p>
      <w:pPr>
        <w:pStyle w:val="BodyText"/>
      </w:pPr>
      <w:r>
        <w:rPr>
          <w:b/>
          <w:bCs/>
        </w:rPr>
        <w:t xml:space="preserve">Days 15–45 — build the fresh-lead motion.</w:t>
      </w:r>
      <w:r>
        <w:t xml:space="preserve"> </w:t>
      </w:r>
      <w:r>
        <w:t xml:space="preserve">Every enquiry Sakshi generates arrives with you the same day. Establish the response-time standard, the follow-up cadence, and the objection handling.</w:t>
      </w:r>
      <w:r>
        <w:t xml:space="preserve"> </w:t>
      </w:r>
      <w:r>
        <w:rPr>
          <w:b/>
          <w:bCs/>
        </w:rPr>
        <w:t xml:space="preserve">Speed is the whole advantage here</w:t>
      </w:r>
      <w:r>
        <w:t xml:space="preserve"> </w:t>
      </w:r>
      <w:r>
        <w:t xml:space="preserve">— a lead answered within the hour converts at a different rate to one answered next week.</w:t>
      </w:r>
    </w:p>
    <w:p>
      <w:pPr>
        <w:pStyle w:val="BodyText"/>
      </w:pPr>
      <w:r>
        <w:rPr>
          <w:b/>
          <w:bCs/>
        </w:rPr>
        <w:t xml:space="preserve">Days 46–90 — build the repeatable motion.</w:t>
      </w:r>
      <w:r>
        <w:t xml:space="preserve"> </w:t>
      </w:r>
      <w:r>
        <w:t xml:space="preserve">Zoho clean and current. A written follow-up cadence. Attribution codes live. Inbound from Sakshi converting at a rate we can measure.</w:t>
      </w:r>
    </w:p>
    <w:p>
      <w:r>
        <w:pict>
          <v:rect style="width:0;height:1.5pt" o:hralign="center" o:hrstd="t" o:hr="t"/>
        </w:pict>
      </w:r>
    </w:p>
    <w:bookmarkEnd w:id="14"/>
    <w:bookmarkStart w:id="15" w:name="targets"/>
    <w:p>
      <w:pPr>
        <w:pStyle w:val="Heading2"/>
      </w:pPr>
      <w:r>
        <w:t xml:space="preserve">Targets</w:t>
      </w:r>
    </w:p>
    <w:p>
      <w:pPr>
        <w:pStyle w:val="FirstParagraph"/>
      </w:pPr>
      <w:r>
        <w:rPr>
          <w:b/>
          <w:bCs/>
        </w:rPr>
        <w:t xml:space="preserve">The economics, so the numbers make sense: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Programme</w:t>
            </w:r>
          </w:p>
        </w:tc>
        <w:tc>
          <w:tcPr/>
          <w:p>
            <w:pPr>
              <w:pStyle w:val="Compact"/>
            </w:pPr>
            <w:r>
              <w:t xml:space="preserve">Enrolled to date</w:t>
            </w:r>
          </w:p>
        </w:tc>
        <w:tc>
          <w:tcPr/>
          <w:p>
            <w:pPr>
              <w:pStyle w:val="Compact"/>
            </w:pPr>
            <w:r>
              <w:t xml:space="preserve">Average seat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IFM</w:t>
            </w:r>
            <w:r>
              <w:t xml:space="preserve"> </w:t>
            </w:r>
            <w:r>
              <w:t xml:space="preserve">— mums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₹14,754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IYA</w:t>
            </w:r>
            <w:r>
              <w:t xml:space="preserve"> </w:t>
            </w:r>
            <w:r>
              <w:t xml:space="preserve">— young adults 18–24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₹9,500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IFT</w:t>
            </w:r>
            <w:r>
              <w:t xml:space="preserve"> </w:t>
            </w:r>
            <w:r>
              <w:t xml:space="preserve">— teens 14–17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₹7,407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₹13,495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list price</w:t>
            </w:r>
            <w:r>
              <w:t xml:space="preserve"> </w:t>
            </w:r>
            <w:r>
              <w:rPr>
                <w:i/>
                <w:iCs/>
              </w:rPr>
              <w:t xml:space="preserve">(mums)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₹19,000 early bird · ₹21,000 standard</w:t>
            </w:r>
            <w:r>
              <w:t xml:space="preserve">, incl. GST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realised average</w:t>
            </w:r>
          </w:p>
        </w:tc>
        <w:tc>
          <w:tcPr/>
          <w:p>
            <w:pPr>
              <w:pStyle w:val="Compact"/>
            </w:pPr>
            <w:r>
              <w:t xml:space="preserve">₹14,754 — earlier cohorts were cheaper, so</w:t>
            </w:r>
            <w:r>
              <w:t xml:space="preserve"> </w:t>
            </w:r>
            <w:r>
              <w:rPr>
                <w:b/>
                <w:bCs/>
              </w:rPr>
              <w:t xml:space="preserve">current economics are better than the history suggests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structure</w:t>
            </w:r>
            <w:r>
              <w:t xml:space="preserve"> </w:t>
            </w:r>
            <w:r>
              <w:rPr>
                <w:i/>
                <w:iCs/>
              </w:rPr>
              <w:t xml:space="preserve">(mums)</w:t>
            </w:r>
          </w:p>
        </w:tc>
        <w:tc>
          <w:tcPr/>
          <w:p>
            <w:pPr>
              <w:pStyle w:val="Compact"/>
            </w:pPr>
            <w:r>
              <w:t xml:space="preserve">Two parallel batches — Mon/Wed and Tue/Thu, 8 sessions × 2 hrs,</w:t>
            </w:r>
            <w:r>
              <w:t xml:space="preserve"> </w:t>
            </w:r>
            <w:r>
              <w:rPr>
                <w:b/>
                <w:bCs/>
              </w:rPr>
              <w:t xml:space="preserve">18–20 seats each</w:t>
            </w:r>
            <w:r>
              <w:t xml:space="preserve"> </w:t>
            </w:r>
            <w:r>
              <w:t xml:space="preserve">once the new room is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per full 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₹6.8L–₹7.6L</w:t>
            </w:r>
            <w:r>
              <w:t xml:space="preserve"> </w:t>
            </w:r>
            <w:r>
              <w:t xml:space="preserve">at current pricing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registration page is already live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investingformummies.com/ifm</w:t>
      </w:r>
      <w:r>
        <w:t xml:space="preserve"> </w:t>
      </w:r>
      <w:r>
        <w:t xml:space="preserve">— with live seat counts, a working payment flow, a coupon-code field for attribution, and a waitlist capture for people whose dates don’t work.</w:t>
      </w:r>
      <w:r>
        <w:t xml:space="preserve"> </w:t>
      </w:r>
      <w:r>
        <w:rPr>
          <w:b/>
          <w:bCs/>
        </w:rPr>
        <w:t xml:space="preserve">The waitlist is a lead source this role owns.</w:t>
      </w:r>
    </w:p>
    <w:p>
      <w:pPr>
        <w:pStyle w:val="BodyText"/>
      </w:pPr>
      <w:r>
        <w:rPr>
          <w:b/>
          <w:bCs/>
        </w:rPr>
        <w:t xml:space="preserve">Note the spread.</w:t>
      </w:r>
      <w:r>
        <w:t xml:space="preserve"> </w:t>
      </w:r>
      <w:r>
        <w:t xml:space="preserve">A mums’ seat is worth roughly twice a teen’s. When targets are set they should be measured in</w:t>
      </w:r>
      <w:r>
        <w:t xml:space="preserve"> </w:t>
      </w:r>
      <w:r>
        <w:rPr>
          <w:b/>
          <w:bCs/>
        </w:rPr>
        <w:t xml:space="preserve">revenue as well as seat count</w:t>
      </w:r>
      <w:r>
        <w:t xml:space="preserve">, or the role will drift toward whichever is easiest to sell rather than whichever is worth most.</w:t>
      </w:r>
    </w:p>
    <w:p>
      <w:pPr>
        <w:pStyle w:val="BodyText"/>
      </w:pPr>
      <w:r>
        <w:rPr>
          <w:b/>
          <w:bCs/>
        </w:rPr>
        <w:t xml:space="preserve">Break-even:</w:t>
      </w:r>
      <w:r>
        <w:t xml:space="preserve"> </w:t>
      </w:r>
      <w:r>
        <w:t xml:space="preserve">at ₹25–40k/month fixed and no incentive yet, this role pays for itself at</w:t>
      </w:r>
      <w:r>
        <w:t xml:space="preserve"> </w:t>
      </w:r>
      <w:r>
        <w:rPr>
          <w:b/>
          <w:bCs/>
        </w:rPr>
        <w:t xml:space="preserve">roughly two seats a month.</w:t>
      </w:r>
      <w:r>
        <w:t xml:space="preserve"> </w:t>
      </w:r>
      <w:r>
        <w:t xml:space="preserve">Everything beyond that is contribution.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Seats/month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From the 27 open prospects and the waitlist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2–3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t xml:space="preserve">Fresh-lead motion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4–6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30–40</w:t>
            </w:r>
          </w:p>
        </w:tc>
        <w:tc>
          <w:tcPr/>
          <w:p>
            <w:pPr>
              <w:pStyle w:val="Compact"/>
            </w:pPr>
            <w:r>
              <w:t xml:space="preserve">Both batches full — which is the trigger for adding a co-teacher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goal is explicit: both batches full — roughly 36–40 mothers a month.</w:t>
      </w:r>
      <w:r>
        <w:t xml:space="preserve"> </w:t>
      </w:r>
      <w:r>
        <w:t xml:space="preserve">That number is the trigger for hiring a co-teacher to add teaching capacity. Until then the ceiling is whatever Hiral alone can deliver.</w:t>
      </w:r>
    </w:p>
    <w:p>
      <w:r>
        <w:pict>
          <v:rect style="width:0;height:1.5pt" o:hralign="center" o:hrstd="t" o:hr="t"/>
        </w:pict>
      </w:r>
    </w:p>
    <w:bookmarkEnd w:id="15"/>
    <w:bookmarkStart w:id="16" w:name="who-were-looking-for"/>
    <w:p>
      <w:pPr>
        <w:pStyle w:val="Heading2"/>
      </w:pPr>
      <w:r>
        <w:t xml:space="preserve">Who we’re looking for</w:t>
      </w:r>
    </w:p>
    <w:p>
      <w:pPr>
        <w:pStyle w:val="FirstParagraph"/>
      </w:pPr>
      <w:r>
        <w:rPr>
          <w:b/>
          <w:bCs/>
        </w:rPr>
        <w:t xml:space="preserve">Must have: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1–3 years converting warm leads by phone</w:t>
      </w:r>
      <w:r>
        <w:t xml:space="preserve"> </w:t>
      </w:r>
      <w:r>
        <w:t xml:space="preserve">— education, edtech, insurance, real estate, wellness. The product matters less than the motion.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Comfortable calling.</w:t>
      </w:r>
      <w:r>
        <w:t xml:space="preserve"> </w:t>
      </w:r>
      <w:r>
        <w:t xml:space="preserve">Most of this job is phone and WhatsApp. Someone who prefers email will not succeed.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Fluent English and Hindi.</w:t>
      </w:r>
      <w:r>
        <w:t xml:space="preserve"> </w:t>
      </w:r>
      <w:r>
        <w:t xml:space="preserve">The conversation moves between both.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Able to switch register across three very different buyers</w:t>
      </w:r>
      <w:r>
        <w:t xml:space="preserve"> </w:t>
      </w:r>
      <w:r>
        <w:t xml:space="preserve">— a mum in her forties buying for herself, a parent buying for their teenager, and an 18–24 year old buying for themselves. These are three different conversations and the same script will not work for all of them.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Genuinely warm.</w:t>
      </w:r>
      <w:r>
        <w:t xml:space="preserve"> </w:t>
      </w:r>
      <w:r>
        <w:t xml:space="preserve">These are women who often feel embarrassed about not understanding money. A hard closer will do real damage to the brand.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Comfortable with a CRM</w:t>
      </w:r>
      <w:r>
        <w:t xml:space="preserve">, and with keeping it honest.</w:t>
      </w:r>
    </w:p>
    <w:p>
      <w:pPr>
        <w:pStyle w:val="BodyText"/>
      </w:pPr>
      <w:r>
        <w:rPr>
          <w:b/>
          <w:bCs/>
        </w:rPr>
        <w:t xml:space="preserve">Nice to have:</w:t>
      </w:r>
      <w:r>
        <w:t xml:space="preserve"> </w:t>
      </w:r>
      <w:r>
        <w:t xml:space="preserve">- Education or edtech admissions background — the closest analogue</w:t>
      </w:r>
      <w:r>
        <w:t xml:space="preserve"> </w:t>
      </w:r>
      <w:r>
        <w:t xml:space="preserve">- Has sold to women, or to parents</w:t>
      </w:r>
      <w:r>
        <w:t xml:space="preserve"> </w:t>
      </w:r>
      <w:r>
        <w:t xml:space="preserve">- Has worked somewhere small enough that they built the process rather than inherited it</w:t>
      </w:r>
    </w:p>
    <w:p>
      <w:pPr>
        <w:pStyle w:val="BodyText"/>
      </w:pPr>
      <w:r>
        <w:rPr>
          <w:b/>
          <w:bCs/>
        </w:rPr>
        <w:t xml:space="preserve">Explicitly not required:</w:t>
      </w:r>
      <w:r>
        <w:t xml:space="preserve"> </w:t>
      </w:r>
      <w:r>
        <w:t xml:space="preserve">- A finance background. Hiral teaches; you enrol.</w:t>
      </w:r>
      <w:r>
        <w:t xml:space="preserve"> </w:t>
      </w:r>
      <w:r>
        <w:t xml:space="preserve">- A degree in anything particular.</w:t>
      </w:r>
      <w:r>
        <w:t xml:space="preserve"> </w:t>
      </w:r>
      <w:r>
        <w:t xml:space="preserve">-</w:t>
      </w:r>
      <w:r>
        <w:t xml:space="preserve"> </w:t>
      </w:r>
      <w:r>
        <w:t xml:space="preserve">“High-ticket closing”</w:t>
      </w:r>
      <w:r>
        <w:t xml:space="preserve"> </w:t>
      </w:r>
      <w:r>
        <w:t xml:space="preserve">experience — at ₹15k this isn’t that market, and people from it bring the wrong tone.</w:t>
      </w:r>
    </w:p>
    <w:p>
      <w:pPr>
        <w:pStyle w:val="BodyText"/>
      </w:pPr>
      <w:r>
        <w:rPr>
          <w:b/>
          <w:bCs/>
        </w:rPr>
        <w:t xml:space="preserve">The disqualifier:</w:t>
      </w:r>
      <w:r>
        <w:t xml:space="preserve"> </w:t>
      </w:r>
      <w:r>
        <w:t xml:space="preserve">anyone whose instinct is pressure. IFM’s audience is nervous about money. Push them and they don’t just decline — they tell other mums.</w:t>
      </w:r>
    </w:p>
    <w:p>
      <w:r>
        <w:pict>
          <v:rect style="width:0;height:1.5pt" o:hralign="center" o:hrstd="t" o:hr="t"/>
        </w:pict>
      </w:r>
    </w:p>
    <w:bookmarkEnd w:id="16"/>
    <w:bookmarkStart w:id="19" w:name="compensation"/>
    <w:p>
      <w:pPr>
        <w:pStyle w:val="Heading2"/>
      </w:pPr>
      <w:r>
        <w:t xml:space="preserve">Compensation</w:t>
      </w:r>
    </w:p>
    <w:p>
      <w:pPr>
        <w:pStyle w:val="FirstParagraph"/>
      </w:pPr>
      <w:r>
        <w:rPr>
          <w:b/>
          <w:bCs/>
        </w:rPr>
        <w:t xml:space="preserve">Fixed salary only to begin with. No incentive scheme until 20 students have enrolled on the main course.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₹25,000 – ₹40,000/month, by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Incentive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yet.</w:t>
            </w:r>
            <w:r>
              <w:t xml:space="preserve"> </w:t>
            </w:r>
            <w:r>
              <w:t xml:space="preserve">A scheme will be designed once 20 enrolments have landed on the main 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3 months against the seat targets</w:t>
            </w:r>
          </w:p>
        </w:tc>
      </w:tr>
    </w:tbl>
    <w:bookmarkStart w:id="17" w:name="Xb496351e09af66c5d87a7ced5915da9ecfd5115"/>
    <w:p>
      <w:pPr>
        <w:pStyle w:val="Heading3"/>
      </w:pPr>
      <w:r>
        <w:t xml:space="preserve">Why we’re doing it this way — and how to say it to candidates</w:t>
      </w:r>
    </w:p>
    <w:p>
      <w:pPr>
        <w:pStyle w:val="FirstParagraph"/>
      </w:pPr>
      <w:r>
        <w:rPr>
          <w:b/>
          <w:bCs/>
        </w:rPr>
        <w:t xml:space="preserve">We don’t yet know our conversion rate.</w:t>
      </w:r>
      <w:r>
        <w:t xml:space="preserve"> </w:t>
      </w:r>
      <w:r>
        <w:t xml:space="preserve">Any incentive we set today would be a guess: guess too low and it doesn’t motivate, guess too high and it’s unaffordable.</w:t>
      </w:r>
      <w:r>
        <w:t xml:space="preserve"> </w:t>
      </w:r>
      <w:r>
        <w:rPr>
          <w:b/>
          <w:bCs/>
        </w:rPr>
        <w:t xml:space="preserve">After 20 enrolments we’ll know what a seat actually costs to win</w:t>
      </w:r>
      <w:r>
        <w:t xml:space="preserve">, and we can design something real from data instead of hope.</w:t>
      </w:r>
    </w:p>
    <w:p>
      <w:pPr>
        <w:pStyle w:val="BodyText"/>
      </w:pPr>
      <w:r>
        <w:t xml:space="preserve">Say exactly that in interview. It is honest, it is a good reason, and candidates worth hiring will respect it:</w:t>
      </w:r>
    </w:p>
    <w:p>
      <w:pPr>
        <w:pStyle w:val="BlockText"/>
      </w:pPr>
      <w:r>
        <w:rPr>
          <w:i/>
          <w:iCs/>
        </w:rPr>
        <w:t xml:space="preserve">“There’s no variable component right now, and I’ll be straight about why — we don’t have enough data to set one fairly. Once we’ve enrolled 20 students on the main course, we’ll design a scheme from real numbers. That’s a commitment, not a maybe.”</w:t>
      </w:r>
    </w:p>
    <w:bookmarkEnd w:id="17"/>
    <w:bookmarkStart w:id="18" w:name="be-aware-of-the-trade-off"/>
    <w:p>
      <w:pPr>
        <w:pStyle w:val="Heading3"/>
      </w:pPr>
      <w:r>
        <w:t xml:space="preserve">⚠️ Be aware of the trade-off</w:t>
      </w:r>
    </w:p>
    <w:p>
      <w:pPr>
        <w:pStyle w:val="FirstParagraph"/>
      </w:pPr>
      <w:r>
        <w:rPr>
          <w:b/>
          <w:bCs/>
        </w:rPr>
        <w:t xml:space="preserve">Strong salespeople usually expect variable pay</w:t>
      </w:r>
      <w:r>
        <w:t xml:space="preserve">, and some good candidates will pass on a fixed-only role. Two things reduce that: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Pitch the fixed at the upper end</w:t>
      </w:r>
      <w:r>
        <w:t xml:space="preserve"> </w:t>
      </w:r>
      <w:r>
        <w:t xml:space="preserve">(₹35–40k) rather than the middle, since it’s the whole package for now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Give the 20-enrolment trigger a rough timeline</w:t>
      </w:r>
      <w:r>
        <w:t xml:space="preserve"> </w:t>
      </w:r>
      <w:r>
        <w:t xml:space="preserve">in interview, so it reads as</w:t>
      </w:r>
      <w:r>
        <w:t xml:space="preserve"> </w:t>
      </w:r>
      <w:r>
        <w:t xml:space="preserve">“a few months”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“someday”</w:t>
      </w:r>
    </w:p>
    <w:p>
      <w:pPr>
        <w:pStyle w:val="FirstParagraph"/>
      </w:pPr>
      <w:r>
        <w:rPr>
          <w:b/>
          <w:bCs/>
        </w:rPr>
        <w:t xml:space="preserve">When the scheme does land</w:t>
      </w:r>
      <w:r>
        <w:t xml:space="preserve">, the design decisions already discussed still hold: pay on cleared payment rather than a verbal yes, and leave it uncapped.</w:t>
      </w:r>
      <w:r>
        <w:t xml:space="preserve"> </w:t>
      </w:r>
      <w:r>
        <w:rPr>
          <w:b/>
          <w:bCs/>
        </w:rPr>
        <w:t xml:space="preserve">It applies to fresh leads only</w:t>
      </w:r>
      <w:r>
        <w:t xml:space="preserve"> </w:t>
      </w:r>
      <w:r>
        <w:t xml:space="preserve">— anything arriving through Hiral’s own network is hers, not commissionable.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how-to-assess-do-a-live-mock-call"/>
    <w:p>
      <w:pPr>
        <w:pStyle w:val="Heading2"/>
      </w:pPr>
      <w:r>
        <w:t xml:space="preserve">How to assess — do a live mock call</w:t>
      </w:r>
    </w:p>
    <w:p>
      <w:pPr>
        <w:pStyle w:val="FirstParagraph"/>
      </w:pPr>
      <w:r>
        <w:rPr>
          <w:b/>
          <w:bCs/>
        </w:rPr>
        <w:t xml:space="preserve">Skip the interview-first approach. This job is a phone call, so test a phone call.</w:t>
      </w:r>
    </w:p>
    <w:p>
      <w:pPr>
        <w:pStyle w:val="BodyText"/>
      </w:pPr>
      <w:r>
        <w:t xml:space="preserve">Give the candidate 20 minutes of prep and this brief:</w:t>
      </w:r>
    </w:p>
    <w:p>
      <w:pPr>
        <w:pStyle w:val="BlockText"/>
      </w:pPr>
      <w:r>
        <w:rPr>
          <w:i/>
          <w:iCs/>
        </w:rPr>
        <w:t xml:space="preserve">“You’re calling Priya. Six weeks ago she DM’d asking about our beginners’ course for mums, we sent the details, and she went quiet. She has two kids, works part-time, and told us she’s</w:t>
      </w:r>
      <w:r>
        <w:rPr>
          <w:i/>
          <w:iCs/>
        </w:rPr>
        <w:t xml:space="preserve"> </w:t>
      </w:r>
      <w:r>
        <w:rPr>
          <w:i/>
          <w:iCs/>
        </w:rPr>
        <w:t xml:space="preserve">‘not good with numbers.’</w:t>
      </w:r>
      <w:r>
        <w:rPr>
          <w:i/>
          <w:iCs/>
        </w:rPr>
        <w:t xml:space="preserve"> </w:t>
      </w:r>
      <w:r>
        <w:rPr>
          <w:i/>
          <w:iCs/>
        </w:rPr>
        <w:t xml:space="preserve">The next batch starts in three weeks. It costs ₹15,000. Call her.”</w:t>
      </w:r>
    </w:p>
    <w:p>
      <w:pPr>
        <w:pStyle w:val="FirstParagraph"/>
      </w:pPr>
      <w:r>
        <w:t xml:space="preserve">Have someone play Priya — polite, interested, full of soft objections:</w:t>
      </w:r>
      <w:r>
        <w:t xml:space="preserve"> </w:t>
      </w:r>
      <w:r>
        <w:rPr>
          <w:i/>
          <w:iCs/>
        </w:rPr>
        <w:t xml:space="preserve">too expensive, no time, need to ask my husband, maybe next batch.</w:t>
      </w:r>
    </w:p>
    <w:p>
      <w:pPr>
        <w:pStyle w:val="BodyText"/>
      </w:pPr>
      <w:r>
        <w:rPr>
          <w:b/>
          <w:bCs/>
        </w:rPr>
        <w:t xml:space="preserve">What you’re grading:</w:t>
      </w:r>
      <w:r>
        <w:t xml:space="preserve"> </w:t>
      </w:r>
      <w:r>
        <w:t xml:space="preserve">- Do they ask questions, or pitch at her?</w:t>
      </w:r>
      <w:r>
        <w:t xml:space="preserve"> </w:t>
      </w:r>
      <w:r>
        <w:t xml:space="preserve">- Do they hear</w:t>
      </w:r>
      <w:r>
        <w:t xml:space="preserve"> </w:t>
      </w:r>
      <w:r>
        <w:rPr>
          <w:i/>
          <w:iCs/>
        </w:rPr>
        <w:t xml:space="preserve">“I’m not good with numbers”</w:t>
      </w:r>
      <w:r>
        <w:t xml:space="preserve"> </w:t>
      </w:r>
      <w:r>
        <w:t xml:space="preserve">as the fear it is, and respond to</w:t>
      </w:r>
      <w:r>
        <w:t xml:space="preserve"> </w:t>
      </w:r>
      <w:r>
        <w:rPr>
          <w:b/>
          <w:bCs/>
        </w:rPr>
        <w:t xml:space="preserve">that</w:t>
      </w:r>
      <w:r>
        <w:t xml:space="preserve">?</w:t>
      </w:r>
      <w:r>
        <w:t xml:space="preserve"> </w:t>
      </w:r>
      <w:r>
        <w:t xml:space="preserve">- Do they handle</w:t>
      </w:r>
      <w:r>
        <w:t xml:space="preserve"> </w:t>
      </w:r>
      <w:r>
        <w:rPr>
          <w:i/>
          <w:iCs/>
        </w:rPr>
        <w:t xml:space="preserve">“I’ll ask my husband”</w:t>
      </w:r>
      <w:r>
        <w:t xml:space="preserve"> </w:t>
      </w:r>
      <w:r>
        <w:t xml:space="preserve">without dismissing it or collapsing?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 they actually ask for the sale?</w:t>
      </w:r>
      <w:r>
        <w:t xml:space="preserve"> </w:t>
      </w:r>
      <w:r>
        <w:t xml:space="preserve">Astonishing numbers of candidates never 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Would you want your own mother to receive this call?</w:t>
      </w:r>
    </w:p>
    <w:p>
      <w:pPr>
        <w:pStyle w:val="BodyText"/>
      </w:pPr>
      <w:r>
        <w:t xml:space="preserve">That last question is the real test. Everything else is technique.</w:t>
      </w:r>
    </w:p>
    <w:p>
      <w:r>
        <w:pict>
          <v:rect style="width:0;height:1.5pt" o:hralign="center" o:hrstd="t" o:hr="t"/>
        </w:pict>
      </w:r>
    </w:p>
    <w:bookmarkEnd w:id="20"/>
    <w:bookmarkStart w:id="21" w:name="Xeb9e184000986b02f5a8c2c5d26bf4222db1de8"/>
    <w:p>
      <w:pPr>
        <w:pStyle w:val="Heading2"/>
      </w:pPr>
      <w:r>
        <w:t xml:space="preserve">Settled 18 August — this role sells individual seats, across all three programmes</w:t>
      </w:r>
    </w:p>
    <w:p>
      <w:pPr>
        <w:pStyle w:val="FirstParagraph"/>
      </w:pPr>
      <w:r>
        <w:rPr>
          <w:b/>
          <w:bCs/>
        </w:rPr>
        <w:t xml:space="preserve">The line is drawn by the buyer, not the product.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 scope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pays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individual</w:t>
            </w:r>
            <w:r>
              <w:t xml:space="preserve"> </w:t>
            </w:r>
            <w:r>
              <w:t xml:space="preserve">— a mum for herself, a parent for their teen, a young adult for themselves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institution</w:t>
            </w:r>
            <w:r>
              <w:t xml:space="preserve"> </w:t>
            </w:r>
            <w:r>
              <w:t xml:space="preserve">— a school, college or company booking in bulk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three</w:t>
            </w:r>
            <w:r>
              <w:t xml:space="preserve"> </w:t>
            </w:r>
            <w:r>
              <w:t xml:space="preserve">— IFM (mums), IFT (teens 14–17), IYA (young adults 18–24)</w:t>
            </w:r>
          </w:p>
        </w:tc>
        <w:tc>
          <w:tcPr/>
          <w:p>
            <w:pPr>
              <w:pStyle w:val="Compact"/>
            </w:pPr>
            <w:r>
              <w:t xml:space="preserve">The same programmes, when sold as an institutional booking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same course can be either.</w:t>
      </w:r>
      <w:r>
        <w:t xml:space="preserve"> </w:t>
      </w:r>
      <w:r>
        <w:t xml:space="preserve">A parent enrolling one teen in IFT is this role’s sale. A school buying IFT for thirty students is not.</w:t>
      </w:r>
      <w:r>
        <w:t xml:space="preserve"> </w:t>
      </w:r>
      <w:r>
        <w:rPr>
          <w:b/>
          <w:bCs/>
        </w:rPr>
        <w:t xml:space="preserve">Buyer, not product.</w:t>
      </w:r>
    </w:p>
    <w:p>
      <w:pPr>
        <w:pStyle w:val="BodyText"/>
      </w:pPr>
      <w:r>
        <w:rPr>
          <w:b/>
          <w:bCs/>
        </w:rPr>
        <w:t xml:space="preserve">Institutional stays with Hiral and Asba</w:t>
      </w:r>
      <w:r>
        <w:t xml:space="preserve">, opportunistically and without a target.</w:t>
      </w:r>
    </w:p>
    <w:p>
      <w:pPr>
        <w:pStyle w:val="BodyText"/>
      </w:pPr>
      <w:r>
        <w:t xml:space="preserve">IFM has an institutional motion — a schools and colleges pitch deck, and corporate proposals like ONGC. It’s real revenue and worth pursuing. But: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It’s a different sale.</w:t>
      </w:r>
      <w:r>
        <w:t xml:space="preserve"> </w:t>
      </w:r>
      <w:r>
        <w:t xml:space="preserve">Institutional selling is long-cycle, multi-stakeholder and relationship-led. Converting a warm mum on the phone is short-cycle and emotional.</w:t>
      </w:r>
      <w:r>
        <w:t xml:space="preserve"> </w:t>
      </w:r>
      <w:r>
        <w:rPr>
          <w:b/>
          <w:bCs/>
        </w:rPr>
        <w:t xml:space="preserve">People excellent at one are frequently poor at the other.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needs a different incentive design</w:t>
      </w:r>
      <w:r>
        <w:t xml:space="preserve"> </w:t>
      </w:r>
      <w:r>
        <w:t xml:space="preserve">— per-seat commission doesn’t work for a six-month institutional deal.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B2C pipeline alone justifies the hire</w:t>
      </w:r>
      <w:r>
        <w:t xml:space="preserve">, and can be measured within 90 days.</w:t>
      </w:r>
    </w:p>
    <w:p>
      <w:pPr>
        <w:pStyle w:val="FirstParagraph"/>
      </w:pPr>
      <w:r>
        <w:rPr>
          <w:b/>
          <w:bCs/>
        </w:rPr>
        <w:t xml:space="preserve">Recorded as a deliberate exception:</w:t>
      </w:r>
      <w:r>
        <w:t xml:space="preserve"> </w:t>
      </w:r>
      <w:r>
        <w:t xml:space="preserve">institutional selling sitting with Asba is</w:t>
      </w:r>
      <w:r>
        <w:t xml:space="preserve"> </w:t>
      </w:r>
      <w:r>
        <w:rPr>
          <w:i/>
          <w:iCs/>
        </w:rPr>
        <w:t xml:space="preserve">sales work inside the retention lane</w:t>
      </w:r>
      <w:r>
        <w:t xml:space="preserve">. It is a conscious trade, not an oversight — she built the pitch deck and is the natural interim owner. Revisit once B2C runs predictably.</w:t>
      </w:r>
    </w:p>
    <w:p>
      <w:r>
        <w:pict>
          <v:rect style="width:0;height:1.5pt" o:hralign="center" o:hrstd="t" o:hr="t"/>
        </w:pict>
      </w:r>
    </w:p>
    <w:bookmarkEnd w:id="21"/>
    <w:bookmarkStart w:id="22" w:name="where-to-find-them"/>
    <w:p>
      <w:pPr>
        <w:pStyle w:val="Heading2"/>
      </w:pPr>
      <w:r>
        <w:t xml:space="preserve">Where to find them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Edtech and education companies in Mumbai</w:t>
      </w:r>
      <w:r>
        <w:t xml:space="preserve"> </w:t>
      </w:r>
      <w:r>
        <w:t xml:space="preserve">— admissions and counselling teams are the closest match, and turnover is high enough that people are looking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Referrals from IFM’s own network</w:t>
      </w:r>
      <w:r>
        <w:t xml:space="preserve"> </w:t>
      </w:r>
      <w:r>
        <w:t xml:space="preserve">— several of the 116 alumni will know someone in sales.</w:t>
      </w:r>
      <w:r>
        <w:t xml:space="preserve"> </w:t>
      </w:r>
      <w:r>
        <w:rPr>
          <w:b/>
          <w:bCs/>
        </w:rPr>
        <w:t xml:space="preserve">Ask via Hiral</w:t>
      </w:r>
      <w:r>
        <w:t xml:space="preserve">, not directly.</w:t>
      </w:r>
    </w:p>
    <w:p>
      <w:pPr>
        <w:pStyle w:val="Compact"/>
        <w:numPr>
          <w:ilvl w:val="0"/>
          <w:numId w:val="1005"/>
        </w:numPr>
      </w:pPr>
      <w:r>
        <w:t xml:space="preserve">LinkedIn, posted from Hiral’s personal profile</w:t>
      </w:r>
    </w:p>
    <w:p>
      <w:pPr>
        <w:pStyle w:val="Compact"/>
        <w:numPr>
          <w:ilvl w:val="0"/>
          <w:numId w:val="1005"/>
        </w:numPr>
      </w:pPr>
      <w:r>
        <w:t xml:space="preserve">Apna and Naukri for this salary band — deep pools of counselling and telecalling candidates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Avoid:</w:t>
      </w:r>
      <w:r>
        <w:t xml:space="preserve"> </w:t>
      </w:r>
      <w:r>
        <w:t xml:space="preserve">agency recruiters at this level, and anyone marketing themselves as a</w:t>
      </w:r>
      <w:r>
        <w:t xml:space="preserve"> </w:t>
      </w:r>
      <w:r>
        <w:t xml:space="preserve">“closer”</w:t>
      </w:r>
    </w:p>
    <w:p>
      <w:r>
        <w:pict>
          <v:rect style="width:0;height:1.5pt" o:hralign="center" o:hrstd="t" o:hr="t"/>
        </w:pict>
      </w:r>
    </w:p>
    <w:bookmarkEnd w:id="22"/>
    <w:bookmarkStart w:id="23" w:name="before-this-hire-can-succeed"/>
    <w:p>
      <w:pPr>
        <w:pStyle w:val="Heading2"/>
      </w:pPr>
      <w:r>
        <w:t xml:space="preserve">Before this hire can succeed</w:t>
      </w:r>
    </w:p>
    <w:p>
      <w:pPr>
        <w:pStyle w:val="FirstParagraph"/>
      </w:pPr>
      <w:r>
        <w:t xml:space="preserve">Three things must exist, or a good hire will fail through no fault of their own: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course page with a real price and a real date.</w:t>
      </w:r>
      <w:r>
        <w:t xml:space="preserve"> </w:t>
      </w:r>
      <w:r>
        <w:t xml:space="preserve">There is currently nowhere to send an interested person.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Zoho Bigin onboarded</w:t>
      </w:r>
      <w:r>
        <w:t xml:space="preserve"> </w:t>
      </w:r>
      <w:r>
        <w:t xml:space="preserve">(~₹900/user/month) — the onboarding call is still outstanding.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bio link on the Instagram profile.</w:t>
      </w:r>
      <w:r>
        <w:t xml:space="preserve"> </w:t>
      </w:r>
      <w:r>
        <w:t xml:space="preserve">Currently there isn’t one — the profile’s own 👇 points at nothing. Being fixed, but worth knowing that a chunk of organic traffic has had nowhere to go.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cohort calendar, reliably two months ahead.</w:t>
      </w:r>
      <w:r>
        <w:t xml:space="preserve"> </w:t>
      </w:r>
      <w:r>
        <w:t xml:space="preserve">Batches run Mon/Wed and Tue/Thu —</w:t>
      </w:r>
      <w:r>
        <w:t xml:space="preserve"> </w:t>
      </w:r>
      <w:r>
        <w:rPr>
          <w:b/>
          <w:bCs/>
        </w:rPr>
        <w:t xml:space="preserve">36–40 seats a cycle</w:t>
      </w:r>
      <w:r>
        <w:t xml:space="preserve"> </w:t>
      </w:r>
      <w:r>
        <w:t xml:space="preserve">across the two once the new room is ready — and dates are published on a rolling window on the first Friday of each month.</w:t>
      </w:r>
      <w:r>
        <w:t xml:space="preserve"> </w:t>
      </w:r>
      <w:r>
        <w:rPr>
          <w:b/>
          <w:bCs/>
        </w:rPr>
        <w:t xml:space="preserve">You will always have the next two months to sell against</w:t>
      </w:r>
      <w:r>
        <w:t xml:space="preserve">, which is what this audience buys on; mums don’t commit three months out. What the hire needs is that the ritual never slips.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or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unit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2026-10-16T06:46:46Z</dcterms:created>
  <dcterms:modified xsi:type="dcterms:W3CDTF">2026-10-16T06:46:46Z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