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ifm-social-audit-august-2026"/>
    <w:p>
      <w:pPr>
        <w:pStyle w:val="Heading1"/>
      </w:pPr>
      <w:r>
        <w:t xml:space="preserve">IFM Social Audit — August 2026</w:t>
      </w:r>
    </w:p>
    <w:p>
      <w:pPr>
        <w:pStyle w:val="FirstParagraph"/>
      </w:pPr>
      <w:r>
        <w:rPr>
          <w:b/>
          <w:bCs/>
        </w:rPr>
        <w:t xml:space="preserve">Run:</w:t>
      </w:r>
      <w:r>
        <w:t xml:space="preserve"> </w:t>
      </w:r>
      <w:r>
        <w:t xml:space="preserve">17 August 2026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rPr>
          <w:rStyle w:val="VerbatimChar"/>
        </w:rPr>
        <w:t xml:space="preserve">content/ifm-published.json</w:t>
      </w:r>
      <w:r>
        <w:t xml:space="preserve"> </w:t>
      </w:r>
      <w:r>
        <w:t xml:space="preserve">(12 posts with engagement),</w:t>
      </w:r>
      <w:r>
        <w:t xml:space="preserve"> </w:t>
      </w:r>
      <w:r>
        <w:rPr>
          <w:rStyle w:val="VerbatimChar"/>
        </w:rPr>
        <w:t xml:space="preserve">content/ifm-followers.json</w:t>
      </w:r>
      <w:r>
        <w:t xml:space="preserve"> </w:t>
      </w:r>
      <w:r>
        <w:t xml:space="preserve">(17-day daily log),</w:t>
      </w:r>
      <w:r>
        <w:t xml:space="preserve"> </w:t>
      </w:r>
      <w:r>
        <w:rPr>
          <w:rStyle w:val="VerbatimChar"/>
        </w:rPr>
        <w:t xml:space="preserve">content/comp-posts.json</w:t>
      </w:r>
      <w:r>
        <w:t xml:space="preserve"> </w:t>
      </w:r>
      <w:r>
        <w:t xml:space="preserve">(11 tracked competitors),</w:t>
      </w:r>
      <w:r>
        <w:t xml:space="preserve"> </w:t>
      </w:r>
      <w:r>
        <w:rPr>
          <w:rStyle w:val="VerbatimChar"/>
        </w:rPr>
        <w:t xml:space="preserve">content/data.js</w:t>
      </w:r>
      <w:r>
        <w:t xml:space="preserve"> </w:t>
      </w:r>
      <w:r>
        <w:t xml:space="preserve">(289-item asset catalogue)</w:t>
      </w:r>
    </w:p>
    <w:p>
      <w:pPr>
        <w:pStyle w:val="BodyText"/>
      </w:pPr>
      <w:r>
        <w:rPr>
          <w:b/>
          <w:bCs/>
        </w:rPr>
        <w:t xml:space="preserve">Data limits, stated up front:</w:t>
      </w:r>
      <w:r>
        <w:t xml:space="preserve"> </w:t>
      </w:r>
      <w:r>
        <w:t xml:space="preserve">engagement is captured for 12 of 46 lifetime posts. The follower log covers 17 days. Three competitor accounts (</w:t>
      </w:r>
      <w:r>
        <w:rPr>
          <w:rStyle w:val="VerbatimChar"/>
        </w:rPr>
        <w:t xml:space="preserve">lxmeofficial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hermoneytalks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monikahalan</w:t>
      </w:r>
      <w:r>
        <w:t xml:space="preserve">) returned implausible like counts — hidden counts or foreign-grid posts — and are excluded from benchmark medians. Nothing here should be treated as more precise than the sample allows.</w:t>
      </w:r>
    </w:p>
    <w:p>
      <w:r>
        <w:pict>
          <v:rect style="width:0;height:1.5pt" o:hralign="center" o:hrstd="t" o:hr="t"/>
        </w:pict>
      </w:r>
    </w:p>
    <w:bookmarkStart w:id="9" w:name="the-headline-the-diagnosis-was-wrong"/>
    <w:p>
      <w:pPr>
        <w:pStyle w:val="Heading2"/>
      </w:pPr>
      <w:r>
        <w:t xml:space="preserve">The headline: the diagnosis was wrong</w:t>
      </w:r>
    </w:p>
    <w:p>
      <w:pPr>
        <w:pStyle w:val="FirstParagraph"/>
      </w:pPr>
      <w:r>
        <w:t xml:space="preserve">The working assumption was</w:t>
      </w:r>
      <w:r>
        <w:t xml:space="preserve"> </w:t>
      </w:r>
      <w:r>
        <w:t xml:space="preserve">“lots of posts, some reactions, not enough conversations.”</w:t>
      </w:r>
      <w:r>
        <w:t xml:space="preserve"> </w:t>
      </w:r>
      <w:r>
        <w:t xml:space="preserve">The data says the opposite of the last part.</w:t>
      </w:r>
    </w:p>
    <w:p>
      <w:pPr>
        <w:pStyle w:val="BodyText"/>
      </w:pPr>
      <w:r>
        <w:rPr>
          <w:b/>
          <w:bCs/>
        </w:rPr>
        <w:t xml:space="preserve">IFM’s conversation rate is above the competitor median.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Comments per 100 likes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median (8 usable accounts)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 First $100K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Neha Nagar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Vinita Shares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Anushka Rathod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Ellevest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Rachana Ranade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pPr>
        <w:pStyle w:val="BodyText"/>
      </w:pPr>
      <w:r>
        <w:t xml:space="preserve">Engagement rate is 9.3% of followers — healthy, and typical of a small, warm account.</w:t>
      </w:r>
    </w:p>
    <w:p>
      <w:pPr>
        <w:pStyle w:val="BodyText"/>
      </w:pPr>
      <w:r>
        <w:rPr>
          <w:b/>
          <w:bCs/>
        </w:rPr>
        <w:t xml:space="preserve">The people who see IFM content engage with it at a better-than-average rate. The problem is how few of them there are.</w:t>
      </w:r>
    </w:p>
    <w:bookmarkEnd w:id="9"/>
    <w:bookmarkStart w:id="10" w:name="the-actual-constraint-344-followers"/>
    <w:p>
      <w:pPr>
        <w:pStyle w:val="Heading2"/>
      </w:pPr>
      <w:r>
        <w:t xml:space="preserve">The actual constraint: 344 followers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Followers (16 Aug)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+25 in 17 days =</w:t>
            </w:r>
            <w:r>
              <w:t xml:space="preserve"> </w:t>
            </w:r>
            <w:r>
              <w:rPr>
                <w:b/>
                <w:bCs/>
              </w:rPr>
              <w:t xml:space="preserve">1.47/day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published in window</w:t>
            </w:r>
          </w:p>
        </w:tc>
        <w:tc>
          <w:tcPr/>
          <w:p>
            <w:pPr>
              <w:pStyle w:val="Compact"/>
            </w:pPr>
            <w:r>
              <w:t xml:space="preserve">9 (3.7/week)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likes per post</w:t>
            </w:r>
          </w:p>
        </w:tc>
        <w:tc>
          <w:tcPr/>
          <w:p>
            <w:pPr>
              <w:pStyle w:val="Compact"/>
            </w:pPr>
            <w:r>
              <w:t xml:space="preserve">30.3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comments per 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with zero comments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of 12 (67%)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 posts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</w:tbl>
    <w:p>
      <w:pPr>
        <w:pStyle w:val="BodyText"/>
      </w:pPr>
      <w:r>
        <w:t xml:space="preserve">At the current rate IFM reaches roughly 880 followers in twelve months.</w:t>
      </w:r>
    </w:p>
    <w:p>
      <w:pPr>
        <w:pStyle w:val="BodyText"/>
      </w:pPr>
      <w:r>
        <w:rPr>
          <w:b/>
          <w:bCs/>
        </w:rPr>
        <w:t xml:space="preserve">This breaks the hiring plan I wrote on 15 August.</w:t>
      </w:r>
      <w:r>
        <w:t xml:space="preserve"> </w:t>
      </w:r>
      <w:r>
        <w:t xml:space="preserve">At 1.42 comments per post and ~16 posts a month, a community manager would have</w:t>
      </w:r>
      <w:r>
        <w:t xml:space="preserve"> </w:t>
      </w:r>
      <w:r>
        <w:rPr>
          <w:b/>
          <w:bCs/>
        </w:rPr>
        <w:t xml:space="preserve">about 23 comments a month to answer — roughly one a day.</w:t>
      </w:r>
      <w:r>
        <w:t xml:space="preserve"> </w:t>
      </w:r>
      <w:r>
        <w:t xml:space="preserve">Paying ₹25–35k/month for that is paying someone to wait. The engagement-quality problem I proposed hiring for does not exist yet.</w:t>
      </w:r>
    </w:p>
    <w:bookmarkEnd w:id="10"/>
    <w:bookmarkStart w:id="11" w:name="X793acaf263c1ec674353af697c7a5659d4148e2"/>
    <w:p>
      <w:pPr>
        <w:pStyle w:val="Heading2"/>
      </w:pPr>
      <w:r>
        <w:t xml:space="preserve">The course problem is real, and it’s absolute</w:t>
      </w:r>
    </w:p>
    <w:p>
      <w:pPr>
        <w:pStyle w:val="FirstParagraph"/>
      </w:pPr>
      <w:r>
        <w:t xml:space="preserve">Across all 12 captured captions: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Mention a course or workshop</w:t>
            </w:r>
          </w:p>
        </w:tc>
        <w:tc>
          <w:tcPr/>
          <w:p>
            <w:pPr>
              <w:pStyle w:val="Compact"/>
            </w:pPr>
            <w:r>
              <w:t xml:space="preserve">3 / 12 (25%)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 any call to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12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a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a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the reader to reply</w:t>
            </w:r>
          </w:p>
        </w:tc>
        <w:tc>
          <w:tcPr/>
          <w:p>
            <w:pPr>
              <w:pStyle w:val="Compact"/>
            </w:pPr>
            <w:r>
              <w:t xml:space="preserve">2 / 12</w:t>
            </w:r>
          </w:p>
        </w:tc>
      </w:tr>
    </w:tbl>
    <w:p>
      <w:pPr>
        <w:pStyle w:val="BodyText"/>
      </w:pPr>
      <w:r>
        <w:t xml:space="preserve">Not one caption contains</w:t>
      </w:r>
      <w:r>
        <w:t xml:space="preserve"> </w:t>
      </w:r>
      <w:r>
        <w:t xml:space="preserve">“link in bio”</w:t>
      </w:r>
      <w:r>
        <w:t xml:space="preserve">, a DM prompt, a registration link, a price, or a date.</w:t>
      </w:r>
    </w:p>
    <w:p>
      <w:pPr>
        <w:pStyle w:val="BodyText"/>
      </w:pPr>
      <w:r>
        <w:t xml:space="preserve">And all three workshop mentions are</w:t>
      </w:r>
      <w:r>
        <w:t xml:space="preserve"> </w:t>
      </w:r>
      <w:r>
        <w:rPr>
          <w:b/>
          <w:bCs/>
        </w:rPr>
        <w:t xml:space="preserve">retrospective</w:t>
      </w:r>
      <w:r>
        <w:t xml:space="preserve"> </w:t>
      </w:r>
      <w:r>
        <w:t xml:space="preserve">—</w:t>
      </w:r>
      <w:r>
        <w:t xml:space="preserve"> </w:t>
      </w:r>
      <w:r>
        <w:t xml:space="preserve">“at our workshop, we discussed…”</w:t>
      </w:r>
      <w:r>
        <w:t xml:space="preserve">,</w:t>
      </w:r>
      <w:r>
        <w:t xml:space="preserve"> </w:t>
      </w:r>
      <w:r>
        <w:t xml:space="preserve">“they walked in with doubts and walked out with confidence.”</w:t>
      </w:r>
      <w:r>
        <w:t xml:space="preserve"> </w:t>
      </w:r>
      <w:r>
        <w:t xml:space="preserve">They are recaps of something that already happened. A reader who wants in has nowhere to go.</w:t>
      </w:r>
    </w:p>
    <w:p>
      <w:pPr>
        <w:pStyle w:val="BodyText"/>
      </w:pPr>
      <w:r>
        <w:t xml:space="preserve">This isn’t</w:t>
      </w:r>
      <w:r>
        <w:t xml:space="preserve"> </w:t>
      </w:r>
      <w:r>
        <w:t xml:space="preserve">“we don’t push enough.”</w:t>
      </w:r>
      <w:r>
        <w:t xml:space="preserve"> </w:t>
      </w:r>
      <w:r>
        <w:rPr>
          <w:b/>
          <w:bCs/>
        </w:rPr>
        <w:t xml:space="preserve">There is no ask at all.</w:t>
      </w:r>
      <w:r>
        <w:t xml:space="preserve"> </w:t>
      </w:r>
      <w:r>
        <w:t xml:space="preserve">The conversion rate of a post with no CTA is not low, it’s undefined.</w:t>
      </w:r>
    </w:p>
    <w:p>
      <w:pPr>
        <w:pStyle w:val="BodyText"/>
      </w:pPr>
      <w:r>
        <w:t xml:space="preserve">Both posts that did ask for comments (</w:t>
      </w:r>
      <w:r>
        <w:t xml:space="preserve">“Drop your question below 👇”</w:t>
      </w:r>
      <w:r>
        <w:t xml:space="preserve">,</w:t>
      </w:r>
      <w:r>
        <w:t xml:space="preserve"> </w:t>
      </w:r>
      <w:r>
        <w:t xml:space="preserve">“Tell us in the comments 👇”</w:t>
      </w:r>
      <w:r>
        <w:t xml:space="preserve">) received</w:t>
      </w:r>
      <w:r>
        <w:t xml:space="preserve"> </w:t>
      </w:r>
      <w:r>
        <w:rPr>
          <w:b/>
          <w:bCs/>
        </w:rPr>
        <w:t xml:space="preserve">zero comments</w:t>
      </w:r>
      <w:r>
        <w:t xml:space="preserve">. At this account size, asking doesn’t work on its own — the audience has to already be in the habit of talking to you.</w:t>
      </w:r>
    </w:p>
    <w:bookmarkEnd w:id="11"/>
    <w:bookmarkStart w:id="12" w:name="whats-working-in-the-data"/>
    <w:p>
      <w:pPr>
        <w:pStyle w:val="Heading2"/>
      </w:pPr>
      <w:r>
        <w:t xml:space="preserve">What’s working, in the data</w:t>
      </w:r>
    </w:p>
    <w:p>
      <w:pPr>
        <w:pStyle w:val="FirstParagraph"/>
      </w:pPr>
      <w:r>
        <w:rPr>
          <w:b/>
          <w:bCs/>
        </w:rPr>
        <w:t xml:space="preserve">Human content beats explainer content, decisively.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Likes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Workshop photos — Streedhan session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story — why IFM exists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note — never too late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RBI Monetary Policy explainer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/ central banks explainer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rate explainer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 Adults Workshop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top two posts for conversation are a room full of real people and a founder telling her own story. The RBI and repo-rate explainers — the more effortful content — generate silence.</w:t>
      </w:r>
    </w:p>
    <w:p>
      <w:pPr>
        <w:pStyle w:val="BodyText"/>
      </w:pPr>
      <w:r>
        <w:rPr>
          <w:b/>
          <w:bCs/>
        </w:rPr>
        <w:t xml:space="preserve">Reels beat static 5×.</w:t>
      </w:r>
      <w:r>
        <w:t xml:space="preserve"> </w:t>
      </w:r>
      <w:r>
        <w:t xml:space="preserve">Reels average 35 likes, static posts average 7. This matches the competitor synthesis note exactly (</w:t>
      </w:r>
      <w:r>
        <w:t xml:space="preserve">“reels beat carousels 4.8×”</w:t>
      </w:r>
      <w:r>
        <w:t xml:space="preserve">). Static feed posts are, on current evidence, not worth making.</w:t>
      </w:r>
    </w:p>
    <w:bookmarkEnd w:id="12"/>
    <w:bookmarkStart w:id="15" w:name="X131aea21f6337186b5739e5734ab690f40c42cd"/>
    <w:p>
      <w:pPr>
        <w:pStyle w:val="Heading2"/>
      </w:pPr>
      <w:r>
        <w:t xml:space="preserve">The sharper cut: it isn’t reels that win — it’s faces</w:t>
      </w:r>
    </w:p>
    <w:p>
      <w:pPr>
        <w:pStyle w:val="FirstParagraph"/>
      </w:pPr>
      <w:r>
        <w:t xml:space="preserve">The reel-vs-static split is real but too coarse. The 12 posts sort into three tiers: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people</w:t>
            </w:r>
            <w:r>
              <w:t xml:space="preserve"> </w:t>
            </w:r>
            <w:r>
              <w:t xml:space="preserve">— workshop women, founder story, founder mission</w:t>
            </w:r>
          </w:p>
        </w:tc>
        <w:tc>
          <w:tcPr/>
          <w:p>
            <w:pPr>
              <w:pStyle w:val="Compact"/>
            </w:pPr>
            <w:r>
              <w:t xml:space="preserve">♥56+10💬 · ♥58+4💬 · ♥42+2💬 — the top 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of the account’s 17 lifetime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explainers — RBI, repo rate, gold, asset buckets</w:t>
            </w:r>
          </w:p>
        </w:tc>
        <w:tc>
          <w:tcPr/>
          <w:p>
            <w:pPr>
              <w:pStyle w:val="Compact"/>
            </w:pPr>
            <w:r>
              <w:t xml:space="preserve">♥21–41</w:t>
            </w:r>
          </w:p>
        </w:tc>
        <w:tc>
          <w:tcPr/>
          <w:p>
            <w:pPr>
              <w:pStyle w:val="Compact"/>
            </w:pPr>
            <w:r>
              <w:t xml:space="preserve">~zero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 carousels — no people</w:t>
            </w:r>
          </w:p>
        </w:tc>
        <w:tc>
          <w:tcPr/>
          <w:p>
            <w:pPr>
              <w:pStyle w:val="Compact"/>
            </w:pPr>
            <w:r>
              <w:t xml:space="preserve">♥7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</w:p>
        </w:tc>
      </w:tr>
    </w:tbl>
    <w:p>
      <w:pPr>
        <w:pStyle w:val="BodyText"/>
      </w:pPr>
      <w:r>
        <w:rPr>
          <w:b/>
          <w:bCs/>
        </w:rPr>
        <w:t xml:space="preserve">Nearly every comment this account has ever received landed on a post with a face in it.</w:t>
      </w:r>
    </w:p>
    <w:bookmarkStart w:id="13" w:name="X35f2bc33176b3f4d81833b7d4971907539c4f31"/>
    <w:p>
      <w:pPr>
        <w:pStyle w:val="Heading3"/>
      </w:pPr>
      <w:r>
        <w:t xml:space="preserve">The honest wrinkle — teens content was tried once, and flopped</w:t>
      </w:r>
    </w:p>
    <w:p>
      <w:pPr>
        <w:pStyle w:val="FirstParagraph"/>
      </w:pPr>
      <w:r>
        <w:t xml:space="preserve">The 5 August</w:t>
      </w:r>
      <w:r>
        <w:t xml:space="preserve"> </w:t>
      </w:r>
      <w:r>
        <w:t xml:space="preserve">“Young Adults Workshop”</w:t>
      </w:r>
      <w:r>
        <w:t xml:space="preserve"> </w:t>
      </w:r>
      <w:r>
        <w:t xml:space="preserve">reel got</w:t>
      </w:r>
      <w:r>
        <w:t xml:space="preserve"> </w:t>
      </w:r>
      <w:r>
        <w:rPr>
          <w:b/>
          <w:bCs/>
        </w:rPr>
        <w:t xml:space="preserve">♥11 — the worst reel on the account.</w:t>
      </w:r>
      <w:r>
        <w:t xml:space="preserve"> </w:t>
      </w:r>
      <w:r>
        <w:t xml:space="preserve">Its cover is a dark shot of the backs of heads under a text overlay reading</w:t>
      </w:r>
      <w:r>
        <w:t xml:space="preserve"> </w:t>
      </w:r>
      <w:r>
        <w:rPr>
          <w:i/>
          <w:iCs/>
        </w:rPr>
        <w:t xml:space="preserve">“Here’s what to expect from our Young Adults Workshop.”</w:t>
      </w:r>
      <w:r>
        <w:t xml:space="preserve"> </w:t>
      </w:r>
      <w:r>
        <w:t xml:space="preserve">No faces, no moment, and framed as a promo.</w:t>
      </w:r>
    </w:p>
    <w:p>
      <w:pPr>
        <w:pStyle w:val="BodyText"/>
      </w:pPr>
      <w:r>
        <w:t xml:space="preserve">So the lesson is not</w:t>
      </w:r>
      <w:r>
        <w:t xml:space="preserve"> </w:t>
      </w:r>
      <w:r>
        <w:t xml:space="preserve">“workshop content works.”</w:t>
      </w:r>
      <w:r>
        <w:t xml:space="preserve"> </w:t>
      </w:r>
      <w:r>
        <w:t xml:space="preserve">It is:</w:t>
      </w:r>
      <w:r>
        <w:t xml:space="preserve"> </w:t>
      </w:r>
      <w:r>
        <w:rPr>
          <w:b/>
          <w:bCs/>
        </w:rPr>
        <w:t xml:space="preserve">faces + outcome-story beats faceless + promo, on the exact same subject.</w:t>
      </w:r>
    </w:p>
    <w:bookmarkEnd w:id="13"/>
    <w:bookmarkStart w:id="14" w:name="X72c234f3e40e27c9c0881cb578d4c96fb816456"/>
    <w:p>
      <w:pPr>
        <w:pStyle w:val="Heading3"/>
      </w:pPr>
      <w:r>
        <w:t xml:space="preserve">What follows — the certificate photo as a repeatable format</w:t>
      </w:r>
    </w:p>
    <w:p>
      <w:pPr>
        <w:pStyle w:val="FirstParagraph"/>
      </w:pPr>
      <w:r>
        <w:t xml:space="preserve">Certificate-day photos are the precise inverse of the 5 August post: teens grinning at camera, holding proof of completion.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Faces stop the scroll</w:t>
      </w:r>
      <w:r>
        <w:t xml:space="preserve"> </w:t>
      </w:r>
      <w:r>
        <w:t xml:space="preserve">— mechanically and humanly.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proof, not a promise.</w:t>
      </w:r>
      <w:r>
        <w:t xml:space="preserve"> </w:t>
      </w:r>
      <w:r>
        <w:t xml:space="preserve">A promo says</w:t>
      </w:r>
      <w:r>
        <w:t xml:space="preserve"> </w:t>
      </w:r>
      <w:r>
        <w:t xml:space="preserve">“come”</w:t>
      </w:r>
      <w:r>
        <w:t xml:space="preserve">. A certificate photo says</w:t>
      </w:r>
      <w:r>
        <w:t xml:space="preserve"> </w:t>
      </w:r>
      <w:r>
        <w:t xml:space="preserve">“this finishes, and people leave with something”</w:t>
      </w:r>
      <w:r>
        <w:t xml:space="preserve"> </w:t>
      </w:r>
      <w:r>
        <w:t xml:space="preserve">— the strongest trust signal an education brand has.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buyer is in the audience, and it isn’t the teen.</w:t>
      </w:r>
      <w:r>
        <w:t xml:space="preserve"> </w:t>
      </w:r>
      <w:r>
        <w:t xml:space="preserve">Followers are mums. A mum seeing teenagers hold investing certificates thinks</w:t>
      </w:r>
      <w:r>
        <w:t xml:space="preserve"> </w:t>
      </w:r>
      <w:r>
        <w:rPr>
          <w:i/>
          <w:iCs/>
        </w:rPr>
        <w:t xml:space="preserve">“my kid should have this.”</w:t>
      </w:r>
      <w:r>
        <w:t xml:space="preserve"> </w:t>
      </w:r>
      <w:r>
        <w:t xml:space="preserve">Parent aspiration for the child is the most reliable purchase trigger in Indian ed-tech — and it compounds the white-space position, since nobody in the tracked set shows mums what their kids could achieve.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Congratulations posts farm comments</w:t>
      </w:r>
      <w:r>
        <w:t xml:space="preserve"> </w:t>
      </w:r>
      <w:r>
        <w:t xml:space="preserve">— tag-a-parent,</w:t>
      </w:r>
      <w:r>
        <w:t xml:space="preserve"> </w:t>
      </w:r>
      <w:r>
        <w:t xml:space="preserve">“so proud”</w:t>
      </w:r>
      <w:r>
        <w:t xml:space="preserve">, name-the-batch. Comments are exactly what this account is starved of.</w:t>
      </w:r>
    </w:p>
    <w:p>
      <w:pPr>
        <w:pStyle w:val="FirstParagraph"/>
      </w:pPr>
      <w:r>
        <w:rPr>
          <w:b/>
          <w:bCs/>
        </w:rPr>
        <w:t xml:space="preserve">The play, split by lane:</w:t>
      </w:r>
      <w:r>
        <w:t xml:space="preserve"> </w:t>
      </w:r>
      <w:r>
        <w:t xml:space="preserve">feed post to the agency with a story-framed caption (</w:t>
      </w:r>
      <w:r>
        <w:rPr>
          <w:i/>
          <w:iCs/>
        </w:rPr>
        <w:t xml:space="preserve">“8 teenagers now understand SIPs before their first paycheck”</w:t>
      </w:r>
      <w:r>
        <w:t xml:space="preserve">, not</w:t>
      </w:r>
      <w:r>
        <w:t xml:space="preserve"> </w:t>
      </w:r>
      <w:r>
        <w:rPr>
          <w:i/>
          <w:iCs/>
        </w:rPr>
        <w:t xml:space="preserve">“our workshop happened”</w:t>
      </w:r>
      <w:r>
        <w:t xml:space="preserve">); Story sequence to Sakshi the same day — group photo → one teaching moment → poll (</w:t>
      </w:r>
      <w:r>
        <w:rPr>
          <w:i/>
          <w:iCs/>
        </w:rPr>
        <w:t xml:space="preserve">“Would your teen pass a money quiz?”</w:t>
      </w:r>
      <w:r>
        <w:t xml:space="preserve">) →</w:t>
      </w:r>
      <w:r>
        <w:t xml:space="preserve"> </w:t>
      </w:r>
      <w:r>
        <w:rPr>
          <w:b/>
          <w:bCs/>
        </w:rPr>
        <w:t xml:space="preserve">DM us TEENS</w:t>
      </w:r>
      <w:r>
        <w:t xml:space="preserve">, landing in her enquiry log. The hub’s Certificates tab already tracks posted-Y/N — add the teen batch rows and the motion becomes tracked rather than remembered.</w:t>
      </w:r>
    </w:p>
    <w:p>
      <w:pPr>
        <w:pStyle w:val="BlockText"/>
      </w:pPr>
      <w:r>
        <w:rPr>
          <w:b/>
          <w:bCs/>
        </w:rPr>
        <w:t xml:space="preserve">⚠️ Consent first, before anything goes live.</w:t>
      </w:r>
      <w:r>
        <w:t xml:space="preserve"> </w:t>
      </w:r>
      <w:r>
        <w:t xml:space="preserve">These are minors holding certificates with their full names printed on them. Publishing children’s faces and names needs verifiable parental consent — India’s DPDP Act expects it, and for a brand selling trust to parents one annoyed screenshot is expensive. The fix is cheap: these workshops run on pre-registration, so parents are a one-line WhatsApp away. Whatever the consent status, ensure certificate names aren’t legible at posting resolution.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a7765c26a6cfb6472fcbffe168b8a230b4f4676"/>
    <w:p>
      <w:pPr>
        <w:pStyle w:val="Heading2"/>
      </w:pPr>
      <w:r>
        <w:t xml:space="preserve">The buried asset: 38 finished pieces, unpublished</w:t>
      </w:r>
    </w:p>
    <w:p>
      <w:pPr>
        <w:pStyle w:val="FirstParagraph"/>
      </w:pPr>
      <w:r>
        <w:t xml:space="preserve">The catalogue holds 289 items. Status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(session photos/videos, unedited)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— finished, not posted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Hold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Sitting in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right now:</w:t>
      </w:r>
      <w:r>
        <w:t xml:space="preserve"> </w:t>
      </w:r>
      <w:r>
        <w:rPr>
          <w:b/>
          <w:bCs/>
        </w:rPr>
        <w:t xml:space="preserve">11 game reels</w:t>
      </w:r>
      <w:r>
        <w:t xml:space="preserve"> </w:t>
      </w:r>
      <w:r>
        <w:t xml:space="preserve">(Money Map, Broke by Friday, Stock Rush, Swayamvar, Hidden Fortunes, Lifestyle Time Machine, 3 Buckets, and more),</w:t>
      </w:r>
      <w:r>
        <w:t xml:space="preserve"> </w:t>
      </w:r>
      <w:r>
        <w:rPr>
          <w:b/>
          <w:bCs/>
        </w:rPr>
        <w:t xml:space="preserve">all 10 Wealth Conversation chapter videos</w:t>
      </w:r>
      <w:r>
        <w:t xml:space="preserve">, 5 carousels, 5 stories.</w:t>
      </w:r>
    </w:p>
    <w:p>
      <w:pPr>
        <w:pStyle w:val="BodyText"/>
      </w:pPr>
      <w:r>
        <w:t xml:space="preserve">IFM has published 46 posts in its lifetime and is holding 38 finished pieces it hasn’t posted. Historically the account gained about 2.8 followers per post published. That rate is a rough correlation over 17 days, not a promise — but the backlog is close to a doubling of the account’s entire published output, already made and paid for.</w:t>
      </w:r>
    </w:p>
    <w:p>
      <w:pPr>
        <w:pStyle w:val="BodyText"/>
      </w:pPr>
      <w:r>
        <w:rPr>
          <w:b/>
          <w:bCs/>
        </w:rPr>
        <w:t xml:space="preserve">This is the cheapest available growth lever and it costs nothing but a publishing schedule.</w:t>
      </w:r>
    </w:p>
    <w:bookmarkEnd w:id="16"/>
    <w:bookmarkStart w:id="17" w:name="Xa4892251d04db4e63044c179df0fc88557f59fc"/>
    <w:p>
      <w:pPr>
        <w:pStyle w:val="Heading2"/>
      </w:pPr>
      <w:r>
        <w:t xml:space="preserve">What the competitor data says about position</w:t>
      </w:r>
    </w:p>
    <w:p>
      <w:pPr>
        <w:pStyle w:val="FirstParagraph"/>
      </w:pPr>
      <w:r>
        <w:t xml:space="preserve">From the 3 August synthesis of 13 tracked accounts: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of 13 target</w:t>
      </w:r>
      <w:r>
        <w:rPr>
          <w:b/>
          <w:bCs/>
        </w:rPr>
        <w:t xml:space="preserve"> </w:t>
      </w:r>
      <w:r>
        <w:rPr>
          <w:b/>
          <w:bCs/>
        </w:rPr>
        <w:t xml:space="preserve">“mums”</w:t>
      </w:r>
      <w:r>
        <w:rPr>
          <w:b/>
          <w:bCs/>
        </w:rPr>
        <w:t xml:space="preserve"> </w:t>
      </w:r>
      <w:r>
        <w:rPr>
          <w:b/>
          <w:bCs/>
        </w:rPr>
        <w:t xml:space="preserve">specifically.</w:t>
      </w:r>
      <w:r>
        <w:t xml:space="preserve"> </w:t>
      </w:r>
      <w:r>
        <w:t xml:space="preserve">Everyone chases</w:t>
      </w:r>
      <w:r>
        <w:t xml:space="preserve"> </w:t>
      </w:r>
      <w:r>
        <w:t xml:space="preserve">“women”</w:t>
      </w:r>
      <w:r>
        <w:t xml:space="preserve"> </w:t>
      </w:r>
      <w:r>
        <w:t xml:space="preserve">broadly. The most ownable position in the category is uncontested.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of 13 have an interactive game.</w:t>
      </w:r>
      <w:r>
        <w:t xml:space="preserve"> </w:t>
      </w:r>
      <w:r>
        <w:t xml:space="preserve">IFM has eleven. This is a structural differentiator, and currently it is being used as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rather than as a</w:t>
      </w:r>
      <w:r>
        <w:t xml:space="preserve"> </w:t>
      </w:r>
      <w:r>
        <w:rPr>
          <w:i/>
          <w:iCs/>
        </w:rPr>
        <w:t xml:space="preserve">reason to hand over an email address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revenue rivals are the small workshop players</w:t>
      </w:r>
      <w:r>
        <w:t xml:space="preserve"> </w:t>
      </w:r>
      <w:r>
        <w:t xml:space="preserve">(Finsafe, Her Money Talks, Dhan Diksha) — not the big creators. None match IFM’s production quality or games.</w:t>
      </w:r>
    </w:p>
    <w:p>
      <w:r>
        <w:pict>
          <v:rect style="width:0;height:1.5pt" o:hralign="center" o:hrstd="t" o:hr="t"/>
        </w:pict>
      </w:r>
    </w:p>
    <w:bookmarkEnd w:id="17"/>
    <w:bookmarkStart w:id="21" w:name="what-this-changes"/>
    <w:p>
      <w:pPr>
        <w:pStyle w:val="Heading2"/>
      </w:pPr>
      <w:r>
        <w:t xml:space="preserve">What this changes</w:t>
      </w:r>
    </w:p>
    <w:p>
      <w:pPr>
        <w:pStyle w:val="FirstParagraph"/>
      </w:pPr>
      <w:r>
        <w:rPr>
          <w:b/>
          <w:bCs/>
        </w:rPr>
        <w:t xml:space="preserve">1. Re-scope the first hire from community to growth.</w:t>
      </w:r>
      <w:r>
        <w:t xml:space="preserve"> </w:t>
      </w:r>
      <w:r>
        <w:t xml:space="preserve">The job at 344 followers is distribution: publish the backlog, run daily Stories, and do outbound commenting on other accounts. Replying to comments is a 20-minute-a-day task, not a role. Revisit a true community hire at roughly 3,000 followers.</w:t>
      </w:r>
    </w:p>
    <w:p>
      <w:pPr>
        <w:pStyle w:val="BodyText"/>
      </w:pPr>
      <w:r>
        <w:rPr>
          <w:b/>
          <w:bCs/>
        </w:rPr>
        <w:t xml:space="preserve">2. Put a CTA on every post, starting with the next one.</w:t>
      </w:r>
      <w:r>
        <w:t xml:space="preserve"> </w:t>
      </w:r>
      <w:r>
        <w:t xml:space="preserve">This is free and it is the single biggest gap in the audit. It doesn’t need a hire, a strategist, or a funnel. It needs one line at the end of a caption.</w:t>
      </w:r>
    </w:p>
    <w:p>
      <w:pPr>
        <w:pStyle w:val="BodyText"/>
      </w:pPr>
      <w:r>
        <w:rPr>
          <w:b/>
          <w:bCs/>
        </w:rPr>
        <w:t xml:space="preserve">3. Publish the 38 ready assets before commissioning anything new.</w:t>
      </w:r>
      <w:r>
        <w:t xml:space="preserve"> </w:t>
      </w:r>
      <w:r>
        <w:t xml:space="preserve">There is no case for producing more content while a third of a year’s output sits finished and unposted.</w:t>
      </w:r>
    </w:p>
    <w:p>
      <w:pPr>
        <w:pStyle w:val="BodyText"/>
      </w:pPr>
      <w:r>
        <w:rPr>
          <w:b/>
          <w:bCs/>
        </w:rPr>
        <w:t xml:space="preserve">4. Make more of what works.</w:t>
      </w:r>
      <w:r>
        <w:t xml:space="preserve"> </w:t>
      </w:r>
      <w:r>
        <w:t xml:space="preserve">Founder-to-camera and real workshop footage outperform polished explainers on the only metric that indicates conversation. There are 188 raw session photos and videos to cut from.</w:t>
      </w:r>
    </w:p>
    <w:p>
      <w:pPr>
        <w:pStyle w:val="BodyText"/>
      </w:pPr>
      <w:r>
        <w:rPr>
          <w:b/>
          <w:bCs/>
        </w:rPr>
        <w:t xml:space="preserve">5. The goal is filling B2C classes — settled 17 Aug.</w:t>
      </w:r>
      <w:r>
        <w:t xml:space="preserve"> </w:t>
      </w:r>
      <w:r>
        <w:t xml:space="preserve">Corporate and school workshops are a separate business with a separate funnel and are out of scope here. Success is</w:t>
      </w:r>
      <w:r>
        <w:t xml:space="preserve"> </w:t>
      </w:r>
      <w:r>
        <w:rPr>
          <w:b/>
          <w:bCs/>
        </w:rPr>
        <w:t xml:space="preserve">seats sold per cohort</w:t>
      </w:r>
      <w:r>
        <w:t xml:space="preserve">, not followers.</w:t>
      </w:r>
    </w:p>
    <w:p>
      <w:pPr>
        <w:pStyle w:val="BodyText"/>
      </w:pPr>
      <w:r>
        <w:t xml:space="preserve">This has a hard consequence. At a typical 1–2% follower-to-seat conversion for small warm audiences — a planning range, not a promise —</w:t>
      </w:r>
      <w:r>
        <w:t xml:space="preserve"> </w:t>
      </w:r>
      <w:r>
        <w:rPr>
          <w:b/>
          <w:bCs/>
        </w:rPr>
        <w:t xml:space="preserve">344 followers implies roughly 3–7 seats.</w:t>
      </w:r>
      <w:r>
        <w:t xml:space="preserve"> </w:t>
      </w:r>
      <w:r>
        <w:t xml:space="preserve">A 20-seat cohort cannot be filled from Instagram at current size, however good the funnel is.</w:t>
      </w:r>
    </w:p>
    <w:p>
      <w:pPr>
        <w:pStyle w:val="BodyText"/>
      </w:pPr>
      <w:r>
        <w:t xml:space="preserve">So cohort #1 has to be filled from</w:t>
      </w:r>
      <w:r>
        <w:t xml:space="preserve"> </w:t>
      </w:r>
      <w:r>
        <w:rPr>
          <w:b/>
          <w:bCs/>
        </w:rPr>
        <w:t xml:space="preserve">warm contacts</w:t>
      </w:r>
      <w:r>
        <w:t xml:space="preserve">: past workshop attendees and referrals. Which raises the question below.</w:t>
      </w:r>
    </w:p>
    <w:p>
      <w:pPr>
        <w:pStyle w:val="BodyText"/>
      </w:pPr>
      <w:r>
        <w:rPr>
          <w:b/>
          <w:bCs/>
        </w:rPr>
        <w:t xml:space="preserve">6. RESOLVED, 17 Aug — the list exists, and it’s better than assumed.</w:t>
      </w:r>
    </w:p>
    <w:p>
      <w:pPr>
        <w:pStyle w:val="BodyText"/>
      </w:pPr>
      <w:r>
        <w:t xml:space="preserve">A students dashboard holds full details for every enrolee, captured as a prerequisite before signup.</w:t>
      </w:r>
      <w:r>
        <w:t xml:space="preserve"> </w:t>
      </w:r>
      <w:r>
        <w:rPr>
          <w:b/>
          <w:bCs/>
        </w:rPr>
        <w:t xml:space="preserve">This is a working CRM, not a scattered 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Avg/student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IFM</w:t>
            </w:r>
            <w:r>
              <w:t xml:space="preserve"> </w:t>
            </w:r>
            <w:r>
              <w:t xml:space="preserve">— mums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₹10,62,322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₹14,754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IFT</w:t>
            </w:r>
            <w:r>
              <w:t xml:space="preserve"> </w:t>
            </w:r>
            <w:r>
              <w:t xml:space="preserve">— teens 14–17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₹2,00,001</w:t>
            </w:r>
          </w:p>
        </w:tc>
        <w:tc>
          <w:tcPr/>
          <w:p>
            <w:pPr>
              <w:pStyle w:val="Compact"/>
            </w:pPr>
            <w:r>
              <w:t xml:space="preserve">₹7,407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IYA</w:t>
            </w:r>
            <w:r>
              <w:t xml:space="preserve"> </w:t>
            </w:r>
            <w:r>
              <w:t xml:space="preserve">— young adults 18–24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₹1,61,500</w:t>
            </w:r>
          </w:p>
        </w:tc>
        <w:tc>
          <w:tcPr/>
          <w:p>
            <w:pPr>
              <w:pStyle w:val="Compact"/>
            </w:pPr>
            <w:r>
              <w:t xml:space="preserve">₹9,500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enrolled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₹14,23,823</w:t>
            </w:r>
          </w:p>
        </w:tc>
        <w:tc>
          <w:tcPr/>
          <w:p>
            <w:pPr>
              <w:pStyle w:val="Compact"/>
            </w:pPr>
            <w:r>
              <w:t xml:space="preserve">₹13,495</w:t>
            </w:r>
          </w:p>
        </w:tc>
      </w:tr>
    </w:tbl>
    <w:p>
      <w:pPr>
        <w:pStyle w:val="BodyText"/>
      </w:pPr>
      <w:r>
        <w:t xml:space="preserve">Plus</w:t>
      </w:r>
      <w:r>
        <w:t xml:space="preserve"> </w:t>
      </w:r>
      <w:r>
        <w:rPr>
          <w:b/>
          <w:bCs/>
        </w:rPr>
        <w:t xml:space="preserve">27 prospects pending in the pipeline</w:t>
      </w:r>
      <w:r>
        <w:t xml:space="preserve"> </w:t>
      </w:r>
      <w:r>
        <w:t xml:space="preserve">and ₹1.41L in extra payments — ₹15.65L consolidated to date.</w:t>
      </w:r>
    </w:p>
    <w:bookmarkStart w:id="18" w:name="the-cohort-maths-this-makes-possible"/>
    <w:p>
      <w:pPr>
        <w:pStyle w:val="Heading3"/>
      </w:pPr>
      <w:r>
        <w:t xml:space="preserve">The cohort maths this makes possible</w:t>
      </w:r>
    </w:p>
    <w:p>
      <w:pPr>
        <w:pStyle w:val="FirstParagraph"/>
      </w:pPr>
      <w:r>
        <w:rPr>
          <w:b/>
          <w:bCs/>
        </w:rPr>
        <w:t xml:space="preserve">Segment the warm list before selling to it.</w:t>
      </w:r>
      <w:r>
        <w:t xml:space="preserve"> </w:t>
      </w:r>
      <w:r>
        <w:t xml:space="preserve">The 72 IFM alumni have already taken the mums’ class — selling them the same thing won’t work. They’re the audience for a</w:t>
      </w:r>
      <w:r>
        <w:t xml:space="preserve"> </w:t>
      </w:r>
      <w:r>
        <w:rPr>
          <w:i/>
          <w:iCs/>
        </w:rPr>
        <w:t xml:space="preserve">next-level</w:t>
      </w:r>
      <w:r>
        <w:t xml:space="preserve"> </w:t>
      </w:r>
      <w:r>
        <w:t xml:space="preserve">course, not the beginner one.</w:t>
      </w:r>
    </w:p>
    <w:p>
      <w:pPr>
        <w:pStyle w:val="BodyText"/>
      </w:pPr>
      <w:r>
        <w:rPr>
          <w:b/>
          <w:bCs/>
        </w:rPr>
        <w:t xml:space="preserve">For a BEGINNER mums cohort</w:t>
      </w:r>
      <w:r>
        <w:t xml:space="preserve"> </w:t>
      </w:r>
      <w:r>
        <w:rPr>
          <w:i/>
          <w:iCs/>
        </w:rPr>
        <w:t xml:space="preserve">(planning ranges, not promises)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Realistic seats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 households of IFT + IYA students</w:t>
            </w:r>
            <w:r>
              <w:t xml:space="preserve"> </w:t>
            </w:r>
            <w:r>
              <w:t xml:space="preserve">— mums who trust IFM but haven’t taken the class themselves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4–9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prospects</w:t>
            </w:r>
            <w:r>
              <w:t xml:space="preserve"> </w:t>
            </w:r>
            <w:r>
              <w:t xml:space="preserve">— already asked, never converted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5–8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followers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3–7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12–24 seats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an ADVANCED / next-level cohort:</w:t>
      </w:r>
      <w:r>
        <w:t xml:space="preserve"> </w:t>
      </w:r>
      <w:r>
        <w:t xml:space="preserve">72 alumni →</w:t>
      </w:r>
      <w:r>
        <w:t xml:space="preserve"> </w:t>
      </w:r>
      <w:r>
        <w:rPr>
          <w:b/>
          <w:bCs/>
        </w:rPr>
        <w:t xml:space="preserve">11–18 seats</w:t>
      </w:r>
      <w:r>
        <w:t xml:space="preserve">.</w:t>
      </w:r>
    </w:p>
    <w:bookmarkEnd w:id="18"/>
    <w:bookmarkStart w:id="19" w:name="what-this-changes-1"/>
    <w:p>
      <w:pPr>
        <w:pStyle w:val="Heading3"/>
      </w:pPr>
      <w:r>
        <w:t xml:space="preserve">What this changes</w:t>
      </w:r>
    </w:p>
    <w:p>
      <w:pPr>
        <w:pStyle w:val="FirstParagraph"/>
      </w:pPr>
      <w:r>
        <w:rPr>
          <w:b/>
          <w:bCs/>
        </w:rPr>
        <w:t xml:space="preserve">A 20-seat cohort is fillable from the warm list without Instagram.</w:t>
      </w:r>
      <w:r>
        <w:t xml:space="preserve"> </w:t>
      </w:r>
      <w:r>
        <w:t xml:space="preserve">At the ₹14,754 mums average that’s roughly</w:t>
      </w:r>
      <w:r>
        <w:t xml:space="preserve"> </w:t>
      </w:r>
      <w:r>
        <w:rPr>
          <w:b/>
          <w:bCs/>
        </w:rPr>
        <w:t xml:space="preserve">₹2.95L per cohort.</w:t>
      </w:r>
    </w:p>
    <w:p>
      <w:pPr>
        <w:pStyle w:val="BlockText"/>
      </w:pPr>
      <w:r>
        <w:rPr>
          <w:i/>
          <w:iCs/>
        </w:rPr>
        <w:t xml:space="preserve">Superseded 18 Aug: current list price is ₹19–21k, batches run 15–18 seats each (18–20 once the new office room is built), and capacity is 36–40 seats/cycle worth ₹6.8L+. The warm-list logic stands; the numbers above are the historical baseline.</w:t>
      </w:r>
    </w:p>
    <w:p>
      <w:pPr>
        <w:pStyle w:val="FirstParagraph"/>
      </w:pPr>
      <w:r>
        <w:t xml:space="preserve">Cohort #1 does not need social, the content agency, or the hub rebuild. It needs an offer, a date, and someone working the existing 143 warm contacts.</w:t>
      </w:r>
      <w:r>
        <w:t xml:space="preserve"> </w:t>
      </w:r>
      <w:r>
        <w:rPr>
          <w:b/>
          <w:bCs/>
        </w:rPr>
        <w:t xml:space="preserve">That’s a this-month job, and it’s independent of everything else in this file.</w:t>
      </w:r>
    </w:p>
    <w:p>
      <w:pPr>
        <w:pStyle w:val="BodyText"/>
      </w:pPr>
      <w:r>
        <w:t xml:space="preserve">Which reframes what the social build is for:</w:t>
      </w:r>
      <w:r>
        <w:t xml:space="preserve"> </w:t>
      </w:r>
      <w:r>
        <w:rPr>
          <w:b/>
          <w:bCs/>
        </w:rPr>
        <w:t xml:space="preserve">Sakshi’s eight weeks are building cohorts #3, #4 and #5</w:t>
      </w:r>
      <w:r>
        <w:t xml:space="preserve"> </w:t>
      </w:r>
      <w:r>
        <w:t xml:space="preserve">— the repeatable machine — not the next launch. Both should run, but they’re on different clocks and shouldn’t be sequenced against each other.</w:t>
      </w:r>
    </w:p>
    <w:bookmarkEnd w:id="19"/>
    <w:bookmarkStart w:id="20" w:name="two-things-worth-chasing"/>
    <w:p>
      <w:pPr>
        <w:pStyle w:val="Heading3"/>
      </w:pPr>
      <w:r>
        <w:t xml:space="preserve">Two things worth chasing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27 pipeline prospects are the most urgent revenue in the business.</w:t>
      </w:r>
      <w:r>
        <w:t xml:space="preserve"> </w:t>
      </w:r>
      <w:r>
        <w:t xml:space="preserve">They already raised their hands. Nothing in the funnel is warmer, and nobody is working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17 feedback responses across 116 students (15%).</w:t>
      </w:r>
      <w:r>
        <w:t xml:space="preserve"> </w:t>
      </w:r>
      <w:r>
        <w:t xml:space="preserve">Testimonials from mums are the single most persuasive asset for selling to other mums, and 99 of them haven’t been asked. Cheap to fix, and it directly serves cohort filling.</w:t>
      </w:r>
    </w:p>
    <w:p>
      <w:pPr>
        <w:pStyle w:val="FirstParagraph"/>
      </w:pPr>
      <w:r>
        <w:rPr>
          <w:b/>
          <w:bCs/>
        </w:rPr>
        <w:t xml:space="preserve">Parent-pool caveat:</w:t>
      </w:r>
      <w:r>
        <w:t xml:space="preserve"> </w:t>
      </w:r>
      <w:r>
        <w:t xml:space="preserve">the 4–9 seats assume the mothers of IFT/IYA students are contactable and distinct from the 72 IFM alumni. Some overlap is likely — a mum who took the class and enrolled her teen. Worth de-duplicating in the dashboard before planning against that number.</w:t>
      </w:r>
    </w:p>
    <w:bookmarkEnd w:id="20"/>
    <w:bookmarkEnd w:id="21"/>
    <w:bookmarkStart w:id="22" w:name="Xfdce0588e2e62e908709f43b53c490e0ffb176f"/>
    <w:p>
      <w:pPr>
        <w:pStyle w:val="Heading2"/>
      </w:pPr>
      <w:r>
        <w:t xml:space="preserve">Baselines to write into any hire’s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Aug 2026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Followers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 growth</w:t>
            </w:r>
          </w:p>
        </w:tc>
        <w:tc>
          <w:tcPr/>
          <w:p>
            <w:pPr>
              <w:pStyle w:val="Compact"/>
            </w:pPr>
            <w:r>
              <w:t xml:space="preserve">1.47/day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likes/post</w:t>
            </w:r>
          </w:p>
        </w:tc>
        <w:tc>
          <w:tcPr/>
          <w:p>
            <w:pPr>
              <w:pStyle w:val="Compact"/>
            </w:pPr>
            <w:r>
              <w:t xml:space="preserve">30.3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comments/post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 per 100 likes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with zero comments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with a CTA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rate</w:t>
            </w:r>
          </w:p>
        </w:tc>
        <w:tc>
          <w:tcPr/>
          <w:p>
            <w:pPr>
              <w:pStyle w:val="Compact"/>
            </w:pPr>
            <w:r>
              <w:t xml:space="preserve">3.7/week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Finished-but-unpublished assets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2026-08-18T17:23:07Z</dcterms:created>
  <dcterms:modified xsi:type="dcterms:W3CDTF">2026-08-18T17:23:07Z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