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400"/>
        <w:jc w:val="center"/>
      </w:pPr>
      <w:r>
        <w:drawing>
          <wp:inline distT="0" distB="0" distL="0" distR="0">
            <wp:extent cx="2095500" cy="914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00"/>
        <w:jc w:val="center"/>
      </w:pPr>
      <w:r>
        <w:rPr>
          <w:rFonts w:ascii="Nunito" w:cs="Nunito" w:eastAsia="Nunito" w:hAnsi="Nunito"/>
          <w:b/>
          <w:bCs/>
          <w:color w:val="2A9D8F"/>
          <w:spacing w:val="30"/>
          <w:sz w:val="22"/>
          <w:szCs w:val="22"/>
        </w:rPr>
        <w:t xml:space="preserve">VIDEO VISION DOCUMENT</w:t>
      </w:r>
    </w:p>
    <w:p>
      <w:pPr>
        <w:spacing w:after="100"/>
        <w:jc w:val="center"/>
      </w:pPr>
      <w:r>
        <w:rPr>
          <w:rFonts w:ascii="Lora" w:cs="Lora" w:eastAsia="Lora" w:hAnsi="Lora"/>
          <w:b/>
          <w:bCs/>
          <w:i/>
          <w:iCs/>
          <w:color w:val="1A3A5C"/>
          <w:sz w:val="56"/>
          <w:szCs w:val="56"/>
        </w:rPr>
        <w:t xml:space="preserve">“Twinkle Twinkle Little SIP”</w:t>
      </w:r>
    </w:p>
    <w:p>
      <w:pPr>
        <w:spacing w:after="400"/>
        <w:jc w:val="center"/>
      </w:pPr>
      <w:r>
        <w:rPr>
          <w:rFonts w:ascii="Nunito" w:cs="Nunito" w:eastAsia="Nunito" w:hAnsi="Nunito"/>
          <w:color w:val="5A7D8A"/>
          <w:sz w:val="24"/>
          <w:szCs w:val="24"/>
        </w:rPr>
        <w:t xml:space="preserve">A Teachers’ Day Instagram Reel — sung nursery-rhyme money lesson for kids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F3F0" w:color="auto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jc w:val="center"/>
            </w:pPr>
            <w:r>
              <w:rPr>
                <w:rFonts w:ascii="Nunito" w:cs="Nunito" w:eastAsia="Nunito" w:hAnsi="Nunito"/>
                <w:b/>
                <w:bCs/>
                <w:color w:val="2A9D8F"/>
                <w:sz w:val="16"/>
                <w:szCs w:val="16"/>
              </w:rPr>
              <w:t xml:space="preserve">PLATFORM</w:t>
            </w:r>
          </w:p>
          <w:p>
            <w:pPr>
              <w:spacing w:before="60"/>
              <w:jc w:val="center"/>
            </w:pPr>
            <w:r>
              <w:rPr>
                <w:rFonts w:ascii="Nunito" w:cs="Nunito" w:eastAsia="Nunito" w:hAnsi="Nunito"/>
                <w:b/>
                <w:bCs/>
                <w:color w:val="1A3A5C"/>
                <w:sz w:val="20"/>
                <w:szCs w:val="20"/>
              </w:rPr>
              <w:t xml:space="preserve">Instagram Reel</w:t>
            </w:r>
          </w:p>
        </w:tc>
        <w:tc>
          <w:tcPr>
            <w:tcW w:type="dxa" w:w="3120"/>
            <w:shd w:fill="E0F3F0" w:color="auto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jc w:val="center"/>
            </w:pPr>
            <w:r>
              <w:rPr>
                <w:rFonts w:ascii="Nunito" w:cs="Nunito" w:eastAsia="Nunito" w:hAnsi="Nunito"/>
                <w:b/>
                <w:bCs/>
                <w:color w:val="2A9D8F"/>
                <w:sz w:val="16"/>
                <w:szCs w:val="16"/>
              </w:rPr>
              <w:t xml:space="preserve">OCCASION</w:t>
            </w:r>
          </w:p>
          <w:p>
            <w:pPr>
              <w:spacing w:before="60"/>
              <w:jc w:val="center"/>
            </w:pPr>
            <w:r>
              <w:rPr>
                <w:rFonts w:ascii="Nunito" w:cs="Nunito" w:eastAsia="Nunito" w:hAnsi="Nunito"/>
                <w:b/>
                <w:bCs/>
                <w:color w:val="1A3A5C"/>
                <w:sz w:val="20"/>
                <w:szCs w:val="20"/>
              </w:rPr>
              <w:t xml:space="preserve">Teachers’ Day</w:t>
            </w:r>
          </w:p>
        </w:tc>
        <w:tc>
          <w:tcPr>
            <w:tcW w:type="dxa" w:w="3120"/>
            <w:shd w:fill="E0F3F0" w:color="auto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jc w:val="center"/>
            </w:pPr>
            <w:r>
              <w:rPr>
                <w:rFonts w:ascii="Nunito" w:cs="Nunito" w:eastAsia="Nunito" w:hAnsi="Nunito"/>
                <w:b/>
                <w:bCs/>
                <w:color w:val="2A9D8F"/>
                <w:sz w:val="16"/>
                <w:szCs w:val="16"/>
              </w:rPr>
              <w:t xml:space="preserve">RUNTIME</w:t>
            </w:r>
          </w:p>
          <w:p>
            <w:pPr>
              <w:spacing w:before="60"/>
              <w:jc w:val="center"/>
            </w:pPr>
            <w:r>
              <w:rPr>
                <w:rFonts w:ascii="Nunito" w:cs="Nunito" w:eastAsia="Nunito" w:hAnsi="Nunito"/>
                <w:b/>
                <w:bCs/>
                <w:color w:val="1A3A5C"/>
                <w:sz w:val="20"/>
                <w:szCs w:val="20"/>
              </w:rPr>
              <w:t xml:space="preserve">≈38–45 sec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A9D8F" w:sz="8" w:space="4"/>
        </w:pBdr>
        <w:spacing w:after="180" w:before="360"/>
      </w:pPr>
      <w:r>
        <w:rPr>
          <w:rFonts w:ascii="Lora" w:cs="Lora" w:eastAsia="Lora" w:hAnsi="Lora"/>
          <w:b/>
          <w:bCs/>
          <w:color w:val="1A3A5C"/>
          <w:sz w:val="30"/>
          <w:szCs w:val="30"/>
        </w:rPr>
        <w:t xml:space="preserve">1.  Project Overview</w:t>
      </w:r>
    </w:p>
    <w:p>
      <w:pPr>
        <w:spacing w:after="140" w:line="300"/>
      </w:pPr>
      <w:r>
        <w:rPr>
          <w:rFonts w:ascii="Nunito" w:cs="Nunito" w:eastAsia="Nunito" w:hAnsi="Nunito"/>
          <w:color w:val="2E2E2E"/>
          <w:sz w:val="21"/>
          <w:szCs w:val="21"/>
        </w:rPr>
        <w:t xml:space="preserve">IFM (Investing for Mummies) is a financial-literacy brand teaching everyday people — starting with kids and families — simple, practical money habits. For Teachers’ Day, we want a short, warm, singable Instagram Reel: a classroom of small children performing a rewritten nursery rhyme for their teacher, where the words teach one clear money lesson — start saving small, and let time do the work (the idea behind a SIP, a Systematic Investment Plan).</w:t>
      </w:r>
    </w:p>
    <w:p>
      <w:pPr>
        <w:spacing w:after="140" w:line="300"/>
      </w:pPr>
      <w:r>
        <w:rPr>
          <w:rFonts w:ascii="Nunito" w:cs="Nunito" w:eastAsia="Nunito" w:hAnsi="Nunito"/>
          <w:color w:val="2E2E2E"/>
          <w:sz w:val="21"/>
          <w:szCs w:val="21"/>
        </w:rPr>
        <w:t xml:space="preserve">The rhyme is sung to the tune of “Twinkle Twinkle Little Star”, so it should feel instantly familiar and easy to hum along to — a gift the kids are “performing” for their teacher, and by extension, for the audience watching on Instagram.</w:t>
      </w:r>
    </w:p>
    <w:p>
      <w:pPr>
        <w:spacing w:after="60"/>
      </w:pPr>
      <w:r>
        <w:rPr>
          <w:rFonts w:ascii="Nunito" w:cs="Nunito" w:eastAsia="Nunito" w:hAnsi="Nunito"/>
          <w:b/>
          <w:bCs/>
          <w:color w:val="1A3A5C"/>
          <w:sz w:val="21"/>
          <w:szCs w:val="21"/>
        </w:rPr>
        <w:t xml:space="preserve">Goal:  </w:t>
      </w:r>
      <w:r>
        <w:rPr>
          <w:rFonts w:ascii="Nunito" w:cs="Nunito" w:eastAsia="Nunito" w:hAnsi="Nunito"/>
          <w:sz w:val="21"/>
          <w:szCs w:val="21"/>
        </w:rPr>
        <w:t xml:space="preserve">A polished, shareable Teachers’ Day Reel that teaches one money lesson (save small, save early, be patient) through a sung, kid-performed nursery rhyme.</w:t>
      </w:r>
    </w:p>
    <w:p>
      <w:pPr>
        <w:spacing w:after="60"/>
      </w:pPr>
      <w:r>
        <w:rPr>
          <w:rFonts w:ascii="Nunito" w:cs="Nunito" w:eastAsia="Nunito" w:hAnsi="Nunito"/>
          <w:b/>
          <w:bCs/>
          <w:color w:val="1A3A5C"/>
          <w:sz w:val="21"/>
          <w:szCs w:val="21"/>
        </w:rPr>
        <w:t xml:space="preserve">Audience:  </w:t>
      </w:r>
      <w:r>
        <w:rPr>
          <w:rFonts w:ascii="Nunito" w:cs="Nunito" w:eastAsia="Nunito" w:hAnsi="Nunito"/>
          <w:sz w:val="21"/>
          <w:szCs w:val="21"/>
        </w:rPr>
        <w:t xml:space="preserve">Parents and teachers on Instagram interested in financial literacy for children; secondary audience: IFM’s general Gen-Z/young-parent following.</w:t>
      </w:r>
    </w:p>
    <w:p>
      <w:pPr>
        <w:spacing w:after="60"/>
      </w:pPr>
      <w:r>
        <w:rPr>
          <w:rFonts w:ascii="Nunito" w:cs="Nunito" w:eastAsia="Nunito" w:hAnsi="Nunito"/>
          <w:b/>
          <w:bCs/>
          <w:color w:val="1A3A5C"/>
          <w:sz w:val="21"/>
          <w:szCs w:val="21"/>
        </w:rPr>
        <w:t xml:space="preserve">Tone:  </w:t>
      </w:r>
      <w:r>
        <w:rPr>
          <w:rFonts w:ascii="Nunito" w:cs="Nunito" w:eastAsia="Nunito" w:hAnsi="Nunito"/>
          <w:sz w:val="21"/>
          <w:szCs w:val="21"/>
        </w:rPr>
        <w:t xml:space="preserve">Warm, wholesome, cheerful, a little nostalgic (classic nursery-rhyme cadence) — never preachy or jargon-heavy.</w:t>
      </w:r>
    </w:p>
    <w:p>
      <w:pPr>
        <w:spacing w:after="200"/>
      </w:pPr>
      <w:r>
        <w:rPr>
          <w:rFonts w:ascii="Nunito" w:cs="Nunito" w:eastAsia="Nunito" w:hAnsi="Nunito"/>
          <w:b/>
          <w:bCs/>
          <w:color w:val="1A3A5C"/>
          <w:sz w:val="21"/>
          <w:szCs w:val="21"/>
        </w:rPr>
        <w:t xml:space="preserve">Key message:  </w:t>
      </w:r>
      <w:r>
        <w:rPr>
          <w:rFonts w:ascii="Nunito" w:cs="Nunito" w:eastAsia="Nunito" w:hAnsi="Nunito"/>
          <w:sz w:val="21"/>
          <w:szCs w:val="21"/>
        </w:rPr>
        <w:t xml:space="preserve">“Small, regular savings + patience = growth.” Kept entirely in kid-simple language — no financial jargon on screen or in lyrics.</w:t>
      </w:r>
    </w:p>
    <w:p>
      <w:pPr>
        <w:pStyle w:val="Heading1"/>
        <w:pBdr>
          <w:bottom w:val="single" w:color="2A9D8F" w:sz="8" w:space="4"/>
        </w:pBdr>
        <w:spacing w:after="180" w:before="360"/>
      </w:pPr>
      <w:r>
        <w:rPr>
          <w:rFonts w:ascii="Lora" w:cs="Lora" w:eastAsia="Lora" w:hAnsi="Lora"/>
          <w:b/>
          <w:bCs/>
          <w:color w:val="1A3A5C"/>
          <w:sz w:val="30"/>
          <w:szCs w:val="30"/>
        </w:rPr>
        <w:t xml:space="preserve">2.  Brand Guidelines</w:t>
      </w:r>
    </w:p>
    <w:p>
      <w:pPr>
        <w:pStyle w:val="Heading2"/>
        <w:spacing w:after="120" w:before="260"/>
      </w:pPr>
      <w:r>
        <w:rPr>
          <w:rFonts w:ascii="Lora" w:cs="Lora" w:eastAsia="Lora" w:hAnsi="Lora"/>
          <w:b/>
          <w:bCs/>
          <w:i/>
          <w:iCs/>
          <w:color w:val="2A9D8F"/>
          <w:sz w:val="24"/>
          <w:szCs w:val="24"/>
        </w:rPr>
        <w:t xml:space="preserve">Colour palette</w:t>
      </w:r>
    </w:p>
    <w:p>
      <w:pPr>
        <w:spacing w:after="140" w:line="300"/>
      </w:pPr>
      <w:r>
        <w:rPr>
          <w:rFonts w:ascii="Nunito" w:cs="Nunito" w:eastAsia="Nunito" w:hAnsi="Nunito"/>
          <w:color w:val="2E2E2E"/>
          <w:sz w:val="21"/>
          <w:szCs w:val="21"/>
        </w:rPr>
        <w:t xml:space="preserve">Use these exact hex values for any on-screen graphics, text overlays, lower-thirds, end-card, and colour-grading accents. Do not substitute close approximations.</w:t>
      </w:r>
    </w:p>
    <w:tbl>
      <w:tblPr>
        <w:tblW w:type="dxa" w:w="9360"/>
        <w:tblBorders>
          <w:top w:val="single" w:color="BDE9E4" w:sz="4"/>
          <w:left w:val="single" w:color="BDE9E4" w:sz="4"/>
          <w:bottom w:val="single" w:color="BDE9E4" w:sz="4"/>
          <w:right w:val="single" w:color="BDE9E4" w:sz="4"/>
          <w:insideH w:val="single" w:color="BDE9E4" w:sz="4"/>
          <w:insideV w:val="single" w:color="BDE9E4" w:sz="4"/>
        </w:tblBorders>
      </w:tblPr>
      <w:tblGrid>
        <w:gridCol w:w="1400"/>
        <w:gridCol w:w="2200"/>
        <w:gridCol w:w="1800"/>
        <w:gridCol w:w="3960"/>
      </w:tblGrid>
      <w:tr>
        <w:tc>
          <w:tcPr>
            <w:tcW w:type="dxa" w:w="1400"/>
            <w:shd w:fill="1A3A5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unito" w:cs="Nunito" w:eastAsia="Nunito" w:hAnsi="Nunito"/>
                <w:b/>
                <w:bCs/>
                <w:color w:val="FFFFFF"/>
                <w:sz w:val="19"/>
                <w:szCs w:val="19"/>
              </w:rPr>
              <w:t xml:space="preserve">Swatch</w:t>
            </w:r>
          </w:p>
        </w:tc>
        <w:tc>
          <w:tcPr>
            <w:tcW w:type="dxa" w:w="2200"/>
            <w:shd w:fill="1A3A5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unito" w:cs="Nunito" w:eastAsia="Nunito" w:hAnsi="Nunito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1800"/>
            <w:shd w:fill="1A3A5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unito" w:cs="Nunito" w:eastAsia="Nunito" w:hAnsi="Nunito"/>
                <w:b/>
                <w:bCs/>
                <w:color w:val="FFFFFF"/>
                <w:sz w:val="19"/>
                <w:szCs w:val="19"/>
              </w:rPr>
              <w:t xml:space="preserve">Hex</w:t>
            </w:r>
          </w:p>
        </w:tc>
        <w:tc>
          <w:tcPr>
            <w:tcW w:type="dxa" w:w="3960"/>
            <w:shd w:fill="1A3A5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unito" w:cs="Nunito" w:eastAsia="Nunito" w:hAnsi="Nunito"/>
                <w:b/>
                <w:bCs/>
                <w:color w:val="FFFFFF"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W w:type="dxa" w:w="1400"/>
            <w:shd w:fill="2A9D8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/>
        </w:tc>
        <w:tc>
          <w:tcPr>
            <w:tcW w:type="dxa" w:w="2200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r>
              <w:rPr>
                <w:rFonts w:ascii="Nunito" w:cs="Nunito" w:eastAsia="Nunito" w:hAnsi="Nunito"/>
                <w:b/>
                <w:bCs/>
                <w:color w:val="1A3A5C"/>
                <w:sz w:val="20"/>
                <w:szCs w:val="20"/>
              </w:rPr>
              <w:t xml:space="preserve">Teal (primary)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A7D8A"/>
                <w:sz w:val="20"/>
                <w:szCs w:val="20"/>
              </w:rPr>
              <w:t xml:space="preserve">#2A9D8F</w:t>
            </w:r>
          </w:p>
        </w:tc>
        <w:tc>
          <w:tcPr>
            <w:tcW w:type="dxa" w:w="3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unito" w:cs="Nunito" w:eastAsia="Nunito" w:hAnsi="Nunito"/>
                <w:color w:val="2E2E2E"/>
                <w:sz w:val="20"/>
                <w:szCs w:val="20"/>
              </w:rPr>
              <w:t xml:space="preserve">Primary brand accent — logo, CTA text, key highlight (e.g. the word “SIP”, the growing coin)</w:t>
            </w:r>
          </w:p>
        </w:tc>
      </w:tr>
      <w:tr>
        <w:tc>
          <w:tcPr>
            <w:tcW w:type="dxa" w:w="1400"/>
            <w:shd w:fill="1A3A5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/>
        </w:tc>
        <w:tc>
          <w:tcPr>
            <w:tcW w:type="dxa" w:w="2200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r>
              <w:rPr>
                <w:rFonts w:ascii="Nunito" w:cs="Nunito" w:eastAsia="Nunito" w:hAnsi="Nunito"/>
                <w:b/>
                <w:bCs/>
                <w:color w:val="1A3A5C"/>
                <w:sz w:val="20"/>
                <w:szCs w:val="20"/>
              </w:rPr>
              <w:t xml:space="preserve">Navy (ink)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A7D8A"/>
                <w:sz w:val="20"/>
                <w:szCs w:val="20"/>
              </w:rPr>
              <w:t xml:space="preserve">#1A3A5C</w:t>
            </w:r>
          </w:p>
        </w:tc>
        <w:tc>
          <w:tcPr>
            <w:tcW w:type="dxa" w:w="3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unito" w:cs="Nunito" w:eastAsia="Nunito" w:hAnsi="Nunito"/>
                <w:color w:val="2E2E2E"/>
                <w:sz w:val="20"/>
                <w:szCs w:val="20"/>
              </w:rPr>
              <w:t xml:space="preserve">Primary text colour, headlines, teacher’s outfit accent</w:t>
            </w:r>
          </w:p>
        </w:tc>
      </w:tr>
      <w:tr>
        <w:tc>
          <w:tcPr>
            <w:tcW w:type="dxa" w:w="1400"/>
            <w:shd w:fill="5A7D8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/>
        </w:tc>
        <w:tc>
          <w:tcPr>
            <w:tcW w:type="dxa" w:w="2200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r>
              <w:rPr>
                <w:rFonts w:ascii="Nunito" w:cs="Nunito" w:eastAsia="Nunito" w:hAnsi="Nunito"/>
                <w:b/>
                <w:bCs/>
                <w:color w:val="1A3A5C"/>
                <w:sz w:val="20"/>
                <w:szCs w:val="20"/>
              </w:rPr>
              <w:t xml:space="preserve">Muted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A7D8A"/>
                <w:sz w:val="20"/>
                <w:szCs w:val="20"/>
              </w:rPr>
              <w:t xml:space="preserve">#5A7D8A</w:t>
            </w:r>
          </w:p>
        </w:tc>
        <w:tc>
          <w:tcPr>
            <w:tcW w:type="dxa" w:w="3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unito" w:cs="Nunito" w:eastAsia="Nunito" w:hAnsi="Nunito"/>
                <w:color w:val="2E2E2E"/>
                <w:sz w:val="20"/>
                <w:szCs w:val="20"/>
              </w:rPr>
              <w:t xml:space="preserve">Secondary/supporting text, captions at rest</w:t>
            </w:r>
          </w:p>
        </w:tc>
      </w:tr>
      <w:tr>
        <w:tc>
          <w:tcPr>
            <w:tcW w:type="dxa" w:w="1400"/>
            <w:shd w:fill="F7FAF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/>
        </w:tc>
        <w:tc>
          <w:tcPr>
            <w:tcW w:type="dxa" w:w="2200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r>
              <w:rPr>
                <w:rFonts w:ascii="Nunito" w:cs="Nunito" w:eastAsia="Nunito" w:hAnsi="Nunito"/>
                <w:b/>
                <w:bCs/>
                <w:color w:val="1A3A5C"/>
                <w:sz w:val="20"/>
                <w:szCs w:val="20"/>
              </w:rPr>
              <w:t xml:space="preserve">Cream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A7D8A"/>
                <w:sz w:val="20"/>
                <w:szCs w:val="20"/>
              </w:rPr>
              <w:t xml:space="preserve">#F7FAF9</w:t>
            </w:r>
          </w:p>
        </w:tc>
        <w:tc>
          <w:tcPr>
            <w:tcW w:type="dxa" w:w="3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unito" w:cs="Nunito" w:eastAsia="Nunito" w:hAnsi="Nunito"/>
                <w:color w:val="2E2E2E"/>
                <w:sz w:val="20"/>
                <w:szCs w:val="20"/>
              </w:rPr>
              <w:t xml:space="preserve">Background wash, warm neutral base</w:t>
            </w:r>
          </w:p>
        </w:tc>
      </w:tr>
      <w:tr>
        <w:tc>
          <w:tcPr>
            <w:tcW w:type="dxa" w:w="1400"/>
            <w:shd w:fill="BDE9E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/>
        </w:tc>
        <w:tc>
          <w:tcPr>
            <w:tcW w:type="dxa" w:w="2200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r>
              <w:rPr>
                <w:rFonts w:ascii="Nunito" w:cs="Nunito" w:eastAsia="Nunito" w:hAnsi="Nunito"/>
                <w:b/>
                <w:bCs/>
                <w:color w:val="1A3A5C"/>
                <w:sz w:val="20"/>
                <w:szCs w:val="20"/>
              </w:rPr>
              <w:t xml:space="preserve">Mint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A7D8A"/>
                <w:sz w:val="20"/>
                <w:szCs w:val="20"/>
              </w:rPr>
              <w:t xml:space="preserve">#BDE9E4</w:t>
            </w:r>
          </w:p>
        </w:tc>
        <w:tc>
          <w:tcPr>
            <w:tcW w:type="dxa" w:w="3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unito" w:cs="Nunito" w:eastAsia="Nunito" w:hAnsi="Nunito"/>
                <w:color w:val="2E2E2E"/>
                <w:sz w:val="20"/>
                <w:szCs w:val="20"/>
              </w:rPr>
              <w:t xml:space="preserve">Card/border accents, soft highlight glow</w:t>
            </w:r>
          </w:p>
        </w:tc>
      </w:tr>
      <w:tr>
        <w:tc>
          <w:tcPr>
            <w:tcW w:type="dxa" w:w="1400"/>
            <w:shd w:fill="E0F3F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/>
        </w:tc>
        <w:tc>
          <w:tcPr>
            <w:tcW w:type="dxa" w:w="2200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r>
              <w:rPr>
                <w:rFonts w:ascii="Nunito" w:cs="Nunito" w:eastAsia="Nunito" w:hAnsi="Nunito"/>
                <w:b/>
                <w:bCs/>
                <w:color w:val="1A3A5C"/>
                <w:sz w:val="20"/>
                <w:szCs w:val="20"/>
              </w:rPr>
              <w:t xml:space="preserve">Mint light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A7D8A"/>
                <w:sz w:val="20"/>
                <w:szCs w:val="20"/>
              </w:rPr>
              <w:t xml:space="preserve">#E0F3F0</w:t>
            </w:r>
          </w:p>
        </w:tc>
        <w:tc>
          <w:tcPr>
            <w:tcW w:type="dxa" w:w="3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unito" w:cs="Nunito" w:eastAsia="Nunito" w:hAnsi="Nunito"/>
                <w:color w:val="2E2E2E"/>
                <w:sz w:val="20"/>
                <w:szCs w:val="20"/>
              </w:rPr>
              <w:t xml:space="preserve">Subtle background tint behind lower-thirds or captions</w:t>
            </w:r>
          </w:p>
        </w:tc>
      </w:tr>
    </w:tbl>
    <w:p>
      <w:pPr>
        <w:spacing w:after="60" w:before="200"/>
      </w:pPr>
    </w:p>
    <w:p>
      <w:pPr>
        <w:pStyle w:val="Heading2"/>
        <w:spacing w:after="120" w:before="260"/>
      </w:pPr>
      <w:r>
        <w:rPr>
          <w:rFonts w:ascii="Lora" w:cs="Lora" w:eastAsia="Lora" w:hAnsi="Lora"/>
          <w:b/>
          <w:bCs/>
          <w:i/>
          <w:iCs/>
          <w:color w:val="2A9D8F"/>
          <w:sz w:val="24"/>
          <w:szCs w:val="24"/>
        </w:rPr>
        <w:t xml:space="preserve">Typography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Nunito" w:cs="Nunito" w:eastAsia="Nunito" w:hAnsi="Nunito"/>
          <w:color w:val="2E2E2E"/>
          <w:sz w:val="21"/>
          <w:szCs w:val="21"/>
        </w:rPr>
        <w:t xml:space="preserve">Headings / titles / lyric captions:  Lora (use italic 600 weight for personality — this is IFM’s signature heading treatment).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Nunito" w:cs="Nunito" w:eastAsia="Nunito" w:hAnsi="Nunito"/>
          <w:color w:val="2E2E2E"/>
          <w:sz w:val="21"/>
          <w:szCs w:val="21"/>
        </w:rPr>
        <w:t xml:space="preserve">Body / UI / lower-third text:  Nunito (weights 600–800 for on-screen captions so they stay legible at small mobile size).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Nunito" w:cs="Nunito" w:eastAsia="Nunito" w:hAnsi="Nunito"/>
          <w:color w:val="2E2E2E"/>
          <w:sz w:val="21"/>
          <w:szCs w:val="21"/>
        </w:rPr>
        <w:t xml:space="preserve">Never substitute a system font — both are free on Google Fonts.</w:t>
      </w:r>
    </w:p>
    <w:p>
      <w:pPr>
        <w:pStyle w:val="Heading2"/>
        <w:spacing w:after="120" w:before="260"/>
      </w:pPr>
      <w:r>
        <w:rPr>
          <w:rFonts w:ascii="Lora" w:cs="Lora" w:eastAsia="Lora" w:hAnsi="Lora"/>
          <w:b/>
          <w:bCs/>
          <w:i/>
          <w:iCs/>
          <w:color w:val="2A9D8F"/>
          <w:sz w:val="24"/>
          <w:szCs w:val="24"/>
        </w:rPr>
        <w:t xml:space="preserve">Logo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Nunito" w:cs="Nunito" w:eastAsia="Nunito" w:hAnsi="Nunito"/>
          <w:color w:val="2E2E2E"/>
          <w:sz w:val="21"/>
          <w:szCs w:val="21"/>
        </w:rPr>
        <w:t xml:space="preserve">Use the IFM round watermark logo, small and unobtrusive, bottom-right corner throughout (standard social watermark placement).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Nunito" w:cs="Nunito" w:eastAsia="Nunito" w:hAnsi="Nunito"/>
          <w:color w:val="2E2E2E"/>
          <w:sz w:val="21"/>
          <w:szCs w:val="21"/>
        </w:rPr>
        <w:t xml:space="preserve">Full IFM logo (white background version) may appear once on the closing end-card only.</w:t>
      </w:r>
    </w:p>
    <w:p>
      <w:pPr>
        <w:pStyle w:val="Heading1"/>
        <w:pBdr>
          <w:bottom w:val="single" w:color="2A9D8F" w:sz="8" w:space="4"/>
        </w:pBdr>
        <w:spacing w:after="180" w:before="360"/>
      </w:pPr>
      <w:r>
        <w:rPr>
          <w:rFonts w:ascii="Lora" w:cs="Lora" w:eastAsia="Lora" w:hAnsi="Lora"/>
          <w:b/>
          <w:bCs/>
          <w:color w:val="1A3A5C"/>
          <w:sz w:val="30"/>
          <w:szCs w:val="30"/>
        </w:rPr>
        <w:t xml:space="preserve">3.  Creative Concept</w:t>
      </w:r>
    </w:p>
    <w:p>
      <w:pPr>
        <w:spacing w:after="140" w:line="300"/>
      </w:pPr>
      <w:r>
        <w:rPr>
          <w:rFonts w:ascii="Nunito" w:cs="Nunito" w:eastAsia="Nunito" w:hAnsi="Nunito"/>
          <w:color w:val="2E2E2E"/>
          <w:sz w:val="21"/>
          <w:szCs w:val="21"/>
        </w:rPr>
        <w:t xml:space="preserve">A cheerful preschool classroom on Teachers’ Day. A small teacher figure and two students — Mia and Sam — perform the rewritten rhyme together as a little surprise gift, using a money jar and a piggy bank as the visual “props” that carry the lesson (coins going in, patiently waiting, the jar/piggy bank slowly filling).</w:t>
      </w:r>
    </w:p>
    <w:p>
      <w:pPr>
        <w:spacing w:after="140" w:line="300"/>
      </w:pPr>
      <w:r>
        <w:rPr>
          <w:rFonts w:ascii="Nunito" w:cs="Nunito" w:eastAsia="Nunito" w:hAnsi="Nunito"/>
          <w:color w:val="2E2E2E"/>
          <w:sz w:val="21"/>
          <w:szCs w:val="21"/>
        </w:rPr>
        <w:t xml:space="preserve">Recommended visual treatment: warm, rounded, toy-like 3D/CGI character animation (soft glossy “plastic-clay” character look, big friendly eyes, candy-bright colours, gentle studio lighting, clean simple sets) — think preschool-show aesthetic, not photorealistic. This keeps the children abstract/illustrated rather than depicting real identifiable kids, and reads as warm and non-corporate. A hand-drawn 2D or stop-motion-style alternative would also suit the brand equally well — the editor’s craft and available toolset should drive the final call here; the essential brief is “warm, illustrated/animated, not live-action, not corporate.”</w:t>
      </w:r>
    </w:p>
    <w:p>
      <w:pPr>
        <w:spacing w:after="200"/>
      </w:pPr>
      <w:r>
        <w:rPr>
          <w:rFonts w:ascii="Nunito" w:cs="Nunito" w:eastAsia="Nunito" w:hAnsi="Nunito"/>
          <w:b/>
          <w:bCs/>
          <w:color w:val="1A3A5C"/>
          <w:sz w:val="21"/>
          <w:szCs w:val="21"/>
        </w:rPr>
        <w:t xml:space="preserve">Reference stills already produced (for style/mood only, not for reuse without the editor’s own pipeline):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Nunito" w:cs="Nunito" w:eastAsia="Nunito" w:hAnsi="Nunito"/>
          <w:color w:val="2E2E2E"/>
          <w:sz w:val="21"/>
          <w:szCs w:val="21"/>
        </w:rPr>
        <w:t xml:space="preserve">Style key (Studio 3D preschool look): https://d8j0ntlcm91z4.cloudfront.net/user_3EtLobwmtlyoYfEWNbhjSA185pM/hf_20260806_051646_08e20c29-9aec-402b-ac84-8d65fb80164d.png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Nunito" w:cs="Nunito" w:eastAsia="Nunito" w:hAnsi="Nunito"/>
          <w:color w:val="2E2E2E"/>
          <w:sz w:val="21"/>
          <w:szCs w:val="21"/>
        </w:rPr>
        <w:t xml:space="preserve">Classroom setting: https://d8j0ntlcm91z4.cloudfront.net/user_3EtLobwmtlyoYfEWNbhjSA185pM/hf_20260806_063241_9686c6a3-70ad-41fb-a056-9081c334c249.png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Nunito" w:cs="Nunito" w:eastAsia="Nunito" w:hAnsi="Nunito"/>
          <w:color w:val="2E2E2E"/>
          <w:sz w:val="21"/>
          <w:szCs w:val="21"/>
        </w:rPr>
        <w:t xml:space="preserve">Money jar prop: https://d8j0ntlcm91z4.cloudfront.net/user_3EtLobwmtlyoYfEWNbhjSA185pM/hf_20260806_063240_7051fa63-ee7c-4764-b04e-f663d6d1abcf.png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Nunito" w:cs="Nunito" w:eastAsia="Nunito" w:hAnsi="Nunito"/>
          <w:color w:val="2E2E2E"/>
          <w:sz w:val="21"/>
          <w:szCs w:val="21"/>
        </w:rPr>
        <w:t xml:space="preserve">Piggy bank prop: https://d8j0ntlcm91z4.cloudfront.net/user_3EtLobwmtlyoYfEWNbhjSA185pM/hf_20260806_063240_567dbfa2-f9c5-43f5-8cac-d0fe12d40e4e.png</w:t>
      </w:r>
    </w:p>
    <w:p>
      <w:pPr>
        <w:pStyle w:val="Heading2"/>
        <w:spacing w:after="120" w:before="260"/>
      </w:pPr>
      <w:r>
        <w:rPr>
          <w:rFonts w:ascii="Lora" w:cs="Lora" w:eastAsia="Lora" w:hAnsi="Lora"/>
          <w:b/>
          <w:bCs/>
          <w:i/>
          <w:iCs/>
          <w:color w:val="2A9D8F"/>
          <w:sz w:val="24"/>
          <w:szCs w:val="24"/>
        </w:rPr>
        <w:t xml:space="preserve">Characters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Nunito" w:cs="Nunito" w:eastAsia="Nunito" w:hAnsi="Nunito"/>
          <w:color w:val="2E2E2E"/>
          <w:sz w:val="21"/>
          <w:szCs w:val="21"/>
        </w:rPr>
        <w:t xml:space="preserve">Mia — small, cheerful student. Round pigtails tied in red ribbons, sunny yellow dress, big sparkling eyes. Holds/handles the coin in key beats.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Nunito" w:cs="Nunito" w:eastAsia="Nunito" w:hAnsi="Nunito"/>
          <w:color w:val="2E2E2E"/>
          <w:sz w:val="21"/>
          <w:szCs w:val="21"/>
        </w:rPr>
        <w:t xml:space="preserve">Sam — small, energetic student. Round blue cap, orange-striped t-shirt, sneakers. Claps along, reacts with big excited expressions.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Nunito" w:cs="Nunito" w:eastAsia="Nunito" w:hAnsi="Nunito"/>
          <w:color w:val="2E2E2E"/>
          <w:sz w:val="21"/>
          <w:szCs w:val="21"/>
        </w:rPr>
        <w:t xml:space="preserve">Teacher — warm, nurturing figure. Green cardigan, glasses, hair in a neat bun. Proud, tender expressions; the emotional anchor the kids are performing for.</w:t>
      </w:r>
    </w:p>
    <w:p>
      <w:pPr>
        <w:pStyle w:val="Heading1"/>
        <w:pBdr>
          <w:bottom w:val="single" w:color="2A9D8F" w:sz="8" w:space="4"/>
        </w:pBdr>
        <w:spacing w:after="180" w:before="360"/>
      </w:pPr>
      <w:r>
        <w:rPr>
          <w:rFonts w:ascii="Lora" w:cs="Lora" w:eastAsia="Lora" w:hAnsi="Lora"/>
          <w:b/>
          <w:bCs/>
          <w:color w:val="1A3A5C"/>
          <w:sz w:val="30"/>
          <w:szCs w:val="30"/>
        </w:rPr>
        <w:t xml:space="preserve">4.  Full Lyrics — “Twinkle Twinkle Little SIP”</w:t>
      </w:r>
    </w:p>
    <w:p>
      <w:pPr>
        <w:spacing w:after="140" w:line="300"/>
      </w:pPr>
      <w:r>
        <w:rPr>
          <w:rFonts w:ascii="Nunito" w:cs="Nunito" w:eastAsia="Nunito" w:hAnsi="Nunito"/>
          <w:color w:val="2E2E2E"/>
          <w:sz w:val="21"/>
          <w:szCs w:val="21"/>
        </w:rPr>
        <w:t xml:space="preserve">Sung to the tune of “Twinkle Twinkle Little Star.” Gentle, bright children’s-choir vocal, approx. 90–100 BPM, simple nursery-rhyme melody (no rewrite of the melody needed — it should be immediately recognisable).</w:t>
      </w:r>
    </w:p>
    <w:p>
      <w:pPr>
        <w:spacing w:after="40" w:before="100"/>
      </w:pPr>
      <w:r>
        <w:rPr>
          <w:rFonts w:ascii="Nunito" w:cs="Nunito" w:eastAsia="Nunito" w:hAnsi="Nunito"/>
          <w:b/>
          <w:bCs/>
          <w:color w:val="2A9D8F"/>
          <w:sz w:val="18"/>
          <w:szCs w:val="18"/>
        </w:rPr>
        <w:t xml:space="preserve">VERSE 1</w:t>
      </w:r>
    </w:p>
    <w:p>
      <w:pPr>
        <w:spacing w:after="140" w:line="300"/>
      </w:pPr>
      <w:r>
        <w:rPr>
          <w:rFonts w:ascii="Nunito" w:cs="Nunito" w:eastAsia="Nunito" w:hAnsi="Nunito"/>
          <w:color w:val="2E2E2E"/>
          <w:sz w:val="21"/>
          <w:szCs w:val="21"/>
        </w:rPr>
        <w:t xml:space="preserve">Twinkle twinkle little SIP, / Small small coins on every trip, / Save one rupee, then save more, / Watch it grow like never before.</w:t>
      </w:r>
    </w:p>
    <w:p>
      <w:pPr>
        <w:spacing w:after="40" w:before="60"/>
      </w:pPr>
      <w:r>
        <w:rPr>
          <w:rFonts w:ascii="Nunito" w:cs="Nunito" w:eastAsia="Nunito" w:hAnsi="Nunito"/>
          <w:b/>
          <w:bCs/>
          <w:color w:val="2A9D8F"/>
          <w:sz w:val="18"/>
          <w:szCs w:val="18"/>
        </w:rPr>
        <w:t xml:space="preserve">VERSE 2</w:t>
      </w:r>
    </w:p>
    <w:p>
      <w:pPr>
        <w:spacing w:after="140" w:line="300"/>
      </w:pPr>
      <w:r>
        <w:rPr>
          <w:rFonts w:ascii="Nunito" w:cs="Nunito" w:eastAsia="Nunito" w:hAnsi="Nunito"/>
          <w:color w:val="2E2E2E"/>
          <w:sz w:val="21"/>
          <w:szCs w:val="21"/>
        </w:rPr>
        <w:t xml:space="preserve">Put it in the money jar, / Don’t touch it — let it go far, / Wait and wait, don’t take it out, / That’s what saving is about!</w:t>
      </w:r>
    </w:p>
    <w:p>
      <w:pPr>
        <w:spacing w:after="40" w:before="60"/>
      </w:pPr>
      <w:r>
        <w:rPr>
          <w:rFonts w:ascii="Nunito" w:cs="Nunito" w:eastAsia="Nunito" w:hAnsi="Nunito"/>
          <w:b/>
          <w:bCs/>
          <w:color w:val="2A9D8F"/>
          <w:sz w:val="18"/>
          <w:szCs w:val="18"/>
        </w:rPr>
        <w:t xml:space="preserve">VERSE 3 (reprise / outro)</w:t>
      </w:r>
    </w:p>
    <w:p>
      <w:pPr>
        <w:spacing w:after="140" w:line="300"/>
      </w:pPr>
      <w:r>
        <w:rPr>
          <w:rFonts w:ascii="Nunito" w:cs="Nunito" w:eastAsia="Nunito" w:hAnsi="Nunito"/>
          <w:color w:val="2E2E2E"/>
          <w:sz w:val="21"/>
          <w:szCs w:val="21"/>
        </w:rPr>
        <w:t xml:space="preserve">Twinkle twinkle little SIP, / Slow and steady wins the trip, / Time is magic, patience too, / That’s the trick that money knew!</w:t>
      </w:r>
    </w:p>
    <w:p>
      <w:pPr>
        <w:pStyle w:val="Heading1"/>
        <w:pBdr>
          <w:bottom w:val="single" w:color="2A9D8F" w:sz="8" w:space="4"/>
        </w:pBdr>
        <w:spacing w:after="180" w:before="360"/>
      </w:pPr>
      <w:r>
        <w:rPr>
          <w:rFonts w:ascii="Lora" w:cs="Lora" w:eastAsia="Lora" w:hAnsi="Lora"/>
          <w:b/>
          <w:bCs/>
          <w:color w:val="1A3A5C"/>
          <w:sz w:val="30"/>
          <w:szCs w:val="30"/>
        </w:rPr>
        <w:t xml:space="preserve">5.  Scene-by-Scene Shot List</w:t>
      </w:r>
    </w:p>
    <w:p>
      <w:pPr>
        <w:spacing w:after="140" w:line="300"/>
      </w:pPr>
      <w:r>
        <w:rPr>
          <w:rFonts w:ascii="Nunito" w:cs="Nunito" w:eastAsia="Nunito" w:hAnsi="Nunito"/>
          <w:color w:val="2E2E2E"/>
          <w:sz w:val="21"/>
          <w:szCs w:val="21"/>
        </w:rPr>
        <w:t xml:space="preserve">Four beats, each roughly 8–12 seconds, totalling ~38–45 seconds — matched to the three verses plus an opening hook.</w:t>
      </w:r>
    </w:p>
    <w:p>
      <w:pPr>
        <w:spacing w:after="160"/>
      </w:pPr>
    </w:p>
    <w:tbl>
      <w:tblPr>
        <w:tblW w:type="dxa" w:w="9360"/>
        <w:tblBorders>
          <w:top w:val="single" w:color="BDE9E4" w:sz="4"/>
          <w:left w:val="single" w:color="BDE9E4" w:sz="4"/>
          <w:bottom w:val="single" w:color="BDE9E4" w:sz="4"/>
          <w:right w:val="single" w:color="BDE9E4" w:sz="4"/>
          <w:insideH w:val="none" w:color="FFFFFF" w:sz="0"/>
          <w:insideV w:val="none" w:color="FFFFFF" w:sz="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0F3F0" w:color="auto" w:val="clear"/>
            <w:tcMar>
              <w:top w:type="dxa" w:w="14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Lora" w:cs="Lora" w:eastAsia="Lora" w:hAnsi="Lora"/>
                <w:b/>
                <w:bCs/>
                <w:i/>
                <w:iCs/>
                <w:color w:val="1A3A5C"/>
                <w:sz w:val="24"/>
                <w:szCs w:val="24"/>
              </w:rPr>
              <w:t xml:space="preserve">Scene 1 — Hook / Establishing</w:t>
            </w:r>
            <w:r>
              <w:rPr>
                <w:rFonts w:ascii="Nunito" w:cs="Nunito" w:eastAsia="Nunito" w:hAnsi="Nunito"/>
                <w:b/>
                <w:bCs/>
                <w:color w:val="2A9D8F"/>
                <w:sz w:val="18"/>
                <w:szCs w:val="18"/>
              </w:rPr>
              <w:t xml:space="preserve">   ⏱ 0:00–0:08  (no lyrics)</w:t>
            </w:r>
          </w:p>
          <w:p>
            <w:pPr>
              <w:spacing w:after="60"/>
            </w:pPr>
            <w:r>
              <w:rPr>
                <w:rFonts w:ascii="Nunito" w:cs="Nunito" w:eastAsia="Nunito" w:hAnsi="Nunito"/>
                <w:b/>
                <w:bCs/>
                <w:color w:val="1A3A5C"/>
                <w:sz w:val="21"/>
                <w:szCs w:val="21"/>
              </w:rPr>
              <w:t xml:space="preserve">Visual:  </w:t>
            </w:r>
            <w:r>
              <w:rPr>
                <w:rFonts w:ascii="Nunito" w:cs="Nunito" w:eastAsia="Nunito" w:hAnsi="Nunito"/>
                <w:color w:val="2E2E2E"/>
                <w:sz w:val="20"/>
                <w:szCs w:val="20"/>
              </w:rPr>
              <w:t xml:space="preserve">Wide shot of the classroom: chalkboard, small round tables, sunny window, the money jar and piggy bank on the teacher’s desk.</w:t>
            </w:r>
          </w:p>
          <w:p>
            <w:pPr>
              <w:spacing w:after="0"/>
            </w:pPr>
            <w:r>
              <w:rPr>
                <w:rFonts w:ascii="Nunito" w:cs="Nunito" w:eastAsia="Nunito" w:hAnsi="Nunito"/>
                <w:b/>
                <w:bCs/>
                <w:color w:val="1A3A5C"/>
                <w:sz w:val="21"/>
                <w:szCs w:val="21"/>
              </w:rPr>
              <w:t xml:space="preserve">Action:  </w:t>
            </w:r>
            <w:r>
              <w:rPr>
                <w:rFonts w:ascii="Nunito" w:cs="Nunito" w:eastAsia="Nunito" w:hAnsi="Nunito"/>
                <w:color w:val="2E2E2E"/>
                <w:sz w:val="20"/>
                <w:szCs w:val="20"/>
              </w:rPr>
              <w:t xml:space="preserve">Teacher and both students turn to camera and wave cheerfully; gentle push-in. On-screen title card: “Happy Teachers’ Day” appears here (added in post, Lora italic, navy on cream) — do not rely on AI/animation tools to render text.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BDE9E4" w:sz="4"/>
          <w:left w:val="single" w:color="BDE9E4" w:sz="4"/>
          <w:bottom w:val="single" w:color="BDE9E4" w:sz="4"/>
          <w:right w:val="single" w:color="BDE9E4" w:sz="4"/>
          <w:insideH w:val="none" w:color="FFFFFF" w:sz="0"/>
          <w:insideV w:val="none" w:color="FFFFFF" w:sz="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0F3F0" w:color="auto" w:val="clear"/>
            <w:tcMar>
              <w:top w:type="dxa" w:w="14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Lora" w:cs="Lora" w:eastAsia="Lora" w:hAnsi="Lora"/>
                <w:b/>
                <w:bCs/>
                <w:i/>
                <w:iCs/>
                <w:color w:val="1A3A5C"/>
                <w:sz w:val="24"/>
                <w:szCs w:val="24"/>
              </w:rPr>
              <w:t xml:space="preserve">Scene 2 — Verse 1</w:t>
            </w:r>
            <w:r>
              <w:rPr>
                <w:rFonts w:ascii="Nunito" w:cs="Nunito" w:eastAsia="Nunito" w:hAnsi="Nunito"/>
                <w:b/>
                <w:bCs/>
                <w:color w:val="2A9D8F"/>
                <w:sz w:val="18"/>
                <w:szCs w:val="18"/>
              </w:rPr>
              <w:t xml:space="preserve">   ⏱ 0:08–0:18</w:t>
            </w:r>
          </w:p>
          <w:p>
            <w:pPr>
              <w:spacing w:after="60"/>
            </w:pPr>
            <w:r>
              <w:rPr>
                <w:rFonts w:ascii="Nunito" w:cs="Nunito" w:eastAsia="Nunito" w:hAnsi="Nunito"/>
                <w:b/>
                <w:bCs/>
                <w:color w:val="1A3A5C"/>
                <w:sz w:val="21"/>
                <w:szCs w:val="21"/>
              </w:rPr>
              <w:t xml:space="preserve">Visual:  </w:t>
            </w:r>
            <w:r>
              <w:rPr>
                <w:rFonts w:ascii="Nunito" w:cs="Nunito" w:eastAsia="Nunito" w:hAnsi="Nunito"/>
                <w:color w:val="2E2E2E"/>
                <w:sz w:val="20"/>
                <w:szCs w:val="20"/>
              </w:rPr>
              <w:t xml:space="preserve">Medium shot on Mia, centre frame, holding up one gold coin. Sam claps beside her. Teacher smiles warmly near the chalkboard.</w:t>
            </w:r>
          </w:p>
          <w:p>
            <w:pPr>
              <w:spacing w:after="60"/>
            </w:pPr>
            <w:r>
              <w:rPr>
                <w:rFonts w:ascii="Nunito" w:cs="Nunito" w:eastAsia="Nunito" w:hAnsi="Nunito"/>
                <w:b/>
                <w:bCs/>
                <w:color w:val="1A3A5C"/>
                <w:sz w:val="21"/>
                <w:szCs w:val="21"/>
              </w:rPr>
              <w:t xml:space="preserve">Action:  </w:t>
            </w:r>
            <w:r>
              <w:rPr>
                <w:rFonts w:ascii="Nunito" w:cs="Nunito" w:eastAsia="Nunito" w:hAnsi="Nunito"/>
                <w:color w:val="2E2E2E"/>
                <w:sz w:val="20"/>
                <w:szCs w:val="20"/>
              </w:rPr>
              <w:t xml:space="preserve">Mia “sings” to camera; Sam claps in rhythm; simple, readable performance blocking — this is the emotional “gift to the teacher” beat.</w:t>
            </w:r>
          </w:p>
          <w:p>
            <w:pPr>
              <w:spacing w:after="0"/>
            </w:pPr>
            <w:r>
              <w:rPr>
                <w:rFonts w:ascii="Nunito" w:cs="Nunito" w:eastAsia="Nunito" w:hAnsi="Nunito"/>
                <w:b/>
                <w:bCs/>
                <w:color w:val="1A3A5C"/>
                <w:sz w:val="21"/>
                <w:szCs w:val="21"/>
              </w:rPr>
              <w:t xml:space="preserve">Sung lyric:  </w:t>
            </w:r>
            <w:r>
              <w:rPr>
                <w:rFonts w:ascii="Nunito" w:cs="Nunito" w:eastAsia="Nunito" w:hAnsi="Nunito"/>
                <w:i/>
                <w:iCs/>
                <w:color w:val="2A9D8F"/>
                <w:sz w:val="20"/>
                <w:szCs w:val="20"/>
              </w:rPr>
              <w:t xml:space="preserve">“Twinkle twinkle little SIP, small small coins on every trip, save one rupee, then save more, watch it grow like never before.”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BDE9E4" w:sz="4"/>
          <w:left w:val="single" w:color="BDE9E4" w:sz="4"/>
          <w:bottom w:val="single" w:color="BDE9E4" w:sz="4"/>
          <w:right w:val="single" w:color="BDE9E4" w:sz="4"/>
          <w:insideH w:val="none" w:color="FFFFFF" w:sz="0"/>
          <w:insideV w:val="none" w:color="FFFFFF" w:sz="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0F3F0" w:color="auto" w:val="clear"/>
            <w:tcMar>
              <w:top w:type="dxa" w:w="14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Lora" w:cs="Lora" w:eastAsia="Lora" w:hAnsi="Lora"/>
                <w:b/>
                <w:bCs/>
                <w:i/>
                <w:iCs/>
                <w:color w:val="1A3A5C"/>
                <w:sz w:val="24"/>
                <w:szCs w:val="24"/>
              </w:rPr>
              <w:t xml:space="preserve">Scene 3 — Verse 2</w:t>
            </w:r>
            <w:r>
              <w:rPr>
                <w:rFonts w:ascii="Nunito" w:cs="Nunito" w:eastAsia="Nunito" w:hAnsi="Nunito"/>
                <w:b/>
                <w:bCs/>
                <w:color w:val="2A9D8F"/>
                <w:sz w:val="18"/>
                <w:szCs w:val="18"/>
              </w:rPr>
              <w:t xml:space="preserve">   ⏱ 0:18–0:28</w:t>
            </w:r>
          </w:p>
          <w:p>
            <w:pPr>
              <w:spacing w:after="60"/>
            </w:pPr>
            <w:r>
              <w:rPr>
                <w:rFonts w:ascii="Nunito" w:cs="Nunito" w:eastAsia="Nunito" w:hAnsi="Nunito"/>
                <w:b/>
                <w:bCs/>
                <w:color w:val="1A3A5C"/>
                <w:sz w:val="21"/>
                <w:szCs w:val="21"/>
              </w:rPr>
              <w:t xml:space="preserve">Visual:  </w:t>
            </w:r>
            <w:r>
              <w:rPr>
                <w:rFonts w:ascii="Nunito" w:cs="Nunito" w:eastAsia="Nunito" w:hAnsi="Nunito"/>
                <w:color w:val="2E2E2E"/>
                <w:sz w:val="20"/>
                <w:szCs w:val="20"/>
              </w:rPr>
              <w:t xml:space="preserve">Camera moves close to the money jar on the desk.</w:t>
            </w:r>
          </w:p>
          <w:p>
            <w:pPr>
              <w:spacing w:after="60"/>
            </w:pPr>
            <w:r>
              <w:rPr>
                <w:rFonts w:ascii="Nunito" w:cs="Nunito" w:eastAsia="Nunito" w:hAnsi="Nunito"/>
                <w:b/>
                <w:bCs/>
                <w:color w:val="1A3A5C"/>
                <w:sz w:val="21"/>
                <w:szCs w:val="21"/>
              </w:rPr>
              <w:t xml:space="preserve">Action:  </w:t>
            </w:r>
            <w:r>
              <w:rPr>
                <w:rFonts w:ascii="Nunito" w:cs="Nunito" w:eastAsia="Nunito" w:hAnsi="Nunito"/>
                <w:color w:val="2E2E2E"/>
                <w:sz w:val="20"/>
                <w:szCs w:val="20"/>
              </w:rPr>
              <w:t xml:space="preserve">Mia drops a coin into the jar; Sam and teacher make a playful “wait, patience” gesture (finger to lips / calming hand motion) — visually reinforcing “don’t touch it, let it go far.”</w:t>
            </w:r>
          </w:p>
          <w:p>
            <w:pPr>
              <w:spacing w:after="0"/>
            </w:pPr>
            <w:r>
              <w:rPr>
                <w:rFonts w:ascii="Nunito" w:cs="Nunito" w:eastAsia="Nunito" w:hAnsi="Nunito"/>
                <w:b/>
                <w:bCs/>
                <w:color w:val="1A3A5C"/>
                <w:sz w:val="21"/>
                <w:szCs w:val="21"/>
              </w:rPr>
              <w:t xml:space="preserve">Sung lyric:  </w:t>
            </w:r>
            <w:r>
              <w:rPr>
                <w:rFonts w:ascii="Nunito" w:cs="Nunito" w:eastAsia="Nunito" w:hAnsi="Nunito"/>
                <w:i/>
                <w:iCs/>
                <w:color w:val="2A9D8F"/>
                <w:sz w:val="20"/>
                <w:szCs w:val="20"/>
              </w:rPr>
              <w:t xml:space="preserve">“Put it in the money jar, don’t touch it, let it go far, wait and wait, don’t take it out, that’s what saving is about!”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BDE9E4" w:sz="4"/>
          <w:left w:val="single" w:color="BDE9E4" w:sz="4"/>
          <w:bottom w:val="single" w:color="BDE9E4" w:sz="4"/>
          <w:right w:val="single" w:color="BDE9E4" w:sz="4"/>
          <w:insideH w:val="none" w:color="FFFFFF" w:sz="0"/>
          <w:insideV w:val="none" w:color="FFFFFF" w:sz="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0F3F0" w:color="auto" w:val="clear"/>
            <w:tcMar>
              <w:top w:type="dxa" w:w="14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Lora" w:cs="Lora" w:eastAsia="Lora" w:hAnsi="Lora"/>
                <w:b/>
                <w:bCs/>
                <w:i/>
                <w:iCs/>
                <w:color w:val="1A3A5C"/>
                <w:sz w:val="24"/>
                <w:szCs w:val="24"/>
              </w:rPr>
              <w:t xml:space="preserve">Scene 4 — Verse 3 / Finale</w:t>
            </w:r>
            <w:r>
              <w:rPr>
                <w:rFonts w:ascii="Nunito" w:cs="Nunito" w:eastAsia="Nunito" w:hAnsi="Nunito"/>
                <w:b/>
                <w:bCs/>
                <w:color w:val="2A9D8F"/>
                <w:sz w:val="18"/>
                <w:szCs w:val="18"/>
              </w:rPr>
              <w:t xml:space="preserve">   ⏱ 0:28–~0:40</w:t>
            </w:r>
          </w:p>
          <w:p>
            <w:pPr>
              <w:spacing w:after="60"/>
            </w:pPr>
            <w:r>
              <w:rPr>
                <w:rFonts w:ascii="Nunito" w:cs="Nunito" w:eastAsia="Nunito" w:hAnsi="Nunito"/>
                <w:b/>
                <w:bCs/>
                <w:color w:val="1A3A5C"/>
                <w:sz w:val="21"/>
                <w:szCs w:val="21"/>
              </w:rPr>
              <w:t xml:space="preserve">Visual:  </w:t>
            </w:r>
            <w:r>
              <w:rPr>
                <w:rFonts w:ascii="Nunito" w:cs="Nunito" w:eastAsia="Nunito" w:hAnsi="Nunito"/>
                <w:color w:val="2E2E2E"/>
                <w:sz w:val="20"/>
                <w:szCs w:val="20"/>
              </w:rPr>
              <w:t xml:space="preserve">Wide shot: teacher, Mia and Sam together; the piggy bank subtly “grows” fuller or gets a soft sparkle/glow effect.</w:t>
            </w:r>
          </w:p>
          <w:p>
            <w:pPr>
              <w:spacing w:after="60"/>
            </w:pPr>
            <w:r>
              <w:rPr>
                <w:rFonts w:ascii="Nunito" w:cs="Nunito" w:eastAsia="Nunito" w:hAnsi="Nunito"/>
                <w:b/>
                <w:bCs/>
                <w:color w:val="1A3A5C"/>
                <w:sz w:val="21"/>
                <w:szCs w:val="21"/>
              </w:rPr>
              <w:t xml:space="preserve">Action:  </w:t>
            </w:r>
            <w:r>
              <w:rPr>
                <w:rFonts w:ascii="Nunito" w:cs="Nunito" w:eastAsia="Nunito" w:hAnsi="Nunito"/>
                <w:color w:val="2E2E2E"/>
                <w:sz w:val="20"/>
                <w:szCs w:val="20"/>
              </w:rPr>
              <w:t xml:space="preserve">All three smile and wave at camera for a joyful finale; hold on a warm final frame for the end-card / logo / CTA.</w:t>
            </w:r>
          </w:p>
          <w:p>
            <w:pPr>
              <w:spacing w:after="0"/>
            </w:pPr>
            <w:r>
              <w:rPr>
                <w:rFonts w:ascii="Nunito" w:cs="Nunito" w:eastAsia="Nunito" w:hAnsi="Nunito"/>
                <w:b/>
                <w:bCs/>
                <w:color w:val="1A3A5C"/>
                <w:sz w:val="21"/>
                <w:szCs w:val="21"/>
              </w:rPr>
              <w:t xml:space="preserve">Sung lyric:  </w:t>
            </w:r>
            <w:r>
              <w:rPr>
                <w:rFonts w:ascii="Nunito" w:cs="Nunito" w:eastAsia="Nunito" w:hAnsi="Nunito"/>
                <w:i/>
                <w:iCs/>
                <w:color w:val="2A9D8F"/>
                <w:sz w:val="20"/>
                <w:szCs w:val="20"/>
              </w:rPr>
              <w:t xml:space="preserve">“Twinkle twinkle little SIP, slow and steady wins the trip, time is magic, patience too, that’s the trick that money knew!”</w:t>
            </w:r>
          </w:p>
        </w:tc>
      </w:tr>
    </w:tbl>
    <w:p>
      <w:pPr>
        <w:spacing w:after="0" w:before="220"/>
      </w:pPr>
    </w:p>
    <w:p>
      <w:pPr>
        <w:pStyle w:val="Heading1"/>
        <w:pBdr>
          <w:bottom w:val="single" w:color="2A9D8F" w:sz="8" w:space="4"/>
        </w:pBdr>
        <w:spacing w:after="180" w:before="360"/>
      </w:pPr>
      <w:r>
        <w:rPr>
          <w:rFonts w:ascii="Lora" w:cs="Lora" w:eastAsia="Lora" w:hAnsi="Lora"/>
          <w:b/>
          <w:bCs/>
          <w:color w:val="1A3A5C"/>
          <w:sz w:val="30"/>
          <w:szCs w:val="30"/>
        </w:rPr>
        <w:t xml:space="preserve">6.  Audio Direction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Nunito" w:cs="Nunito" w:eastAsia="Nunito" w:hAnsi="Nunito"/>
          <w:color w:val="2E2E2E"/>
          <w:sz w:val="21"/>
          <w:szCs w:val="21"/>
        </w:rPr>
        <w:t xml:space="preserve">Melody: the traditional “Twinkle Twinkle Little Star” tune — kept recognisable, not reharmonised.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Nunito" w:cs="Nunito" w:eastAsia="Nunito" w:hAnsi="Nunito"/>
          <w:color w:val="2E2E2E"/>
          <w:sz w:val="21"/>
          <w:szCs w:val="21"/>
        </w:rPr>
        <w:t xml:space="preserve">Vocals: bright, warm children’s-choir style (or a single clear child-like lead voice with light group harmony on the reprise).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Nunito" w:cs="Nunito" w:eastAsia="Nunito" w:hAnsi="Nunito"/>
          <w:color w:val="2E2E2E"/>
          <w:sz w:val="21"/>
          <w:szCs w:val="21"/>
        </w:rPr>
        <w:t xml:space="preserve">Tempo: ~90–100 BPM, gentle and unhurried — no rush, this is a lullaby-adjacent nursery tempo.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Nunito" w:cs="Nunito" w:eastAsia="Nunito" w:hAnsi="Nunito"/>
          <w:color w:val="2E2E2E"/>
          <w:sz w:val="21"/>
          <w:szCs w:val="21"/>
        </w:rPr>
        <w:t xml:space="preserve">Instrumentation: simple and toy-like — soft piano/glockenspiel/ukulele bed, light percussion. Avoid heavy or corporate-sounding production.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Nunito" w:cs="Nunito" w:eastAsia="Nunito" w:hAnsi="Nunito"/>
          <w:color w:val="2E2E2E"/>
          <w:sz w:val="21"/>
          <w:szCs w:val="21"/>
        </w:rPr>
        <w:t xml:space="preserve">SFX: a soft “clink” when the coin drops into the jar (Scene 3), a gentle sparkle/chime on the piggy-bank glow (Scene 4).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Nunito" w:cs="Nunito" w:eastAsia="Nunito" w:hAnsi="Nunito"/>
          <w:color w:val="2E2E2E"/>
          <w:sz w:val="21"/>
          <w:szCs w:val="21"/>
        </w:rPr>
        <w:t xml:space="preserve">Captions: burn in sung lyrics as karaoke-style captions, Nunito bold, navy text on a soft mint-light pill background, synced word-by-word or line-by-line to the vocal.</w:t>
      </w:r>
    </w:p>
    <w:p>
      <w:pPr>
        <w:pStyle w:val="Heading1"/>
        <w:pBdr>
          <w:bottom w:val="single" w:color="2A9D8F" w:sz="8" w:space="4"/>
        </w:pBdr>
        <w:spacing w:after="180" w:before="360"/>
      </w:pPr>
      <w:r>
        <w:rPr>
          <w:rFonts w:ascii="Lora" w:cs="Lora" w:eastAsia="Lora" w:hAnsi="Lora"/>
          <w:b/>
          <w:bCs/>
          <w:color w:val="1A3A5C"/>
          <w:sz w:val="30"/>
          <w:szCs w:val="30"/>
        </w:rPr>
        <w:t xml:space="preserve">7.  Technical Specifications</w:t>
      </w:r>
    </w:p>
    <w:tbl>
      <w:tblPr>
        <w:tblW w:type="dxa" w:w="9360"/>
        <w:tblBorders>
          <w:top w:val="single" w:color="BDE9E4" w:sz="4"/>
          <w:left w:val="single" w:color="BDE9E4" w:sz="4"/>
          <w:bottom w:val="single" w:color="BDE9E4" w:sz="4"/>
          <w:right w:val="single" w:color="BDE9E4" w:sz="4"/>
          <w:insideH w:val="single" w:color="BDE9E4" w:sz="4"/>
          <w:insideV w:val="single" w:color="BDE9E4" w:sz="4"/>
        </w:tblBorders>
      </w:tblPr>
      <w:tblGrid>
        <w:gridCol w:w="3000"/>
        <w:gridCol w:w="6360"/>
      </w:tblGrid>
      <w:tr>
        <w:tc>
          <w:tcPr>
            <w:tcW w:type="dxa" w:w="3000"/>
            <w:shd w:fill="E0F3F0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Nunito" w:cs="Nunito" w:eastAsia="Nunito" w:hAnsi="Nunito"/>
                <w:b/>
                <w:bCs/>
                <w:color w:val="1A3A5C"/>
                <w:sz w:val="20"/>
                <w:szCs w:val="20"/>
              </w:rPr>
              <w:t xml:space="preserve">Aspect ratio</w:t>
            </w:r>
          </w:p>
        </w:tc>
        <w:tc>
          <w:tcPr>
            <w:tcW w:type="dxa" w:w="6360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Nunito" w:cs="Nunito" w:eastAsia="Nunito" w:hAnsi="Nunito"/>
                <w:color w:val="2E2E2E"/>
                <w:sz w:val="20"/>
                <w:szCs w:val="20"/>
              </w:rPr>
              <w:t xml:space="preserve">9:16 vertical (Instagram Reels)</w:t>
            </w:r>
          </w:p>
        </w:tc>
      </w:tr>
      <w:tr>
        <w:tc>
          <w:tcPr>
            <w:tcW w:type="dxa" w:w="3000"/>
            <w:shd w:fill="E0F3F0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Nunito" w:cs="Nunito" w:eastAsia="Nunito" w:hAnsi="Nunito"/>
                <w:b/>
                <w:bCs/>
                <w:color w:val="1A3A5C"/>
                <w:sz w:val="20"/>
                <w:szCs w:val="20"/>
              </w:rPr>
              <w:t xml:space="preserve">Resolution</w:t>
            </w:r>
          </w:p>
        </w:tc>
        <w:tc>
          <w:tcPr>
            <w:tcW w:type="dxa" w:w="6360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Nunito" w:cs="Nunito" w:eastAsia="Nunito" w:hAnsi="Nunito"/>
                <w:color w:val="2E2E2E"/>
                <w:sz w:val="20"/>
                <w:szCs w:val="20"/>
              </w:rPr>
              <w:t xml:space="preserve">1080 × 1920 px minimum, 30 fps (deliver true HD — not upscaled)</w:t>
            </w:r>
          </w:p>
        </w:tc>
      </w:tr>
      <w:tr>
        <w:tc>
          <w:tcPr>
            <w:tcW w:type="dxa" w:w="3000"/>
            <w:shd w:fill="E0F3F0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Nunito" w:cs="Nunito" w:eastAsia="Nunito" w:hAnsi="Nunito"/>
                <w:b/>
                <w:bCs/>
                <w:color w:val="1A3A5C"/>
                <w:sz w:val="20"/>
                <w:szCs w:val="20"/>
              </w:rPr>
              <w:t xml:space="preserve">Duration</w:t>
            </w:r>
          </w:p>
        </w:tc>
        <w:tc>
          <w:tcPr>
            <w:tcW w:type="dxa" w:w="6360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Nunito" w:cs="Nunito" w:eastAsia="Nunito" w:hAnsi="Nunito"/>
                <w:color w:val="2E2E2E"/>
                <w:sz w:val="20"/>
                <w:szCs w:val="20"/>
              </w:rPr>
              <w:t xml:space="preserve">≈38–45 seconds total</w:t>
            </w:r>
          </w:p>
        </w:tc>
      </w:tr>
      <w:tr>
        <w:tc>
          <w:tcPr>
            <w:tcW w:type="dxa" w:w="3000"/>
            <w:shd w:fill="E0F3F0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Nunito" w:cs="Nunito" w:eastAsia="Nunito" w:hAnsi="Nunito"/>
                <w:b/>
                <w:bCs/>
                <w:color w:val="1A3A5C"/>
                <w:sz w:val="20"/>
                <w:szCs w:val="20"/>
              </w:rPr>
              <w:t xml:space="preserve">Safe zones</w:t>
            </w:r>
          </w:p>
        </w:tc>
        <w:tc>
          <w:tcPr>
            <w:tcW w:type="dxa" w:w="6360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Nunito" w:cs="Nunito" w:eastAsia="Nunito" w:hAnsi="Nunito"/>
                <w:color w:val="2E2E2E"/>
                <w:sz w:val="20"/>
                <w:szCs w:val="20"/>
              </w:rPr>
              <w:t xml:space="preserve">Keep key action/text clear of the top ~250px and bottom ~350px (Reels UI overlays: profile, caption, like/share icons)</w:t>
            </w:r>
          </w:p>
        </w:tc>
      </w:tr>
      <w:tr>
        <w:tc>
          <w:tcPr>
            <w:tcW w:type="dxa" w:w="3000"/>
            <w:shd w:fill="E0F3F0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Nunito" w:cs="Nunito" w:eastAsia="Nunito" w:hAnsi="Nunito"/>
                <w:b/>
                <w:bCs/>
                <w:color w:val="1A3A5C"/>
                <w:sz w:val="20"/>
                <w:szCs w:val="20"/>
              </w:rPr>
              <w:t xml:space="preserve">Captions</w:t>
            </w:r>
          </w:p>
        </w:tc>
        <w:tc>
          <w:tcPr>
            <w:tcW w:type="dxa" w:w="6360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Nunito" w:cs="Nunito" w:eastAsia="Nunito" w:hAnsi="Nunito"/>
                <w:color w:val="2E2E2E"/>
                <w:sz w:val="20"/>
                <w:szCs w:val="20"/>
              </w:rPr>
              <w:t xml:space="preserve">Burned-in sung lyrics, synced to vocal, Nunito bold, navy-on-mint-light; also deliver a clean (caption-free) master + separate .srt file</w:t>
            </w:r>
          </w:p>
        </w:tc>
      </w:tr>
      <w:tr>
        <w:tc>
          <w:tcPr>
            <w:tcW w:type="dxa" w:w="3000"/>
            <w:shd w:fill="E0F3F0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Nunito" w:cs="Nunito" w:eastAsia="Nunito" w:hAnsi="Nunito"/>
                <w:b/>
                <w:bCs/>
                <w:color w:val="1A3A5C"/>
                <w:sz w:val="20"/>
                <w:szCs w:val="20"/>
              </w:rPr>
              <w:t xml:space="preserve">Audio</w:t>
            </w:r>
          </w:p>
        </w:tc>
        <w:tc>
          <w:tcPr>
            <w:tcW w:type="dxa" w:w="6360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Nunito" w:cs="Nunito" w:eastAsia="Nunito" w:hAnsi="Nunito"/>
                <w:color w:val="2E2E2E"/>
                <w:sz w:val="20"/>
                <w:szCs w:val="20"/>
              </w:rPr>
              <w:t xml:space="preserve">Stereo, -14 LUFS integrated (Instagram loudness standard), music + vocal + SFX fully mixed</w:t>
            </w:r>
          </w:p>
        </w:tc>
      </w:tr>
      <w:tr>
        <w:tc>
          <w:tcPr>
            <w:tcW w:type="dxa" w:w="3000"/>
            <w:shd w:fill="E0F3F0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Nunito" w:cs="Nunito" w:eastAsia="Nunito" w:hAnsi="Nunito"/>
                <w:b/>
                <w:bCs/>
                <w:color w:val="1A3A5C"/>
                <w:sz w:val="20"/>
                <w:szCs w:val="20"/>
              </w:rPr>
              <w:t xml:space="preserve">Watermark</w:t>
            </w:r>
          </w:p>
        </w:tc>
        <w:tc>
          <w:tcPr>
            <w:tcW w:type="dxa" w:w="6360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Nunito" w:cs="Nunito" w:eastAsia="Nunito" w:hAnsi="Nunito"/>
                <w:color w:val="2E2E2E"/>
                <w:sz w:val="20"/>
                <w:szCs w:val="20"/>
              </w:rPr>
              <w:t xml:space="preserve">IFM round logo, small, bottom-right, throughout</w:t>
            </w:r>
          </w:p>
        </w:tc>
      </w:tr>
      <w:tr>
        <w:tc>
          <w:tcPr>
            <w:tcW w:type="dxa" w:w="3000"/>
            <w:shd w:fill="E0F3F0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Nunito" w:cs="Nunito" w:eastAsia="Nunito" w:hAnsi="Nunito"/>
                <w:b/>
                <w:bCs/>
                <w:color w:val="1A3A5C"/>
                <w:sz w:val="20"/>
                <w:szCs w:val="20"/>
              </w:rPr>
              <w:t xml:space="preserve">End card</w:t>
            </w:r>
          </w:p>
        </w:tc>
        <w:tc>
          <w:tcPr>
            <w:tcW w:type="dxa" w:w="6360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Nunito" w:cs="Nunito" w:eastAsia="Nunito" w:hAnsi="Nunito"/>
                <w:color w:val="2E2E2E"/>
                <w:sz w:val="20"/>
                <w:szCs w:val="20"/>
              </w:rPr>
              <w:t xml:space="preserve">~1–2 sec hold: full IFM logo (white background version) + handle/CTA</w:t>
            </w:r>
          </w:p>
        </w:tc>
      </w:tr>
    </w:tbl>
    <w:p>
      <w:pPr>
        <w:spacing w:before="260"/>
      </w:pPr>
    </w:p>
    <w:p>
      <w:pPr>
        <w:pStyle w:val="Heading1"/>
        <w:pBdr>
          <w:bottom w:val="single" w:color="2A9D8F" w:sz="8" w:space="4"/>
        </w:pBdr>
        <w:spacing w:after="180" w:before="360"/>
      </w:pPr>
      <w:r>
        <w:rPr>
          <w:rFonts w:ascii="Lora" w:cs="Lora" w:eastAsia="Lora" w:hAnsi="Lora"/>
          <w:b/>
          <w:bCs/>
          <w:color w:val="1A3A5C"/>
          <w:sz w:val="30"/>
          <w:szCs w:val="30"/>
        </w:rPr>
        <w:t xml:space="preserve">8.  Deliverables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Nunito" w:cs="Nunito" w:eastAsia="Nunito" w:hAnsi="Nunito"/>
          <w:color w:val="2E2E2E"/>
          <w:sz w:val="21"/>
          <w:szCs w:val="21"/>
        </w:rPr>
        <w:t xml:space="preserve">1× Master Reel — 1080×1920, MP4 (H.264), captioned, watermarked, ~38–45 sec.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Nunito" w:cs="Nunito" w:eastAsia="Nunito" w:hAnsi="Nunito"/>
          <w:color w:val="2E2E2E"/>
          <w:sz w:val="21"/>
          <w:szCs w:val="21"/>
        </w:rPr>
        <w:t xml:space="preserve">1× Clean master (no captions) for repurposing.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Nunito" w:cs="Nunito" w:eastAsia="Nunito" w:hAnsi="Nunito"/>
          <w:color w:val="2E2E2E"/>
          <w:sz w:val="21"/>
          <w:szCs w:val="21"/>
        </w:rPr>
        <w:t xml:space="preserve">1× Caption file (.srt or .vtt) synced to the final edit.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Nunito" w:cs="Nunito" w:eastAsia="Nunito" w:hAnsi="Nunito"/>
          <w:color w:val="2E2E2E"/>
          <w:sz w:val="21"/>
          <w:szCs w:val="21"/>
        </w:rPr>
        <w:t xml:space="preserve">Optional: a 15-sec cutdown for Stories, and a static 1:1 thumbnail/cover frame for the feed grid.</w:t>
      </w:r>
    </w:p>
    <w:p>
      <w:pPr>
        <w:spacing w:before="260"/>
      </w:pPr>
    </w:p>
    <w:p>
      <w:pPr>
        <w:pStyle w:val="Heading1"/>
        <w:pBdr>
          <w:bottom w:val="single" w:color="2A9D8F" w:sz="8" w:space="4"/>
        </w:pBdr>
        <w:spacing w:after="180" w:before="360"/>
      </w:pPr>
      <w:r>
        <w:rPr>
          <w:rFonts w:ascii="Lora" w:cs="Lora" w:eastAsia="Lora" w:hAnsi="Lora"/>
          <w:b/>
          <w:bCs/>
          <w:color w:val="1A3A5C"/>
          <w:sz w:val="30"/>
          <w:szCs w:val="30"/>
        </w:rPr>
        <w:t xml:space="preserve">9.  Notes for the Editor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Nunito" w:cs="Nunito" w:eastAsia="Nunito" w:hAnsi="Nunito"/>
          <w:color w:val="2E2E2E"/>
          <w:sz w:val="21"/>
          <w:szCs w:val="21"/>
        </w:rPr>
        <w:t xml:space="preserve">This is a from-scratch animated/illustrated production (not a live-action shoot) — casting, rigging/animation, voice recording (or licensed children’s-choir style VO), and sound design are all in scope.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Nunito" w:cs="Nunito" w:eastAsia="Nunito" w:hAnsi="Nunito"/>
          <w:color w:val="2E2E2E"/>
          <w:sz w:val="21"/>
          <w:szCs w:val="21"/>
        </w:rPr>
        <w:t xml:space="preserve">Reference stills in Section 3 are style/mood references only, generated on an internal AI tool that hit account limits mid-production — please do not assume access to that pipeline; treat this brief as a clean creative starting point for your own toolset (2D/3D animation, motion graphics, or AI-assisted — editor’s choice).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Nunito" w:cs="Nunito" w:eastAsia="Nunito" w:hAnsi="Nunito"/>
          <w:color w:val="2E2E2E"/>
          <w:sz w:val="21"/>
          <w:szCs w:val="21"/>
        </w:rPr>
        <w:t xml:space="preserve">Keep language and visuals appropriate for a young-children/family audience throughout; no financial jargon anywhere in the video — the lesson should land entirely through the rhyme and the coin/jar/piggy-bank visuals.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Nunito" w:cs="Nunito" w:eastAsia="Nunito" w:hAnsi="Nunito"/>
          <w:color w:val="2E2E2E"/>
          <w:sz w:val="21"/>
          <w:szCs w:val="21"/>
        </w:rPr>
        <w:t xml:space="preserve">Priority is warmth and clarity over spectacle — this should feel like something a class of small children genuinely made for their teacher.</w:t>
      </w:r>
    </w:p>
    <w:p>
      <w:pPr>
        <w:spacing w:before="300"/>
      </w:pPr>
      <w:r>
        <w:rPr>
          <w:rFonts w:ascii="Nunito" w:cs="Nunito" w:eastAsia="Nunito" w:hAnsi="Nunito"/>
          <w:color w:val="5A7D8A"/>
          <w:sz w:val="18"/>
          <w:szCs w:val="18"/>
        </w:rPr>
        <w:t xml:space="preserve">Contact: djlolly03@gmail.com  |  IFM — Investing for Mummies</w:t>
      </w:r>
    </w:p>
    <w:sectPr>
      <w:headerReference w:type="default" r:id="rId7"/>
      <w:footerReference w:type="default" r:id="rId8"/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unito" w:cs="Nunito" w:eastAsia="Nunito" w:hAnsi="Nunito"/>
        <w:color w:val="5A7D8A"/>
        <w:sz w:val="16"/>
        <w:szCs w:val="16"/>
      </w:rPr>
      <w:t xml:space="preserve">Video Vision Document — Twinkle Twinkle Little SIP  |  Page </w:t>
    </w:r>
    <w:r>
      <w:rPr>
        <w:rFonts w:ascii="Nunito" w:cs="Nunito" w:eastAsia="Nunito" w:hAnsi="Nunito"/>
        <w:color w:val="5A7D8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unito" w:cs="Nunito" w:eastAsia="Nunito" w:hAnsi="Nunito"/>
        <w:color w:val="5A7D8A"/>
        <w:sz w:val="16"/>
        <w:szCs w:val="16"/>
      </w:rPr>
      <w:t xml:space="preserve">IFM · Investing for Mummies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a9c271e1a8de71a99f326d727d6905b1ba713df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2026-08-06T10:15:16.274Z</dcterms:created>
  <dcterms:modified xsi:type="dcterms:W3CDTF">2026-08-06T10:15:16.278Z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