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r>
        <w:rPr>
          <w:b/>
        </w:rPr>
        <mc:AlternateContent>
          <mc:Choice Requires="wps">
            <w:drawing>
              <wp:anchor distT="0" distB="0" distL="114300" distR="114300" simplePos="0" relativeHeight="251659264" behindDoc="0" locked="0" layoutInCell="1" allowOverlap="1">
                <wp:simplePos x="0" y="0"/>
                <wp:positionH relativeFrom="column">
                  <wp:posOffset>52705</wp:posOffset>
                </wp:positionH>
                <wp:positionV relativeFrom="paragraph">
                  <wp:posOffset>0</wp:posOffset>
                </wp:positionV>
                <wp:extent cx="5473065" cy="715645"/>
                <wp:effectExtent l="0" t="0" r="13335" b="8890"/>
                <wp:wrapTopAndBottom/>
                <wp:docPr id="1" name="Text Box 1"/>
                <wp:cNvGraphicFramePr/>
                <a:graphic xmlns:a="http://schemas.openxmlformats.org/drawingml/2006/main">
                  <a:graphicData uri="http://schemas.microsoft.com/office/word/2010/wordprocessingShape">
                    <wps:wsp>
                      <wps:cNvSpPr txBox="1"/>
                      <wps:spPr>
                        <a:xfrm>
                          <a:off x="0" y="0"/>
                          <a:ext cx="5473065" cy="715617"/>
                        </a:xfrm>
                        <a:prstGeom prst="roundRect">
                          <a:avLst>
                            <a:gd name="adj" fmla="val 10784"/>
                          </a:avLst>
                        </a:prstGeom>
                        <a:solidFill>
                          <a:schemeClr val="accent5">
                            <a:lumMod val="20000"/>
                            <a:lumOff val="80000"/>
                          </a:schemeClr>
                        </a:solidFill>
                        <a:ln w="6350">
                          <a:solidFill>
                            <a:prstClr val="black"/>
                          </a:solidFill>
                        </a:ln>
                      </wps:spPr>
                      <wps:txbx>
                        <w:txbxContent>
                          <w:p>
                            <w:pPr>
                              <w:jc w:val="both"/>
                              <w:rPr>
                                <w:sz w:val="18"/>
                                <w:szCs w:val="22"/>
                              </w:rPr>
                            </w:pPr>
                            <w:r>
                              <w:rPr>
                                <w:b/>
                                <w:sz w:val="18"/>
                                <w:szCs w:val="22"/>
                              </w:rPr>
                              <w:t xml:space="preserve">DECLARATION: </w:t>
                            </w:r>
                            <w:r>
                              <w:rPr>
                                <w:sz w:val="18"/>
                                <w:szCs w:val="22"/>
                              </w:rPr>
                              <w:t xml:space="preserve">I understand that this is an </w:t>
                            </w:r>
                            <w:r>
                              <w:rPr>
                                <w:b/>
                                <w:bCs/>
                                <w:sz w:val="18"/>
                                <w:szCs w:val="22"/>
                              </w:rPr>
                              <w:t xml:space="preserve">individual </w:t>
                            </w:r>
                            <w:r>
                              <w:rPr>
                                <w:sz w:val="18"/>
                                <w:szCs w:val="22"/>
                              </w:rPr>
                              <w:t xml:space="preserve">assessment and that collaboration is not permitted. I have read and I understand the plagiarism provisions in the General Regulations of the University Calendar for the current year, found at </w:t>
                            </w:r>
                            <w:r>
                              <w:fldChar w:fldCharType="begin"/>
                            </w:r>
                            <w:r>
                              <w:instrText xml:space="preserve"> HYPERLINK "http://www.tcd.ie/calendar" </w:instrText>
                            </w:r>
                            <w:r>
                              <w:fldChar w:fldCharType="separate"/>
                            </w:r>
                            <w:r>
                              <w:rPr>
                                <w:rStyle w:val="10"/>
                                <w:sz w:val="18"/>
                                <w:szCs w:val="18"/>
                              </w:rPr>
                              <w:t>http://www.tcd.ie/calendar</w:t>
                            </w:r>
                            <w:r>
                              <w:rPr>
                                <w:rStyle w:val="10"/>
                                <w:sz w:val="18"/>
                                <w:szCs w:val="18"/>
                              </w:rPr>
                              <w:fldChar w:fldCharType="end"/>
                            </w:r>
                            <w:r>
                              <w:rPr>
                                <w:sz w:val="18"/>
                                <w:szCs w:val="22"/>
                              </w:rPr>
                              <w:t xml:space="preserve">. I understand that by returning this declaration with my work, I am agreeing with the above statement.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oundrect id="Text Box 1" o:spid="_x0000_s1026" o:spt="2" style="position:absolute;left:0pt;margin-left:4.15pt;margin-top:0pt;height:56.35pt;width:430.95pt;mso-wrap-distance-bottom:0pt;mso-wrap-distance-top:0pt;z-index:251659264;mso-width-relative:page;mso-height-relative:page;" fillcolor="#DEEBF7 [664]" filled="t" stroked="t" coordsize="21600,21600" arcsize="0.107824074074074" o:gfxdata="UEsFBgAAAAAAAAAAAAAAAAAAAAAAAFBLAwQKAAAAAACHTuJAAAAAAAAAAAAAAAAABAAAAGRycy9Q&#10;SwMEFAAAAAgAh07iQGZjQgvUAAAABgEAAA8AAABkcnMvZG93bnJldi54bWxNj0FOwzAQRfdI3MEa&#10;JHbUdpDSKMSpEBKCBRIi5QBuPE2ixuM0dtv09gwrWI7+0/9vqs3iR3HGOQ6BDOiVAoHUBjdQZ+B7&#10;+/pQgIjJkrNjIDRwxQib+vamsqULF/rCc5M6wSUUS2ugT2kqpYxtj97GVZiQONuH2dvE59xJN9sL&#10;l/tRZkrl0tuBeKG3E7702B6akzcwx/elOGp8zt+OQ67p8yrpozHm/k6rJxAJl/QHw68+q0PNTrtw&#10;IhfFaKB4ZNAA/8NhsVYZiB1TOluDrCv5X7/+AVBLAwQUAAAACACHTuJA6/7aUIACAAAgBQAADgAA&#10;AGRycy9lMm9Eb2MueG1srVRLU9swEL53pv9Bo3uxDXnQDA4TCOl0BgpT6PSsyHLsVtKqkhw7/fVd&#10;yU4ItAcOvdj70qfdb3d1cdkpSbbCuhp0TrOTlBKhORS13uT029PqwzklzjNdMAla5HQnHL2cv393&#10;0ZqZOIUKZCEsQRDtZq3JaeW9mSWJ45VQzJ2AERqdJVjFPKp2kxSWtYiuZHKappOkBVsYC1w4h9Zl&#10;76QDon0LIJRlzcUSeKOE9j2qFZJ5LMlVtXF0HrMtS8H9fVk64YnMKVbq4xcvQXkdvsn8gs02lpmq&#10;5kMK7C0pvKpJsVrjpQeoJfOMNLb+C0rV3IKD0p9wUElfSGQEq8jSV9w8VsyIWAtS7cyBdPf/YPmX&#10;7YMldYGTQIlmChv+JDpPrqAjWWCnNW6GQY8Gw3yH5hA52B0aQ9FdaVX4YzkE/cjt7sBtAONoHI+m&#10;Z+lkTAlH3zQbT7JpgEmeTxvr/CcBigQhpxYaXXzFBkZe2fbW+UhwMaTJih+UlEpiu7ZMkiydno8G&#10;xCEYsfeY4aQDWRerWsqo2M36WlqCR3O6vLm5Wk3jPbJRd1D0ZpzWdJgQNOMc9ebzvRnxXQ8T63iB&#10;LzVpczo5G6cR9oUvJHW4ey0Z/znkfRSF2FIjbKC/pzlIvlt3A/drKHbYEgv9SDvDVzXi3jLnH5hF&#10;UrALuOX+Hj+lBEwGBomSCuzvf9lDPI4WeilpcSdy6n41zApK5GeNQ/cxG43CEkVlNJ6eomKPPetj&#10;j27UNSC7OFiYXRRDvJd7sbSgvuNjsAi3ootpjnfn1O/Fa99vKj4mXCwWMQjXxjB/qx8ND9ChlxoW&#10;jYey9mGeAk09N4OCixPbMyx52MxjPUY9P2zzP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BYAAABkcnMvUEsBAhQAFAAAAAgAh07iQGZjQgvU&#10;AAAABgEAAA8AAAAAAAAAAQAgAAAAOAAAAGRycy9kb3ducmV2LnhtbFBLAQIUABQAAAAIAIdO4kDr&#10;/tpQgAIAACAFAAAOAAAAAAAAAAEAIAAAADkBAABkcnMvZTJvRG9jLnhtbFBLBQYAAAAABgAGAFkB&#10;AAArBgAAAAA=&#10;">
                <v:fill on="t" focussize="0,0"/>
                <v:stroke weight="0.5pt" color="#000000" joinstyle="round"/>
                <v:imagedata o:title=""/>
                <o:lock v:ext="edit" aspectratio="f"/>
                <v:textbox>
                  <w:txbxContent>
                    <w:p>
                      <w:pPr>
                        <w:jc w:val="both"/>
                        <w:rPr>
                          <w:sz w:val="18"/>
                          <w:szCs w:val="22"/>
                        </w:rPr>
                      </w:pPr>
                      <w:r>
                        <w:rPr>
                          <w:b/>
                          <w:sz w:val="18"/>
                          <w:szCs w:val="22"/>
                        </w:rPr>
                        <w:t xml:space="preserve">DECLARATION: </w:t>
                      </w:r>
                      <w:r>
                        <w:rPr>
                          <w:sz w:val="18"/>
                          <w:szCs w:val="22"/>
                        </w:rPr>
                        <w:t xml:space="preserve">I understand that this is an </w:t>
                      </w:r>
                      <w:r>
                        <w:rPr>
                          <w:b/>
                          <w:bCs/>
                          <w:sz w:val="18"/>
                          <w:szCs w:val="22"/>
                        </w:rPr>
                        <w:t xml:space="preserve">individual </w:t>
                      </w:r>
                      <w:r>
                        <w:rPr>
                          <w:sz w:val="18"/>
                          <w:szCs w:val="22"/>
                        </w:rPr>
                        <w:t xml:space="preserve">assessment and that collaboration is not permitted. I have read and I understand the plagiarism provisions in the General Regulations of the University Calendar for the current year, found at </w:t>
                      </w:r>
                      <w:r>
                        <w:fldChar w:fldCharType="begin"/>
                      </w:r>
                      <w:r>
                        <w:instrText xml:space="preserve"> HYPERLINK "http://www.tcd.ie/calendar" </w:instrText>
                      </w:r>
                      <w:r>
                        <w:fldChar w:fldCharType="separate"/>
                      </w:r>
                      <w:r>
                        <w:rPr>
                          <w:rStyle w:val="10"/>
                          <w:sz w:val="18"/>
                          <w:szCs w:val="18"/>
                        </w:rPr>
                        <w:t>http://www.tcd.ie/calendar</w:t>
                      </w:r>
                      <w:r>
                        <w:rPr>
                          <w:rStyle w:val="10"/>
                          <w:sz w:val="18"/>
                          <w:szCs w:val="18"/>
                        </w:rPr>
                        <w:fldChar w:fldCharType="end"/>
                      </w:r>
                      <w:r>
                        <w:rPr>
                          <w:sz w:val="18"/>
                          <w:szCs w:val="22"/>
                        </w:rPr>
                        <w:t xml:space="preserve">. I understand that by returning this declaration with my work, I am agreeing with the above statement. </w:t>
                      </w:r>
                    </w:p>
                    <w:p/>
                  </w:txbxContent>
                </v:textbox>
                <w10:wrap type="topAndBottom"/>
              </v:roundrect>
            </w:pict>
          </mc:Fallback>
        </mc:AlternateContent>
      </w:r>
    </w:p>
    <w:p>
      <w:pPr>
        <w:pStyle w:val="2"/>
        <w:numPr>
          <w:ilvl w:val="0"/>
          <w:numId w:val="0"/>
        </w:numPr>
        <w:spacing w:after="0"/>
        <w:rPr>
          <w:rFonts w:hint="eastAsia"/>
        </w:rPr>
      </w:pPr>
      <w:r>
        <w:rPr>
          <w:rFonts w:hint="eastAsia" w:eastAsiaTheme="minorHAnsi" w:cstheme="minorBidi"/>
          <w:b w:val="0"/>
          <w:color w:val="auto"/>
          <w:sz w:val="20"/>
          <w:szCs w:val="24"/>
        </w:rPr>
        <w:t>1(a) What is the difference between Explanatory and Exploratory Visualization</w:t>
      </w:r>
    </w:p>
    <w:p>
      <w:pPr>
        <w:numPr>
          <w:ilvl w:val="0"/>
          <w:numId w:val="2"/>
        </w:numPr>
        <w:rPr>
          <w:rFonts w:hint="default"/>
          <w:lang w:eastAsia="zh-Hans"/>
        </w:rPr>
      </w:pPr>
      <w:r>
        <w:rPr>
          <w:rFonts w:hint="default"/>
        </w:rPr>
        <w:t>Exploratory visualization helps</w:t>
      </w:r>
      <w:bookmarkStart w:id="0" w:name="_GoBack"/>
      <w:bookmarkEnd w:id="0"/>
      <w:r>
        <w:rPr>
          <w:rFonts w:hint="default"/>
        </w:rPr>
        <w:t xml:space="preserve"> us figure out what the important things are within the data, while explanatory visualization is meant to show us the important and detailed data.</w:t>
      </w:r>
    </w:p>
    <w:p>
      <w:pPr>
        <w:numPr>
          <w:ilvl w:val="0"/>
          <w:numId w:val="2"/>
        </w:numPr>
        <w:rPr>
          <w:rFonts w:hint="default"/>
          <w:lang w:eastAsia="zh-Hans"/>
        </w:rPr>
      </w:pPr>
      <w:r>
        <w:rPr>
          <w:rFonts w:hint="eastAsia"/>
          <w:lang w:val="en-US" w:eastAsia="zh-Hans"/>
        </w:rPr>
        <w:t>E</w:t>
      </w:r>
      <w:r>
        <w:rPr>
          <w:rFonts w:hint="default"/>
        </w:rPr>
        <w:t>xploratory visualizaion allows us to quickly understand the meaning of data and explanat</w:t>
      </w:r>
      <w:r>
        <w:rPr>
          <w:rFonts w:hint="default"/>
        </w:rPr>
        <w:t>zz</w:t>
      </w:r>
      <w:r>
        <w:rPr>
          <w:rFonts w:hint="default"/>
        </w:rPr>
        <w:t xml:space="preserve">ory visualization is not understand easily. </w:t>
      </w:r>
      <w:r>
        <w:rPr>
          <w:rFonts w:hint="eastAsia"/>
          <w:lang w:val="en-US" w:eastAsia="zh-Hans"/>
        </w:rPr>
        <w:t>But</w:t>
      </w:r>
      <w:r>
        <w:rPr>
          <w:rFonts w:hint="default"/>
          <w:lang w:eastAsia="zh-Hans"/>
        </w:rPr>
        <w:t xml:space="preserve"> explanatory visualization could provide us with a deeper understanding of the details of the data.</w:t>
      </w:r>
    </w:p>
    <w:p>
      <w:pPr>
        <w:rPr>
          <w:rFonts w:hint="default"/>
          <w:lang w:eastAsia="zh-Hans"/>
        </w:rPr>
      </w:pPr>
    </w:p>
    <w:p>
      <w:pPr>
        <w:rPr>
          <w:rFonts w:hint="eastAsia"/>
        </w:rPr>
      </w:pPr>
      <w:r>
        <w:rPr>
          <w:rFonts w:hint="eastAsia"/>
        </w:rPr>
        <w:t>1(b) What are some of the reasons for why visualization is required in the process of data analysis?</w:t>
      </w:r>
    </w:p>
    <w:p>
      <w:pPr>
        <w:numPr>
          <w:ilvl w:val="0"/>
          <w:numId w:val="3"/>
        </w:numPr>
        <w:rPr>
          <w:rFonts w:hint="default" w:eastAsiaTheme="minorHAnsi"/>
          <w:lang w:eastAsia="zh-Hans"/>
        </w:rPr>
      </w:pPr>
      <w:r>
        <w:rPr>
          <w:rFonts w:hint="default"/>
          <w:lang w:eastAsia="zh-Hans"/>
        </w:rPr>
        <w:t>Help people understand data efficiently. Data visualisation is a very clear way of communicating those complex messages with a few short graphics. This is because the human brain processes visual information much more easily than written information. Using graphs to summarise complex data ensures that relationships can be understood much more quickly than those in confusing reports or spreadsheets. It is due to this advantage that data visualisation is gaining more and more interest.</w:t>
      </w:r>
    </w:p>
    <w:p>
      <w:pPr>
        <w:numPr>
          <w:ilvl w:val="0"/>
          <w:numId w:val="3"/>
        </w:numPr>
        <w:rPr>
          <w:rFonts w:hint="default" w:eastAsiaTheme="minorHAnsi"/>
          <w:lang w:eastAsia="zh-Hans"/>
        </w:rPr>
      </w:pPr>
      <w:r>
        <w:rPr>
          <w:rFonts w:hint="default" w:eastAsiaTheme="minorHAnsi"/>
          <w:lang w:eastAsia="zh-Hans"/>
        </w:rPr>
        <w:t>Help predict future trends</w:t>
      </w:r>
      <w:r>
        <w:rPr>
          <w:rFonts w:hint="default"/>
          <w:lang w:eastAsia="zh-Hans"/>
        </w:rPr>
        <w:t>. Data visualisation helps people to present complex data in visual charts, such as line charts and bar charts. They all help people to observe trends in data, find underlying patterns and predict future trends.</w:t>
      </w:r>
    </w:p>
    <w:p>
      <w:pPr>
        <w:rPr>
          <w:rFonts w:hint="default"/>
        </w:rPr>
      </w:pPr>
      <w:r>
        <w:rPr>
          <w:rFonts w:hint="default"/>
        </w:rPr>
        <w:t>All in all, No matter what career we are chosen, data visualization is the most efficient way to delivering information and help people understand difficult messages.</w:t>
      </w:r>
    </w:p>
    <w:p>
      <w:pPr>
        <w:rPr>
          <w:rFonts w:hint="eastAsia"/>
        </w:rPr>
      </w:pPr>
    </w:p>
    <w:p>
      <w:pPr>
        <w:rPr>
          <w:rFonts w:hint="eastAsia"/>
        </w:rPr>
      </w:pPr>
      <w:r>
        <w:rPr>
          <w:rFonts w:hint="eastAsia"/>
        </w:rPr>
        <w:t xml:space="preserve">2 Have you ever created a visualization of data? </w:t>
      </w:r>
    </w:p>
    <w:p>
      <w:pPr>
        <w:rPr>
          <w:rFonts w:hint="default"/>
          <w:lang w:eastAsia="zh-Hans"/>
        </w:rPr>
      </w:pPr>
      <w:r>
        <w:rPr>
          <w:rFonts w:hint="eastAsia"/>
          <w:lang w:val="en-US" w:eastAsia="zh-Hans"/>
        </w:rPr>
        <w:t>No</w:t>
      </w:r>
      <w:r>
        <w:rPr>
          <w:rFonts w:hint="default"/>
          <w:lang w:eastAsia="zh-Hans"/>
        </w:rPr>
        <w:t>.</w:t>
      </w:r>
    </w:p>
    <w:p>
      <w:pPr>
        <w:keepNext w:val="0"/>
        <w:keepLines w:val="0"/>
        <w:widowControl/>
        <w:suppressLineNumbers w:val="0"/>
        <w:jc w:val="left"/>
        <w:rPr>
          <w:rFonts w:hint="eastAsia" w:ascii="SimSun" w:hAnsi="SimSun" w:eastAsia="SimSun" w:cs="SimSun"/>
          <w:kern w:val="0"/>
          <w:sz w:val="24"/>
          <w:szCs w:val="24"/>
          <w:lang w:val="en-US" w:eastAsia="zh-Hans" w:bidi="ar"/>
        </w:rPr>
      </w:pPr>
      <w:r>
        <w:rPr>
          <w:rFonts w:ascii="SimSun" w:hAnsi="SimSun" w:eastAsia="SimSun" w:cs="SimSun"/>
          <w:kern w:val="0"/>
          <w:sz w:val="24"/>
          <w:szCs w:val="24"/>
          <w:lang w:val="en-US" w:eastAsia="zh-CN" w:bidi="ar"/>
        </w:rPr>
        <w:drawing>
          <wp:inline distT="0" distB="0" distL="114300" distR="114300">
            <wp:extent cx="5957570" cy="3723640"/>
            <wp:effectExtent l="0" t="0" r="11430" b="1016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0"/>
                    <a:stretch>
                      <a:fillRect/>
                    </a:stretch>
                  </pic:blipFill>
                  <pic:spPr>
                    <a:xfrm>
                      <a:off x="0" y="0"/>
                      <a:ext cx="5957570" cy="3723640"/>
                    </a:xfrm>
                    <a:prstGeom prst="rect">
                      <a:avLst/>
                    </a:prstGeom>
                    <a:noFill/>
                    <a:ln w="9525">
                      <a:noFill/>
                    </a:ln>
                  </pic:spPr>
                </pic:pic>
              </a:graphicData>
            </a:graphic>
          </wp:inline>
        </w:drawing>
      </w:r>
    </w:p>
    <w:p>
      <w:pPr>
        <w:keepNext w:val="0"/>
        <w:keepLines w:val="0"/>
        <w:widowControl/>
        <w:suppressLineNumbers w:val="0"/>
        <w:jc w:val="left"/>
        <w:rPr>
          <w:rFonts w:hint="default" w:ascii="SimSun" w:hAnsi="SimSun" w:eastAsia="SimSun" w:cs="SimSun"/>
          <w:kern w:val="0"/>
          <w:sz w:val="24"/>
          <w:szCs w:val="24"/>
          <w:lang w:eastAsia="zh-CN" w:bidi="ar"/>
        </w:rPr>
      </w:pPr>
    </w:p>
    <w:p>
      <w:pPr>
        <w:rPr>
          <w:rFonts w:hint="default"/>
          <w:lang w:eastAsia="zh-Hans"/>
        </w:rPr>
      </w:pPr>
      <w:r>
        <w:rPr>
          <w:rFonts w:hint="default"/>
          <w:lang w:eastAsia="zh-Hans"/>
        </w:rPr>
        <w:t xml:space="preserve">The above graph[1] depicts the average monthly precipitation and temperature for Dublin from 1838 to 2018. The red line represents the temperature and the blue bar represents the precipitation, with the specific data for temperature shown on the left and the specific data for precipitation shown on the right. We can see that Dublin receives between 50 and 60mm of precipitation from February to June, and between 60 and 75mm of precipitation in the other months. The temperature in Dublin varies considerably, starting at 4°C in January and rising to almost 20°C in August, before falling to 8°C in December. </w:t>
      </w:r>
      <w:r>
        <w:rPr>
          <w:rFonts w:hint="eastAsia"/>
          <w:lang w:val="en-US" w:eastAsia="zh-Hans"/>
        </w:rPr>
        <w:t>The</w:t>
      </w:r>
      <w:r>
        <w:rPr>
          <w:rFonts w:hint="default"/>
          <w:lang w:eastAsia="zh-Hans"/>
        </w:rPr>
        <w:t xml:space="preserve"> purpose of the image is helping people who want to visit Dublin to choose the best time to visit.</w:t>
      </w:r>
    </w:p>
    <w:p>
      <w:pPr>
        <w:rPr>
          <w:rFonts w:hint="default"/>
          <w:lang w:eastAsia="zh-Hans"/>
        </w:rPr>
      </w:pPr>
    </w:p>
    <w:p>
      <w:pPr>
        <w:pStyle w:val="2"/>
        <w:numPr>
          <w:ilvl w:val="0"/>
          <w:numId w:val="0"/>
        </w:numPr>
        <w:spacing w:after="0"/>
        <w:ind w:left="397" w:hanging="397"/>
        <w:rPr>
          <w:rFonts w:hint="default"/>
          <w:lang w:eastAsia="zh-Hans"/>
        </w:rPr>
      </w:pPr>
      <w:r>
        <w:t>References</w:t>
      </w:r>
    </w:p>
    <w:tbl>
      <w:tblPr>
        <w:tblStyle w:val="7"/>
        <w:tblW w:w="5000" w:type="pct"/>
        <w:tblCellSpacing w:w="15" w:type="dxa"/>
        <w:tblInd w:w="0" w:type="dxa"/>
        <w:tblLayout w:type="autofit"/>
        <w:tblCellMar>
          <w:top w:w="15" w:type="dxa"/>
          <w:left w:w="15" w:type="dxa"/>
          <w:bottom w:w="15" w:type="dxa"/>
          <w:right w:w="15" w:type="dxa"/>
        </w:tblCellMar>
      </w:tblPr>
      <w:tblGrid>
        <w:gridCol w:w="298"/>
        <w:gridCol w:w="8812"/>
      </w:tblGrid>
      <w:tr>
        <w:trPr>
          <w:tblCellSpacing w:w="15" w:type="dxa"/>
        </w:trPr>
        <w:tc>
          <w:tcPr>
            <w:tcW w:w="50" w:type="pct"/>
          </w:tcPr>
          <w:p>
            <w:pPr>
              <w:pStyle w:val="17"/>
              <w:rPr>
                <w:sz w:val="24"/>
              </w:rPr>
            </w:pPr>
            <w:r>
              <w:t xml:space="preserve">[1] </w:t>
            </w:r>
          </w:p>
        </w:tc>
        <w:tc>
          <w:tcPr>
            <w:tcW w:w="0" w:type="auto"/>
          </w:tcPr>
          <w:p>
            <w:pPr>
              <w:pStyle w:val="17"/>
            </w:pPr>
            <w:r>
              <w:rPr>
                <w:rFonts w:hint="eastAsia"/>
              </w:rPr>
              <w:t>Climate conditions in Dublin. hikersbay. http://hikersbay.com/climate-conditions/ireland/dublin/climate-conditions-in-dublin.html?lang=en</w:t>
            </w:r>
          </w:p>
        </w:tc>
      </w:tr>
    </w:tbl>
    <w:p>
      <w:pPr>
        <w:rPr>
          <w:rFonts w:hint="default"/>
          <w:lang w:eastAsia="zh-Hans"/>
        </w:rPr>
      </w:pPr>
    </w:p>
    <w:sectPr>
      <w:headerReference r:id="rId6" w:type="first"/>
      <w:footerReference r:id="rId8" w:type="first"/>
      <w:headerReference r:id="rId4" w:type="default"/>
      <w:headerReference r:id="rId5" w:type="even"/>
      <w:footerReference r:id="rId7" w:type="even"/>
      <w:pgSz w:w="11900" w:h="16840"/>
      <w:pgMar w:top="1629"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Helvetica">
    <w:panose1 w:val="00000000000000000000"/>
    <w:charset w:val="00"/>
    <w:family w:val="auto"/>
    <w:pitch w:val="default"/>
    <w:sig w:usb0="00000000" w:usb1="00000000" w:usb2="00000000" w:usb3="00000000" w:csb0="00000000" w:csb1="00000000"/>
  </w:font>
  <w:font w:name="等线 Light">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828"/>
      <w:gridCol w:w="5182"/>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PrEx>
      <w:trPr>
        <w:trHeight w:val="568" w:hRule="atLeast"/>
      </w:trPr>
      <w:tc>
        <w:tcPr>
          <w:tcW w:w="3828" w:type="dxa"/>
          <w:shd w:val="clear" w:color="auto" w:fill="auto"/>
          <w:vAlign w:val="bottom"/>
        </w:tcPr>
        <w:p>
          <w:pPr>
            <w:rPr>
              <w:szCs w:val="20"/>
            </w:rPr>
          </w:pPr>
          <w:r>
            <w:rPr>
              <w:szCs w:val="20"/>
              <w:highlight w:val="yellow"/>
            </w:rPr>
            <w:t xml:space="preserve">&lt; </w:t>
          </w:r>
          <w:r>
            <w:rPr>
              <w:rFonts w:hint="default"/>
              <w:szCs w:val="20"/>
              <w:highlight w:val="yellow"/>
            </w:rPr>
            <w:t>Jiaming Deng</w:t>
          </w:r>
          <w:r>
            <w:rPr>
              <w:szCs w:val="20"/>
              <w:highlight w:val="yellow"/>
            </w:rPr>
            <w:t>&gt; (&lt;</w:t>
          </w:r>
          <w:r>
            <w:rPr>
              <w:rFonts w:hint="default"/>
              <w:szCs w:val="20"/>
              <w:highlight w:val="yellow"/>
            </w:rPr>
            <w:t>22302794</w:t>
          </w:r>
          <w:r>
            <w:rPr>
              <w:szCs w:val="20"/>
              <w:highlight w:val="yellow"/>
            </w:rPr>
            <w:t>&gt;)</w:t>
          </w:r>
        </w:p>
      </w:tc>
      <w:tc>
        <w:tcPr>
          <w:tcW w:w="5182" w:type="dxa"/>
          <w:vAlign w:val="bottom"/>
        </w:tcPr>
        <w:p>
          <w:pPr>
            <w:jc w:val="right"/>
            <w:rPr>
              <w:szCs w:val="20"/>
            </w:rPr>
          </w:pPr>
          <w:r>
            <w:rPr>
              <w:rFonts w:hint="default"/>
              <w:szCs w:val="20"/>
            </w:rPr>
            <w:t xml:space="preserve">2022 </w:t>
          </w:r>
          <w:r>
            <w:rPr>
              <w:szCs w:val="20"/>
            </w:rPr>
            <w:t xml:space="preserve">CS7DS4 </w:t>
          </w:r>
          <w:r>
            <w:rPr>
              <w:rFonts w:hint="default"/>
              <w:szCs w:val="20"/>
            </w:rPr>
            <w:t xml:space="preserve">Data Visualization </w:t>
          </w:r>
          <w:r>
            <w:rPr>
              <w:szCs w:val="20"/>
            </w:rPr>
            <w:t xml:space="preserve">Assignment </w:t>
          </w:r>
          <w:r>
            <w:rPr>
              <w:szCs w:val="20"/>
              <w:highlight w:val="yellow"/>
            </w:rPr>
            <w:t>&lt;</w:t>
          </w:r>
          <w:r>
            <w:rPr>
              <w:rFonts w:hint="default"/>
              <w:szCs w:val="20"/>
              <w:highlight w:val="yellow"/>
            </w:rPr>
            <w:t>1.1</w:t>
          </w:r>
          <w:r>
            <w:rPr>
              <w:szCs w:val="20"/>
              <w:highlight w:val="yellow"/>
            </w:rPr>
            <w:t>&gt;</w:t>
          </w:r>
        </w:p>
      </w:tc>
    </w:tr>
  </w:tbl>
  <w:p>
    <w:pPr>
      <w:pStyle w:val="6"/>
      <w:rPr>
        <w:sz w:val="6"/>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AF7A0C9"/>
    <w:multiLevelType w:val="singleLevel"/>
    <w:tmpl w:val="CAF7A0C9"/>
    <w:lvl w:ilvl="0" w:tentative="0">
      <w:start w:val="1"/>
      <w:numFmt w:val="decimal"/>
      <w:suff w:val="space"/>
      <w:lvlText w:val="%1."/>
      <w:lvlJc w:val="left"/>
    </w:lvl>
  </w:abstractNum>
  <w:abstractNum w:abstractNumId="1">
    <w:nsid w:val="1F9F1631"/>
    <w:multiLevelType w:val="singleLevel"/>
    <w:tmpl w:val="1F9F1631"/>
    <w:lvl w:ilvl="0" w:tentative="0">
      <w:start w:val="1"/>
      <w:numFmt w:val="decimal"/>
      <w:suff w:val="space"/>
      <w:lvlText w:val="%1."/>
      <w:lvlJc w:val="left"/>
    </w:lvl>
  </w:abstractNum>
  <w:abstractNum w:abstractNumId="2">
    <w:nsid w:val="52637137"/>
    <w:multiLevelType w:val="multilevel"/>
    <w:tmpl w:val="52637137"/>
    <w:lvl w:ilvl="0" w:tentative="0">
      <w:start w:val="1"/>
      <w:numFmt w:val="decimal"/>
      <w:pStyle w:val="2"/>
      <w:lvlText w:val="%1"/>
      <w:lvlJc w:val="left"/>
      <w:pPr>
        <w:ind w:left="397" w:hanging="397"/>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110"/>
    <w:rsid w:val="00103648"/>
    <w:rsid w:val="00375AFB"/>
    <w:rsid w:val="003A5110"/>
    <w:rsid w:val="003D15A2"/>
    <w:rsid w:val="003E0A22"/>
    <w:rsid w:val="004F20E2"/>
    <w:rsid w:val="00835DE8"/>
    <w:rsid w:val="00882F3E"/>
    <w:rsid w:val="009F7D31"/>
    <w:rsid w:val="00A23200"/>
    <w:rsid w:val="00B40A6A"/>
    <w:rsid w:val="00B67A89"/>
    <w:rsid w:val="00B72D31"/>
    <w:rsid w:val="00C63B1B"/>
    <w:rsid w:val="00D61391"/>
    <w:rsid w:val="00DC08EA"/>
    <w:rsid w:val="00F044A3"/>
    <w:rsid w:val="00FC26CE"/>
    <w:rsid w:val="2EE7B37E"/>
    <w:rsid w:val="2F3D92D2"/>
    <w:rsid w:val="7EBC9E6D"/>
    <w:rsid w:val="8ED7D8AE"/>
    <w:rsid w:val="F7EFF1FC"/>
    <w:rsid w:val="FE872803"/>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pPr>
    <w:rPr>
      <w:rFonts w:ascii="Helvetica" w:hAnsi="Helvetica" w:eastAsiaTheme="minorHAnsi" w:cstheme="minorBidi"/>
      <w:sz w:val="20"/>
      <w:szCs w:val="24"/>
      <w:lang w:val="en-IE" w:eastAsia="en-US" w:bidi="ar-SA"/>
    </w:rPr>
  </w:style>
  <w:style w:type="paragraph" w:styleId="2">
    <w:name w:val="heading 1"/>
    <w:basedOn w:val="1"/>
    <w:next w:val="1"/>
    <w:link w:val="13"/>
    <w:qFormat/>
    <w:uiPriority w:val="9"/>
    <w:pPr>
      <w:keepNext/>
      <w:keepLines/>
      <w:numPr>
        <w:ilvl w:val="0"/>
        <w:numId w:val="1"/>
      </w:numPr>
      <w:spacing w:before="280" w:after="280"/>
      <w:outlineLvl w:val="0"/>
    </w:pPr>
    <w:rPr>
      <w:rFonts w:eastAsiaTheme="majorEastAsia" w:cstheme="majorBidi"/>
      <w:b/>
      <w:color w:val="000000" w:themeColor="text1"/>
      <w:sz w:val="28"/>
      <w:szCs w:val="32"/>
      <w14:textFill>
        <w14:solidFill>
          <w14:schemeClr w14:val="tx1"/>
        </w14:solidFill>
      </w14:textFill>
    </w:rPr>
  </w:style>
  <w:style w:type="paragraph" w:styleId="3">
    <w:name w:val="heading 2"/>
    <w:basedOn w:val="1"/>
    <w:next w:val="1"/>
    <w:link w:val="14"/>
    <w:unhideWhenUsed/>
    <w:qFormat/>
    <w:uiPriority w:val="9"/>
    <w:pPr>
      <w:keepNext/>
      <w:keepLines/>
      <w:spacing w:before="240" w:after="240"/>
      <w:outlineLvl w:val="1"/>
    </w:pPr>
    <w:rPr>
      <w:rFonts w:eastAsiaTheme="majorEastAsia" w:cstheme="majorBidi"/>
      <w:b/>
      <w:color w:val="000000" w:themeColor="text1"/>
      <w:sz w:val="24"/>
      <w:szCs w:val="26"/>
      <w14:textFill>
        <w14:solidFill>
          <w14:schemeClr w14:val="tx1"/>
        </w14:solidFill>
      </w14:textFill>
    </w:rPr>
  </w:style>
  <w:style w:type="paragraph" w:styleId="4">
    <w:name w:val="heading 3"/>
    <w:basedOn w:val="1"/>
    <w:next w:val="1"/>
    <w:link w:val="15"/>
    <w:unhideWhenUsed/>
    <w:qFormat/>
    <w:uiPriority w:val="9"/>
    <w:pPr>
      <w:keepNext/>
      <w:keepLines/>
      <w:spacing w:before="40" w:after="0"/>
      <w:outlineLvl w:val="2"/>
    </w:pPr>
    <w:rPr>
      <w:rFonts w:eastAsiaTheme="majorEastAsia" w:cstheme="majorBidi"/>
      <w:b/>
      <w:color w:val="000000" w:themeColor="text1"/>
      <w14:textFill>
        <w14:solidFill>
          <w14:schemeClr w14:val="tx1"/>
        </w14:solidFill>
      </w14:textFill>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2"/>
    <w:unhideWhenUsed/>
    <w:qFormat/>
    <w:uiPriority w:val="99"/>
    <w:pPr>
      <w:tabs>
        <w:tab w:val="center" w:pos="4680"/>
        <w:tab w:val="right" w:pos="9360"/>
      </w:tabs>
    </w:pPr>
  </w:style>
  <w:style w:type="paragraph" w:styleId="6">
    <w:name w:val="header"/>
    <w:basedOn w:val="1"/>
    <w:link w:val="11"/>
    <w:unhideWhenUsed/>
    <w:qFormat/>
    <w:uiPriority w:val="99"/>
    <w:pPr>
      <w:tabs>
        <w:tab w:val="center" w:pos="4680"/>
        <w:tab w:val="right" w:pos="9360"/>
      </w:tabs>
    </w:p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unhideWhenUsed/>
    <w:qFormat/>
    <w:uiPriority w:val="99"/>
    <w:rPr>
      <w:color w:val="0563C1" w:themeColor="hyperlink"/>
      <w:u w:val="single"/>
      <w14:textFill>
        <w14:solidFill>
          <w14:schemeClr w14:val="hlink"/>
        </w14:solidFill>
      </w14:textFill>
    </w:rPr>
  </w:style>
  <w:style w:type="character" w:customStyle="1" w:styleId="11">
    <w:name w:val="Header Char"/>
    <w:basedOn w:val="9"/>
    <w:link w:val="6"/>
    <w:qFormat/>
    <w:uiPriority w:val="99"/>
  </w:style>
  <w:style w:type="character" w:customStyle="1" w:styleId="12">
    <w:name w:val="Footer Char"/>
    <w:basedOn w:val="9"/>
    <w:link w:val="5"/>
    <w:qFormat/>
    <w:uiPriority w:val="99"/>
  </w:style>
  <w:style w:type="character" w:customStyle="1" w:styleId="13">
    <w:name w:val="Heading 1 Char"/>
    <w:basedOn w:val="9"/>
    <w:link w:val="2"/>
    <w:qFormat/>
    <w:uiPriority w:val="9"/>
    <w:rPr>
      <w:rFonts w:ascii="Helvetica" w:hAnsi="Helvetica" w:eastAsiaTheme="majorEastAsia" w:cstheme="majorBidi"/>
      <w:b/>
      <w:color w:val="000000" w:themeColor="text1"/>
      <w:sz w:val="28"/>
      <w:szCs w:val="32"/>
      <w14:textFill>
        <w14:solidFill>
          <w14:schemeClr w14:val="tx1"/>
        </w14:solidFill>
      </w14:textFill>
    </w:rPr>
  </w:style>
  <w:style w:type="character" w:customStyle="1" w:styleId="14">
    <w:name w:val="Heading 2 Char"/>
    <w:basedOn w:val="9"/>
    <w:link w:val="3"/>
    <w:qFormat/>
    <w:uiPriority w:val="9"/>
    <w:rPr>
      <w:rFonts w:ascii="Helvetica" w:hAnsi="Helvetica" w:eastAsiaTheme="majorEastAsia" w:cstheme="majorBidi"/>
      <w:b/>
      <w:color w:val="000000" w:themeColor="text1"/>
      <w:szCs w:val="26"/>
      <w14:textFill>
        <w14:solidFill>
          <w14:schemeClr w14:val="tx1"/>
        </w14:solidFill>
      </w14:textFill>
    </w:rPr>
  </w:style>
  <w:style w:type="character" w:customStyle="1" w:styleId="15">
    <w:name w:val="Heading 3 Char"/>
    <w:basedOn w:val="9"/>
    <w:link w:val="4"/>
    <w:qFormat/>
    <w:uiPriority w:val="9"/>
    <w:rPr>
      <w:rFonts w:ascii="Helvetica" w:hAnsi="Helvetica" w:eastAsiaTheme="majorEastAsia" w:cstheme="majorBidi"/>
      <w:b/>
      <w:color w:val="000000" w:themeColor="text1"/>
      <w:sz w:val="20"/>
      <w14:textFill>
        <w14:solidFill>
          <w14:schemeClr w14:val="tx1"/>
        </w14:solidFill>
      </w14:textFill>
    </w:rPr>
  </w:style>
  <w:style w:type="paragraph" w:styleId="16">
    <w:name w:val="List Paragraph"/>
    <w:basedOn w:val="1"/>
    <w:qFormat/>
    <w:uiPriority w:val="34"/>
    <w:pPr>
      <w:ind w:left="720"/>
      <w:contextualSpacing/>
    </w:pPr>
  </w:style>
  <w:style w:type="paragraph" w:customStyle="1" w:styleId="17">
    <w:name w:val="Bibliography"/>
    <w:basedOn w:val="1"/>
    <w:next w:val="1"/>
    <w:unhideWhenUsed/>
    <w:qFormat/>
    <w:uiPriority w:val="37"/>
  </w:style>
  <w:style w:type="character" w:customStyle="1" w:styleId="18">
    <w:name w:val="Unresolved Mention"/>
    <w:basedOn w:val="9"/>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274</Words>
  <Characters>1566</Characters>
  <Lines>13</Lines>
  <Paragraphs>3</Paragraphs>
  <TotalTime>68</TotalTime>
  <ScaleCrop>false</ScaleCrop>
  <LinksUpToDate>false</LinksUpToDate>
  <CharactersWithSpaces>1837</CharactersWithSpaces>
  <Application>WPS Office_4.6.1.7451_F1E327BC-269C-435d-A152-05C5408002CA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2019-03-30T10:29:00Z</dcterms:created>
  <dc:creator>John Dingliana</dc:creator>
  <cp:lastModifiedBy>Claviister</cp:lastModifiedBy>
  <dcterms:modified xsi:type="dcterms:W3CDTF">2022-09-26T21:07:57Z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2052-4.6.1.7451</vt:lpwstr>
  </property>
  <property fmtid="{D5CDD505-2E9C-101B-9397-08002B2CF9AE}" pid="3" name="ICV">
    <vt:lpwstr>74C69132824A8F23418B30635329085F</vt:lpwstr>
  </property>
</Properties>
</file>