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EE89C">
      <w:pPr>
        <w:pStyle w:val="5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GB28181 国标流转换与 RK3588 硬解码成果技术报告</w:t>
      </w:r>
    </w:p>
    <w:p w14:paraId="3868A55E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本报告描述已经落地的国标 GB28181 视频流接入、转换和 RK3588 端硬解码方案。系统通过 EasyGBD 模拟或承载 GB28181 设备推流，由 WVP 完成 SIP 注册、鉴权和点播控制；ZLMediaKit 部署并运行在 RK3588 板端，负责接收设备推送到 RK3588 的 RTP/PS 国标流，解析出 H.264/H.265 码流并封装为本机 RTSP 标准流。随后 RK3588 上的 GStreamer 硬解码程序拉取本机 ZLMediaKit 输出的 RTSP 地址，通过 Rockchip MPP 调用板载 VPU 完成 H.264/H.265 硬解码。最终在 60fps 输入视频流条件下，RK3588 端稳定解码帧率达到约 55-56fps，证明该链路具备实时处理能力。</w:t>
      </w:r>
    </w:p>
    <w:p w14:paraId="1EDED840">
      <w:pPr>
        <w:jc w:val="both"/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  <w:drawing>
          <wp:inline distT="0" distB="0" distL="114300" distR="114300">
            <wp:extent cx="6415405" cy="3934460"/>
            <wp:effectExtent l="0" t="0" r="4445" b="8890"/>
            <wp:docPr id="2" name="图片 2" descr="GB28181_RK3588_技术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B28181_RK3588_技术流程图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40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54DF">
      <w:p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</w:p>
    <w:p w14:paraId="53B4C6C4">
      <w:pPr>
        <w:pStyle w:val="2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一、系统实现架构</w:t>
      </w:r>
    </w:p>
    <w:p w14:paraId="0F9AC6CE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系统采用“WVP 信令平台 + RK3588 板端媒体转换与硬解码”的结构。GB28181 侧负责按国标协议注册和推送 RTP/PS 流；WVP 负责设备管理、信令控制和点播调度；RK3588 上运行 ZLMediaKit，负责媒体流接收、PS 解析、H.264/H.265 提取和 RTSP 分发；同一台 RK3588 上再运行 GStreamer + Rockchip MPP 硬解码程序，从本机 RTSP 地址拉流并使用板载 VPU 解析视频帧。</w:t>
      </w:r>
    </w:p>
    <w:tbl>
      <w:tblPr>
        <w:tblStyle w:val="7"/>
        <w:tblW w:w="0" w:type="auto"/>
        <w:tblInd w:w="0" w:type="dxa"/>
        <w:tblBorders>
          <w:top w:val="single" w:color="9AA6B2" w:sz="6" w:space="0"/>
          <w:left w:val="single" w:color="9AA6B2" w:sz="6" w:space="0"/>
          <w:bottom w:val="single" w:color="9AA6B2" w:sz="6" w:space="0"/>
          <w:right w:val="single" w:color="9AA6B2" w:sz="6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500"/>
        <w:gridCol w:w="5200"/>
      </w:tblGrid>
      <w:tr w14:paraId="4B01EF62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E5F45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</w:rPr>
              <w:t>环节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43751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</w:rPr>
              <w:t>实际使用组件</w:t>
            </w:r>
          </w:p>
        </w:tc>
        <w:tc>
          <w:tcPr>
            <w:tcW w:w="5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96876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</w:rPr>
              <w:t>实现内容</w:t>
            </w:r>
          </w:p>
        </w:tc>
      </w:tr>
      <w:tr w14:paraId="00EC9DDC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0658B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GB28181 设备侧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BA8E4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EasyGBD / GB28181 设备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170E2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配置 SIP 服务器地址、端口 5060、设备 ID、通道 ID 和视频源，向 WVP 注册并按点播请求推送 RTP/PS 流</w:t>
            </w:r>
          </w:p>
        </w:tc>
      </w:tr>
      <w:tr w14:paraId="32CAB396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6EA5D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信令控制侧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3C32C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WVP</w:t>
            </w:r>
          </w:p>
        </w:tc>
        <w:tc>
          <w:tcPr>
            <w:tcW w:w="5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E2CEB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完成 REGISTER 鉴权、Catalog 同步、Invite 点播、媒体端口协商和播放地址管理</w:t>
            </w:r>
          </w:p>
        </w:tc>
      </w:tr>
      <w:tr w14:paraId="48DF9F03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71E41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RK3588 媒体转换侧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0DF0F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RK3588 上的 ZLMediaKit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39DAE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监听 RTP 端口，重组 PS，提取 H.264/H.265 码流，生成 RTSP 等标准访问地址</w:t>
            </w:r>
          </w:p>
        </w:tc>
      </w:tr>
      <w:tr w14:paraId="4B3FD81E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E981B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RK3588 硬解码侧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9692F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RK3588 上的 GStreamer + Rockchip MPP</w:t>
            </w:r>
          </w:p>
        </w:tc>
        <w:tc>
          <w:tcPr>
            <w:tcW w:w="5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60E77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通过 RTSP 拉流，使用 rkmpp/mppvideodec 调用 VPU 硬解码，输出 NV12/YUV 帧并统计解码 FPS</w:t>
            </w:r>
          </w:p>
        </w:tc>
      </w:tr>
    </w:tbl>
    <w:p w14:paraId="78311405">
      <w:p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整体数据链路如下：</w:t>
      </w:r>
    </w:p>
    <w:tbl>
      <w:tblPr>
        <w:tblStyle w:val="7"/>
        <w:tblW w:w="0" w:type="auto"/>
        <w:tblInd w:w="0" w:type="dxa"/>
        <w:tblBorders>
          <w:top w:val="single" w:color="9AA6B2" w:sz="6" w:space="0"/>
          <w:left w:val="single" w:color="9AA6B2" w:sz="6" w:space="0"/>
          <w:bottom w:val="single" w:color="9AA6B2" w:sz="6" w:space="0"/>
          <w:right w:val="single" w:color="9AA6B2" w:sz="6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900"/>
        <w:gridCol w:w="1900"/>
        <w:gridCol w:w="1700"/>
        <w:gridCol w:w="2100"/>
      </w:tblGrid>
      <w:tr w14:paraId="7F1F890D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</w:tblPrEx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61215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GB28181 设备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3A2ED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WVP 信令控制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53176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RK3588 上的 ZLMediaKit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25304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RTSP 标准流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C1266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RK3588 硬解码</w:t>
            </w:r>
          </w:p>
        </w:tc>
      </w:tr>
      <w:tr w14:paraId="315BD056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F76F5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SIP 注册与 RTP/PS 推流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59C6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鉴权、点播、端口协商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CB95C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PS 重组与 H.264/H.265 提取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A214B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封装输出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E6BD0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MPP/VPU 解码到 55-56fps</w:t>
            </w:r>
          </w:p>
        </w:tc>
      </w:tr>
    </w:tbl>
    <w:p w14:paraId="57207B34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EasyGBD 不直接读取本地 mp4 文件，而是通过“网络串流”去拉 RTSP 地址。因此 Windows 端的正确顺序是：先启动 RTSP_Simulator，把 EasyDarwin.mp4 或 sec_branch.mp4 暴露为 rtsp://127.0.0.1:554/视频文件名；确认 VLC 或 ffplay 可以播放后，再把这个 RTSP 地址填入 EasyGBD 的网络串流输入框，由 EasyGBD 以 GB28181 设备身份向 WVP 注册并按点播请求推送。</w:t>
      </w:r>
    </w:p>
    <w:p w14:paraId="0096232C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114300" distR="114300">
            <wp:extent cx="6410960" cy="1188720"/>
            <wp:effectExtent l="0" t="0" r="889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467B">
      <w:pPr>
        <w:pStyle w:val="2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二、GB28181 推流与平台接入</w:t>
      </w:r>
    </w:p>
    <w:p w14:paraId="5305612B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GB28181 设备侧配置 WVP 的 SIP 地址、端口、国标设备编号、通道编号和视频源文件。启动后，设备向 WVP 发起 REGISTER 注册，WVP 完成认证后将设备和通道状态置为在线。用户触发点播时，WVP 向设备发送 Invite 请求，同时协调 RK3588 上的 ZLMediaKit 开启 RTP 接收端口，设备随后把视频按 RTP 承载 PS 的形式推送到 RK3588 上的 ZLMediaKit。</w:t>
      </w:r>
    </w:p>
    <w:p w14:paraId="4650F0BF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394960" cy="488950"/>
            <wp:effectExtent l="0" t="0" r="0" b="0"/>
            <wp:docPr id="100" name="图 1  GB28181 推流端配置与启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 1  GB28181 推流端配置与启动界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E789">
      <w:pPr>
        <w:pStyle w:val="3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图 1  GB28181 推流端配置与启动界面</w:t>
      </w:r>
    </w:p>
    <w:p w14:paraId="070E6C88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394960" cy="2380615"/>
            <wp:effectExtent l="0" t="0" r="0" b="0"/>
            <wp:docPr id="101" name="图 2  GB28181 设备参数与平台接入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 2  GB28181 设备参数与平台接入配置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75DA">
      <w:pPr>
        <w:pStyle w:val="3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图 2  GB28181 设备参数与平台接入配置</w:t>
      </w:r>
    </w:p>
    <w:p w14:paraId="6CEF8179">
      <w:pPr>
        <w:pStyle w:val="2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三、GB28181/PS 转 H.264/H.265 标准流</w:t>
      </w:r>
    </w:p>
    <w:p w14:paraId="3F64B61B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GB28181 的媒体层使用 RTP 承载 PS 封装。PS 内部包含视频 ES 码流，视频编码可以是 H.264 或 H.265。RK3588 上的 ZLMediaKit 接收 RTP 包后，根据序列号和时间戳恢复连续媒体数据，再解析 PS pack、PES header 和 payload，从中提取 H.264/H.265 NAL 单元。随后 RK3588 上的 ZLMediaKit 不对视频重新编码，而是将原始压缩码流重新封装为 RTSP、FLV、HLS 或 WebRTC 等标准协议。</w:t>
      </w:r>
    </w:p>
    <w:p w14:paraId="6FEBCF68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RTP 接收：RK3588 上的 ZLMediaKit 在 WVP 指定的端口监听设备推送的数据包。</w:t>
      </w:r>
    </w:p>
    <w:p w14:paraId="6C755BCC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PS 重组：按 RTP 分片恢复完整 PS 数据，并检查连续性。</w:t>
      </w:r>
    </w:p>
    <w:p w14:paraId="53FB8526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PES/ES 解析：从 PS 中分离视频 PES payload，得到 H.264/H.265 原始码流。</w:t>
      </w:r>
    </w:p>
    <w:p w14:paraId="35FAD34C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参数集处理：H.264 保留 SPS/PPS，H.265 保留 VPS/SPS/PPS，保证硬解码器能从关键帧处正确启动。</w:t>
      </w:r>
    </w:p>
    <w:p w14:paraId="26A0B874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标准封装：将提取出的码流封装为 RK3588 本机 RTSP，供同板硬解码程序拉流解码。</w:t>
      </w:r>
    </w:p>
    <w:p w14:paraId="1DA75833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3790315" cy="2390140"/>
            <wp:effectExtent l="0" t="0" r="0" b="0"/>
            <wp:docPr id="102" name="图 3  RK3588 上的 ZLMediaKit 接收国标流并生成媒体流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 3  RK3588 上的 ZLMediaKit 接收国标流并生成媒体流状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49" cy="23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3689">
      <w:pPr>
        <w:pStyle w:val="3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图 3  RK3588 上的 ZLMediaKit 接收国标流并生成媒体流状态</w:t>
      </w:r>
    </w:p>
    <w:p w14:paraId="628526C6">
      <w:pPr>
        <w:pStyle w:val="2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四、RK3588 硬解码实现</w:t>
      </w:r>
    </w:p>
    <w:p w14:paraId="712551B0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RK3588 端同时运行 ZLMediaKit 和 GStreamer 硬解码程序。ZLMediaKit 在板端完成国标 RTP/PS 流接收、PS 解析和 RTSP 封装；硬解码程序再通过 GStreamer 管线从本机 RTSP 地址拉流，完成 RTP 解包、H.264/H.265 解析和 MPP 硬解码。RK3588 的特点是内置独立视频处理单元 VPU，并由 Rockchip MPP 提供统一硬件编解码接口。应用层通过 rkmpp/mppvideodec 插件把压缩码流送入 VPU，解码输出 NV12/YUV 格式帧，CPU 主要负责网络收包、管线调度、帧统计和必要的数据搬运，不承担主解码计算。</w:t>
      </w:r>
    </w:p>
    <w:tbl>
      <w:tblPr>
        <w:tblStyle w:val="7"/>
        <w:tblW w:w="0" w:type="auto"/>
        <w:tblInd w:w="0" w:type="dxa"/>
        <w:tblBorders>
          <w:top w:val="single" w:color="9AA6B2" w:sz="6" w:space="0"/>
          <w:left w:val="single" w:color="9AA6B2" w:sz="6" w:space="0"/>
          <w:bottom w:val="single" w:color="9AA6B2" w:sz="6" w:space="0"/>
          <w:right w:val="single" w:color="9AA6B2" w:sz="6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00"/>
        <w:gridCol w:w="4700"/>
      </w:tblGrid>
      <w:tr w14:paraId="2F3B4981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59DF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</w:rPr>
              <w:t>步骤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2A100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</w:rPr>
              <w:t>GStreamer/系统组件</w:t>
            </w:r>
          </w:p>
        </w:tc>
        <w:tc>
          <w:tcPr>
            <w:tcW w:w="4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F2F4D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</w:rPr>
              <w:t>RK3588 侧作用</w:t>
            </w:r>
          </w:p>
        </w:tc>
      </w:tr>
      <w:tr w14:paraId="134A2410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A246F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拉流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594DB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rtspsrc location=rtsp://...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44A43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从 RK3588 上的 ZLMediaKit 获取标准 RTSP 视频流</w:t>
            </w:r>
          </w:p>
        </w:tc>
      </w:tr>
      <w:tr w14:paraId="3D793B91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160EE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RTP 解包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3C050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rtph264depay / rtph265depay</w:t>
            </w:r>
          </w:p>
        </w:tc>
        <w:tc>
          <w:tcPr>
            <w:tcW w:w="4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3CD7A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恢复连续 H.264/H.265 压缩码流</w:t>
            </w:r>
          </w:p>
        </w:tc>
      </w:tr>
      <w:tr w14:paraId="1147F42A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B7D33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码流解析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4FDC1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h264parse / h265parse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3C6D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整理 NAL、关键帧和参数集，保证硬解码输入边界正确</w:t>
            </w:r>
          </w:p>
        </w:tc>
      </w:tr>
      <w:tr w14:paraId="1492BE80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C21AF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硬件解码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0D6E8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mppvideodec / rkmppvideodec</w:t>
            </w:r>
          </w:p>
        </w:tc>
        <w:tc>
          <w:tcPr>
            <w:tcW w:w="4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74A2F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调用 RK3588 VPU 解码，输出 NV12/YUV 帧</w:t>
            </w:r>
          </w:p>
        </w:tc>
      </w:tr>
      <w:tr w14:paraId="07F301CA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C6FD7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帧获取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D4AA0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appsink / fakesink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CEADF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在无显示负载下统计真实硬解码吞吐，验证解码速率</w:t>
            </w:r>
          </w:p>
        </w:tc>
      </w:tr>
    </w:tbl>
    <w:p w14:paraId="58FE3228">
      <w:p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核心管线可表达为：</w:t>
      </w:r>
    </w:p>
    <w:p w14:paraId="5F012AC2">
      <w:pPr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</w:rPr>
        <w:t>rtspsrc -&gt; rtph264depay/rtph265depay -&gt; h264parse/h265parse -&gt; mppvideodec/rkmppvideodec -&gt; appsink/fakesink</w:t>
      </w:r>
    </w:p>
    <w:p w14:paraId="4FBAEE5D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4629150" cy="1304925"/>
            <wp:effectExtent l="0" t="0" r="0" b="0"/>
            <wp:docPr id="103" name="图 4  RK3588 硬解码优化程序运行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 4  RK3588 硬解码优化程序运行入口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08C8">
      <w:pPr>
        <w:pStyle w:val="3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图 4  RK3588 硬解码优化程序运行入口</w:t>
      </w:r>
    </w:p>
    <w:p w14:paraId="558B3904">
      <w:pPr>
        <w:pStyle w:val="2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五、达到 55-56fps 的完整过程</w:t>
      </w:r>
    </w:p>
    <w:p w14:paraId="653A2719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最终验证采用 60fps 视频源，通过 GB28181 推流端注册到 WVP，点播后向 RK3588 上的 ZLMediaKit 推送 RTP/PS 国标流。RK3588 上的 ZLMediaKit 完成 PS 到 H.264/H.265 的解析和 RTSP 封装，RK3588 上的硬解码程序拉取该本机 RTSP 地址并进入硬解码管线。为了准确验证硬解码器能力，RK3588 端以 appsink/fakesink 方式拉取解码帧并统计帧率，避免把显示刷新、窗口系统和额外颜色转换计入解码性能。</w:t>
      </w:r>
    </w:p>
    <w:p w14:paraId="4D24360A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输入侧固定为 60fps 视频源，保证源帧率满足测试目标。</w:t>
      </w:r>
    </w:p>
    <w:p w14:paraId="651AF7A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平台侧由 WVP 触发点播，RK3588 上的 ZLMediaKit 输出标准 RTSP 地址。</w:t>
      </w:r>
    </w:p>
    <w:p w14:paraId="7D8F4176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RK3588 端使用 GStreamer + Rockchip MPP 插件，确保 H.264/H.265 进入板载 VPU 硬解码。</w:t>
      </w:r>
    </w:p>
    <w:p w14:paraId="560F869F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解码输出采用 appsink/fakesink 统计帧率，减少 UI 显示链路干扰。</w:t>
      </w:r>
    </w:p>
    <w:p w14:paraId="2E6235DE">
      <w:pPr>
        <w:pStyle w:val="9"/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运行稳定后，RK3588 端实际解码帧率保持在 55-56fps，接近 60fps 输入流，满足实时解码要求。</w:t>
      </w:r>
    </w:p>
    <w:p w14:paraId="07FA67F8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2924175" cy="628650"/>
            <wp:effectExtent l="0" t="0" r="0" b="0"/>
            <wp:docPr id="104" name="图 5  60fps 输入流在 RK3588 端硬解码后的帧率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 5  60fps 输入流在 RK3588 端硬解码后的帧率结果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99EE">
      <w:pPr>
        <w:pStyle w:val="3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图 5  60fps 输入流在 RK3588 端硬解码后的帧率结果</w:t>
      </w:r>
    </w:p>
    <w:p w14:paraId="671F043E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019675" cy="1533525"/>
            <wp:effectExtent l="0" t="0" r="0" b="0"/>
            <wp:docPr id="105" name="图 6  RK3588 硬解码稳定输出 55-56f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 6  RK3588 硬解码稳定输出 55-56f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2D14">
      <w:pPr>
        <w:pStyle w:val="3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图 6  RK3588 硬解码稳定输出 55-56fps</w:t>
      </w:r>
    </w:p>
    <w:p w14:paraId="7679A661">
      <w:pPr>
        <w:pStyle w:val="2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六、RK3588 平台特点</w:t>
      </w:r>
    </w:p>
    <w:tbl>
      <w:tblPr>
        <w:tblStyle w:val="7"/>
        <w:tblW w:w="0" w:type="auto"/>
        <w:tblInd w:w="0" w:type="dxa"/>
        <w:tblBorders>
          <w:top w:val="single" w:color="9AA6B2" w:sz="6" w:space="0"/>
          <w:left w:val="single" w:color="9AA6B2" w:sz="6" w:space="0"/>
          <w:bottom w:val="single" w:color="9AA6B2" w:sz="6" w:space="0"/>
          <w:right w:val="single" w:color="9AA6B2" w:sz="6" w:space="0"/>
          <w:insideH w:val="single" w:color="CBD5E1" w:sz="4" w:space="0"/>
          <w:insideV w:val="single" w:color="CBD5E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00"/>
      </w:tblGrid>
      <w:tr w14:paraId="2F7A487B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</w:tblPrEx>
        <w:tc>
          <w:tcPr>
            <w:tcW w:w="23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320D9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</w:rPr>
              <w:t>特点</w:t>
            </w:r>
          </w:p>
        </w:tc>
        <w:tc>
          <w:tcPr>
            <w:tcW w:w="7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19D23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</w:rPr>
              <w:t>在本方案中的体现</w:t>
            </w:r>
          </w:p>
        </w:tc>
      </w:tr>
      <w:tr w14:paraId="4DF5D587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DC501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独立 VPU 硬解码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504A5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H.264/H.265 解码由硬件视频单元完成，避免 CPU 软解码造成高占用</w:t>
            </w:r>
          </w:p>
        </w:tc>
      </w:tr>
      <w:tr w14:paraId="3FBAA9A2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315E3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Rockchip MPP 接口</w:t>
            </w:r>
          </w:p>
        </w:tc>
        <w:tc>
          <w:tcPr>
            <w:tcW w:w="7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3EC03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GStreamer 插件可直接调用 MPP，使应用无需直接操作底层硬件</w:t>
            </w:r>
          </w:p>
        </w:tc>
      </w:tr>
      <w:tr w14:paraId="18A7AC80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D0CA7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适合边缘实时视频处理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F62FF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板端可直接拉取 RTSP 流并输出解码帧，适合后续接入检测、识别或转显示</w:t>
            </w:r>
          </w:p>
        </w:tc>
      </w:tr>
      <w:tr w14:paraId="078AC8C2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6580D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NV12/YUV 原生输出</w:t>
            </w:r>
          </w:p>
        </w:tc>
        <w:tc>
          <w:tcPr>
            <w:tcW w:w="70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64B1A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硬解码输出贴合视频硬件链路，可与 RGA、DRM/KMS、硬件显示路径继续组合</w:t>
            </w:r>
          </w:p>
        </w:tc>
      </w:tr>
      <w:tr w14:paraId="4CB4F3F1">
        <w:tblPrEx>
          <w:tblBorders>
            <w:top w:val="single" w:color="9AA6B2" w:sz="6" w:space="0"/>
            <w:left w:val="single" w:color="9AA6B2" w:sz="6" w:space="0"/>
            <w:bottom w:val="single" w:color="9AA6B2" w:sz="6" w:space="0"/>
            <w:right w:val="single" w:color="9AA6B2" w:sz="6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2EB06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低 CPU 参与度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4B244">
            <w:pPr>
              <w:jc w:val="center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</w:rPr>
              <w:t>CPU 主要承担网络、管线调度和统计，主解码工作由 VPU 承担</w:t>
            </w:r>
          </w:p>
        </w:tc>
      </w:tr>
    </w:tbl>
    <w:p w14:paraId="54927B7F">
      <w:pPr>
        <w:pStyle w:val="2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七、结论</w:t>
      </w:r>
    </w:p>
    <w:p w14:paraId="0FDF6307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本系统已经形成完整的 GB28181 到 RK3588 硬解码链路：GB28181 设备通过 SIP 注册并按点播请求推送 RTP/PS 国标流，RK3588 上的 ZLMediaKit 从 PS 中解析 H.264/H.265 码流并封装为本机 RTSP，同一块 RK3588 再通过 GStreamer 拉取该 RTSP 流并调用 Rockchip MPP/VPU 完成硬解码。在 60fps 输入视频流条件下，RK3588 端稳定解码帧率达到约 55-56fps。该结果说明当前方案已经能够满足国标视频流实时接入、标准流转换和边缘端硬解码处理需求</w:t>
      </w:r>
      <w:r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  <w:t>。</w:t>
      </w:r>
    </w:p>
    <w:p w14:paraId="08072BE4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br w:type="page"/>
      </w:r>
    </w:p>
    <w:p w14:paraId="4BBED361">
      <w:pPr>
        <w:pStyle w:val="2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八、多路视频补充说明</w:t>
      </w:r>
    </w:p>
    <w:p w14:paraId="6E23B098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多路视频是多路独立视频源同时注册、同时点播、同时输出 RTSP，再由 RK3588 同时拉流和硬解码。</w:t>
      </w:r>
      <w:r>
        <w:rPr>
          <w:rFonts w:hint="eastAsia" w:ascii="Times New Roman" w:hAnsi="Times New Roman" w:cs="Times New Roman" w:eastAsiaTheme="minorEastAsia"/>
          <w:sz w:val="28"/>
          <w:szCs w:val="28"/>
          <w:lang w:val="en-US" w:eastAsia="zh-CN"/>
        </w:rPr>
        <w:t>多路步骤</w:t>
      </w:r>
      <w:r>
        <w:rPr>
          <w:rFonts w:hint="default" w:ascii="Times New Roman" w:hAnsi="Times New Roman" w:cs="Times New Roman" w:eastAsiaTheme="minorEastAsia"/>
          <w:sz w:val="28"/>
          <w:szCs w:val="28"/>
        </w:rPr>
        <w:t>：Windows 端分别准备 EasyDarwin.mp4 和 sec_branch.mp4，经 RTSP Simulator 生成两路 RTSP；随后启动两个 EasyGBD 实例</w:t>
      </w:r>
      <w:r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sz w:val="28"/>
          <w:szCs w:val="28"/>
          <w:lang w:val="en-US" w:eastAsia="zh-CN"/>
        </w:rPr>
        <w:t>见附录图</w:t>
      </w:r>
      <w:r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  <w:t>）</w:t>
      </w:r>
      <w:r>
        <w:rPr>
          <w:rFonts w:hint="default" w:ascii="Times New Roman" w:hAnsi="Times New Roman" w:cs="Times New Roman" w:eastAsiaTheme="minorEastAsia"/>
          <w:sz w:val="28"/>
          <w:szCs w:val="28"/>
        </w:rPr>
        <w:t>，分别作为两个 GB28181 设备/通道推送到同一套 WVP + ZLMediaKit 平台。</w:t>
      </w:r>
    </w:p>
    <w:p w14:paraId="23CA9DD3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多路复现时有三个关键点。其一，两个 EasyGBD 实例的本地端口、设备 ID、通道 ID 必须全部不同，例如本地端口 15060/15061、设备 ID 34020000001110000001/34020000001110000002、通道 ID 34020000001310000001/34020000001310000002</w:t>
      </w:r>
      <w:r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参数配置如图7所示</w:t>
      </w:r>
      <w:r>
        <w:rPr>
          <w:rFonts w:hint="default" w:ascii="Times New Roman" w:hAnsi="Times New Roman" w:cs="Times New Roman" w:eastAsiaTheme="minorEastAsia"/>
          <w:sz w:val="28"/>
          <w:szCs w:val="28"/>
        </w:rPr>
        <w:t>。</w:t>
      </w:r>
    </w:p>
    <w:p w14:paraId="4E44AB4E">
      <w:pPr>
        <w:ind w:firstLine="420" w:firstLineChars="0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114300" distR="114300">
            <wp:extent cx="6096000" cy="3102610"/>
            <wp:effectExtent l="0" t="0" r="0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B4D5">
      <w:pPr>
        <w:ind w:firstLine="420" w:firstLineChars="0"/>
        <w:jc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图7 EasyGBD多路视频参数配置</w:t>
      </w:r>
    </w:p>
    <w:p w14:paraId="10EB2EA9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其二，WVP 页面上两路通道都要保持在线，并且分别点击播放。</w:t>
      </w:r>
    </w:p>
    <w:p w14:paraId="4E6E197A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114300" distR="114300">
            <wp:extent cx="5274310" cy="979805"/>
            <wp:effectExtent l="0" t="0" r="2540" b="10795"/>
            <wp:docPr id="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FA10">
      <w:pPr>
        <w:pStyle w:val="3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图 </w:t>
      </w:r>
      <w:r>
        <w:rPr>
          <w:rFonts w:hint="default" w:ascii="Times New Roman" w:hAnsi="Times New Roman" w:cs="Times New Roman" w:eastAsiaTheme="minorEastAsia"/>
          <w:lang w:val="en-US" w:eastAsia="zh-CN"/>
        </w:rPr>
        <w:t>8</w:t>
      </w:r>
      <w:r>
        <w:rPr>
          <w:rFonts w:hint="default" w:ascii="Times New Roman" w:hAnsi="Times New Roman" w:cs="Times New Roman" w:eastAsiaTheme="minorEastAsia"/>
        </w:rPr>
        <w:t xml:space="preserve">  WVP 平台</w:t>
      </w:r>
      <w:r>
        <w:rPr>
          <w:rFonts w:hint="default" w:ascii="Times New Roman" w:hAnsi="Times New Roman" w:cs="Times New Roman" w:eastAsiaTheme="minorEastAsia"/>
          <w:lang w:val="en-US" w:eastAsia="zh-CN"/>
        </w:rPr>
        <w:t>多</w:t>
      </w:r>
      <w:r>
        <w:rPr>
          <w:rFonts w:hint="default" w:ascii="Times New Roman" w:hAnsi="Times New Roman" w:cs="Times New Roman" w:eastAsiaTheme="minorEastAsia"/>
        </w:rPr>
        <w:t>路通道同时在线</w:t>
      </w:r>
    </w:p>
    <w:p w14:paraId="11C183C3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</w:rPr>
      </w:pPr>
    </w:p>
    <w:p w14:paraId="624C0C2E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其三，RK3588 侧验证多路时，应分别确认两路 RTSP 都能持续拉流和硬解码，不能只看平台在线状态</w:t>
      </w:r>
      <w:r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下图为拉流并硬解码结果</w:t>
      </w:r>
      <w:r>
        <w:rPr>
          <w:rFonts w:hint="default" w:ascii="Times New Roman" w:hAnsi="Times New Roman" w:cs="Times New Roman" w:eastAsiaTheme="minorEastAsia"/>
          <w:sz w:val="28"/>
          <w:szCs w:val="28"/>
        </w:rPr>
        <w:t>。</w:t>
      </w:r>
    </w:p>
    <w:p w14:paraId="5E711705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114300" distR="114300">
            <wp:extent cx="5269865" cy="5356860"/>
            <wp:effectExtent l="0" t="0" r="6985" b="15240"/>
            <wp:docPr id="78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0022A">
      <w:pPr>
        <w:pStyle w:val="3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图 </w:t>
      </w:r>
      <w:r>
        <w:rPr>
          <w:rFonts w:hint="default" w:ascii="Times New Roman" w:hAnsi="Times New Roman" w:cs="Times New Roman" w:eastAsiaTheme="minorEastAsia"/>
          <w:lang w:val="en-US" w:eastAsia="zh-CN"/>
        </w:rPr>
        <w:t>9</w:t>
      </w:r>
      <w:r>
        <w:rPr>
          <w:rFonts w:hint="default" w:ascii="Times New Roman" w:hAnsi="Times New Roman" w:cs="Times New Roman" w:eastAsiaTheme="minorEastAsia"/>
        </w:rPr>
        <w:t xml:space="preserve">  RK3588 双路硬解码日志</w:t>
      </w:r>
    </w:p>
    <w:p w14:paraId="2BC12B54">
      <w:pPr>
        <w:jc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114300" distR="114300">
            <wp:extent cx="5268595" cy="869315"/>
            <wp:effectExtent l="0" t="0" r="8255" b="6985"/>
            <wp:docPr id="7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2C28">
      <w:pPr>
        <w:pStyle w:val="3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图 </w:t>
      </w:r>
      <w:r>
        <w:rPr>
          <w:rFonts w:hint="default" w:ascii="Times New Roman" w:hAnsi="Times New Roman" w:cs="Times New Roman" w:eastAsiaTheme="minorEastAsia"/>
          <w:lang w:val="en-US" w:eastAsia="zh-CN"/>
        </w:rPr>
        <w:t>10</w:t>
      </w:r>
      <w:r>
        <w:rPr>
          <w:rFonts w:hint="default" w:ascii="Times New Roman" w:hAnsi="Times New Roman" w:cs="Times New Roman" w:eastAsiaTheme="minorEastAsia"/>
        </w:rPr>
        <w:t xml:space="preserve">  双路 RTSP 拉流验证</w:t>
      </w:r>
    </w:p>
    <w:p w14:paraId="1C6D2BCC">
      <w:pPr>
        <w:ind w:firstLine="420" w:firstLineChars="0"/>
        <w:jc w:val="both"/>
        <w:rPr>
          <w:rFonts w:hint="default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</w:rPr>
        <w:t>本次双路实测对应的输出 RTSP 可分别为 rtsp://172.10.50.34:554/rtp/34020000001110000001_34020000001310000001?originTypeStr=rtp_push 和 rtsp://172.10.50.34:554/rtp/34020000001110000002_34020000001310000002?originTypeStr=rtp_push。RK3588 侧既可以用两个独立进程分别执行单路硬解码脚本，也可以在支持多参数版本的脚本中一次传入两个 RTSP 地址做并发验证；验收标准应以两路日志都持续刷新 decode/process 统计为准。</w:t>
      </w:r>
    </w:p>
    <w:p w14:paraId="7CD763EF">
      <w:pPr>
        <w:pStyle w:val="2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附录：关键运行截图</w:t>
      </w:r>
    </w:p>
    <w:p w14:paraId="059D08B7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以下截图用于补充说明系统部署、平台配置、国标设备接入、ZLMediaKit 接收转换和 RK3588 硬解码验证过程。正文仍以最终成果链路为主，附录用于支撑复现和验收。</w:t>
      </w:r>
    </w:p>
    <w:p w14:paraId="3BDBBF3B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577840" cy="2115820"/>
            <wp:effectExtent l="0" t="0" r="0" b="0"/>
            <wp:docPr id="3506" name="附图 1  WVP-Pro 中 ZLMediaKit 媒体服务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" name="附图 1  WVP-Pro 中 ZLMediaKit 媒体服务配置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4754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1  WVP-Pro 中 ZLMediaKit 媒体服务配置</w:t>
      </w:r>
    </w:p>
    <w:p w14:paraId="758FB1D4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577840" cy="2238375"/>
            <wp:effectExtent l="0" t="0" r="0" b="0"/>
            <wp:docPr id="7839" name="附图 2  推流后 WVP 平台流信息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" name="附图 2  推流后 WVP 平台流信息展示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EE03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2  推流后 WVP 平台流信息展示</w:t>
      </w:r>
    </w:p>
    <w:p w14:paraId="28D5C15F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577840" cy="2630805"/>
            <wp:effectExtent l="0" t="0" r="0" b="0"/>
            <wp:docPr id="5026" name="附图 3  平台侧视频播放验证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" name="附图 3  平台侧视频播放验证界面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464A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3  平台侧视频播放验证界面</w:t>
      </w:r>
    </w:p>
    <w:p w14:paraId="78486FA2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577840" cy="5462905"/>
            <wp:effectExtent l="0" t="0" r="0" b="0"/>
            <wp:docPr id="7029" name="附图 4  GB28181 设备接入验证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" name="附图 4  GB28181 设备接入验证界面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6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C1D7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4  GB28181 设备接入验证界面</w:t>
      </w:r>
    </w:p>
    <w:p w14:paraId="664B0DB0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577840" cy="2045970"/>
            <wp:effectExtent l="0" t="0" r="0" b="0"/>
            <wp:docPr id="3743" name="附图 5  RK3588 端 RTSP 流读取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" name="附图 5  RK3588 端 RTSP 流读取日志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55A6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5  RK3588 端 RTSP 流读取日志</w:t>
      </w:r>
    </w:p>
    <w:p w14:paraId="6678595F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577840" cy="488950"/>
            <wp:effectExtent l="0" t="0" r="0" b="0"/>
            <wp:docPr id="7831" name="附图 6  RK3588 GStreamer/rkmpp 插件环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" name="附图 6  RK3588 GStreamer/rkmpp 插件环境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376A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6  RK3588 GStreamer/rkmpp 插件环境</w:t>
      </w:r>
    </w:p>
    <w:p w14:paraId="017DAF4D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577840" cy="1941830"/>
            <wp:effectExtent l="0" t="0" r="0" b="0"/>
            <wp:docPr id="3224" name="附图 7  RK3588 fakesink 硬解码链路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" name="附图 7  RK3588 fakesink 硬解码链路验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A88E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7  RK3588 fakesink 硬解码链路验证</w:t>
      </w:r>
    </w:p>
    <w:p w14:paraId="058CD0D6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448300" cy="4057650"/>
            <wp:effectExtent l="0" t="0" r="0" b="0"/>
            <wp:docPr id="7398" name="附图 8  RK3588 硬解码程序抽帧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" name="附图 8  RK3588 硬解码程序抽帧运行结果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C92E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8  RK3588 硬解码程序抽帧运行结果</w:t>
      </w:r>
    </w:p>
    <w:p w14:paraId="6F92F954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577840" cy="505460"/>
            <wp:effectExtent l="0" t="0" r="0" b="0"/>
            <wp:docPr id="3411" name="附图 9  EasyGBD 国标推流工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" name="附图 9  EasyGBD 国标推流工具界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C3A8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9  EasyGBD 国标推流工具界面</w:t>
      </w:r>
    </w:p>
    <w:p w14:paraId="1A680C95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5577840" cy="2461260"/>
            <wp:effectExtent l="0" t="0" r="0" b="0"/>
            <wp:docPr id="4001" name="附图 10  EasyGBD 国标设备参数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附图 10  EasyGBD 国标设备参数配置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6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A4ED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10  EasyGBD 国标设备参数配置</w:t>
      </w:r>
    </w:p>
    <w:p w14:paraId="12979527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3790315" cy="2390140"/>
            <wp:effectExtent l="0" t="0" r="0" b="0"/>
            <wp:docPr id="6003" name="附图 11  RK3588 上 ZLMediaKit 接收流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" name="附图 11  RK3588 上 ZLMediaKit 接收流日志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49" cy="23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4973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11  RK3588 上 ZLMediaKit 接收流日志</w:t>
      </w:r>
    </w:p>
    <w:p w14:paraId="45C407F6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2924175" cy="628650"/>
            <wp:effectExtent l="0" t="0" r="0" b="0"/>
            <wp:docPr id="6630" name="附图 12  60fps 输入流下 RK3588 硬解码帧率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" name="附图 12  60fps 输入流下 RK3588 硬解码帧率结果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ED33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12  60fps 输入流下 RK3588 硬解码帧率结果</w:t>
      </w:r>
    </w:p>
    <w:p w14:paraId="597015B4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drawing>
          <wp:inline distT="0" distB="0" distL="0" distR="0">
            <wp:extent cx="4629150" cy="1304925"/>
            <wp:effectExtent l="0" t="0" r="0" b="0"/>
            <wp:docPr id="6366" name="附图 13  RK3588 优化版硬解码程序启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" name="附图 13  RK3588 优化版硬解码程序启动"/>
                    <pic:cNvPicPr>
                      <a:picLocks noChangeAspect="1"/>
                    </pic:cNvPicPr>
                  </pic:nvPicPr>
                  <pic:blipFill>
                    <a:blip r:embed="rId12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D08F">
      <w:pPr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附图 13  RK3588 优化版硬解码程序启动</w:t>
      </w:r>
    </w:p>
    <w:p w14:paraId="47ED8D3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90700" cy="6286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77F23A">
      <w:pPr>
        <w:jc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</w:rPr>
        <w:t>附图 14  RK3588 优化版硬解码</w:t>
      </w:r>
      <w:r>
        <w:rPr>
          <w:rFonts w:hint="default" w:ascii="Times New Roman" w:hAnsi="Times New Roman" w:cs="Times New Roman" w:eastAsiaTheme="minorEastAsia"/>
          <w:lang w:val="en-US" w:eastAsia="zh-CN"/>
        </w:rPr>
        <w:t>平均fps</w:t>
      </w:r>
    </w:p>
    <w:p w14:paraId="436A8143">
      <w:pPr>
        <w:jc w:val="center"/>
      </w:pPr>
      <w:r>
        <w:drawing>
          <wp:inline distT="0" distB="0" distL="114300" distR="114300">
            <wp:extent cx="6408420" cy="3044825"/>
            <wp:effectExtent l="0" t="0" r="11430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1379">
      <w:pPr>
        <w:jc w:val="center"/>
        <w:rPr>
          <w:rFonts w:hint="default" w:eastAsia="微软雅黑"/>
          <w:lang w:val="en-US" w:eastAsia="zh-CN"/>
        </w:rPr>
      </w:pPr>
      <w:r>
        <w:rPr>
          <w:rFonts w:hint="default" w:ascii="Times New Roman" w:hAnsi="Times New Roman" w:cs="Times New Roman" w:eastAsiaTheme="minorEastAsia"/>
        </w:rPr>
        <w:t>附图 1</w:t>
      </w:r>
      <w:r>
        <w:rPr>
          <w:rFonts w:hint="eastAsia" w:ascii="Times New Roman" w:hAnsi="Times New Roman" w:cs="Times New Roman" w:eastAsiaTheme="minorEastAsia"/>
          <w:lang w:val="en-US" w:eastAsia="zh-CN"/>
        </w:rPr>
        <w:t>5</w:t>
      </w:r>
      <w:bookmarkStart w:id="0" w:name="_GoBack"/>
      <w:bookmarkEnd w:id="0"/>
      <w:r>
        <w:rPr>
          <w:rFonts w:hint="eastAsia"/>
          <w:lang w:val="en-US" w:eastAsia="zh-CN"/>
        </w:rPr>
        <w:t>多路视频利用rtsp地址输入到EasyGBD</w:t>
      </w:r>
    </w:p>
    <w:sectPr>
      <w:pgSz w:w="11906" w:h="16838"/>
      <w:pgMar w:top="900" w:right="900" w:bottom="900" w:left="900" w:header="720" w:footer="720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·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E8353FF"/>
    <w:rsid w:val="1F6D1699"/>
    <w:rsid w:val="21B910DF"/>
    <w:rsid w:val="2BB16A80"/>
    <w:rsid w:val="359027A9"/>
    <w:rsid w:val="436F6D64"/>
    <w:rsid w:val="476C22A2"/>
    <w:rsid w:val="5E846730"/>
    <w:rsid w:val="70A02B99"/>
    <w:rsid w:val="7C252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10" w:line="285" w:lineRule="auto"/>
    </w:pPr>
    <w:rPr>
      <w:rFonts w:ascii="Calibri" w:hAnsi="Calibri" w:eastAsia="微软雅黑" w:cstheme="minorBidi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220" w:after="90"/>
    </w:pPr>
    <w:rPr>
      <w:rFonts w:eastAsia="微软雅黑"/>
      <w:b/>
      <w:color w:val="1F4E79"/>
      <w:sz w:val="26"/>
      <w:szCs w:val="26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uiPriority w:val="0"/>
    <w:pPr>
      <w:spacing w:after="80"/>
    </w:pPr>
    <w:rPr>
      <w:rFonts w:eastAsia="微软雅黑"/>
      <w:color w:val="475569"/>
      <w:sz w:val="18"/>
      <w:szCs w:val="18"/>
    </w:rPr>
  </w:style>
  <w:style w:type="paragraph" w:styleId="4">
    <w:name w:val="Subtitle"/>
    <w:qFormat/>
    <w:uiPriority w:val="0"/>
    <w:pPr>
      <w:spacing w:after="110" w:line="285" w:lineRule="auto"/>
    </w:pPr>
    <w:rPr>
      <w:rFonts w:ascii="Calibri" w:hAnsi="Calibri" w:eastAsia="微软雅黑" w:cstheme="minorBidi"/>
      <w:color w:val="4B5563"/>
      <w:sz w:val="22"/>
      <w:szCs w:val="22"/>
    </w:rPr>
  </w:style>
  <w:style w:type="paragraph" w:styleId="5">
    <w:name w:val="Title"/>
    <w:qFormat/>
    <w:uiPriority w:val="0"/>
    <w:pPr>
      <w:spacing w:after="220" w:line="285" w:lineRule="auto"/>
    </w:pPr>
    <w:rPr>
      <w:rFonts w:ascii="Calibri" w:hAnsi="Calibri" w:eastAsia="微软雅黑" w:cstheme="minorBidi"/>
      <w:b/>
      <w:sz w:val="34"/>
      <w:szCs w:val="34"/>
    </w:rPr>
  </w:style>
  <w:style w:type="table" w:styleId="7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0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2738</Words>
  <Characters>4818</Characters>
  <TotalTime>0</TotalTime>
  <ScaleCrop>false</ScaleCrop>
  <LinksUpToDate>false</LinksUpToDate>
  <CharactersWithSpaces>5385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2026-05-29T06:24:00Z</dcterms:created>
  <dc:creator>DJM</dc:creator>
  <cp:lastModifiedBy>D＆JM</cp:lastModifiedBy>
  <dcterms:modified xsi:type="dcterms:W3CDTF">2026-06-02T07:57:36Z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eyJoZGlkIjoiYmQ2OTM3NjQ3OWZmM2ZmOTU5NmNkMDgxM2VmMzFjYmEiLCJ1c2VySWQiOiIzMDU3NzA3MjcifQ==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86AC66D6F12C4CE28500BB8951E03B63_12</vt:lpwstr>
  </property>
</Properties>
</file>