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lastRenderedPageBreak/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uso,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8F3A50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Seleciona as categorias de seguimento. Podendo ser Troco, Rua ou 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Avenida.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0605C7" w:rsidRDefault="00570E8B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Determina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o tipo de intervenção a ser realizada na via. Podendo esta ser classificada como 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Reconstrução, Reabilitação, </w:t>
            </w:r>
            <w:r w:rsidR="00723928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>Periódica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 e</w:t>
            </w:r>
            <w:r w:rsidR="00723928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 Rotina.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990914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990914" w:rsidRDefault="002D3C32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="00F452E1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 10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que permite o registo do ICP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calculado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índice de pavimento da via.</w:t>
            </w:r>
          </w:p>
          <w:p w:rsidR="00723928" w:rsidRPr="00990914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2D3C32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40/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C3B2F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="00F452E1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 20</w:t>
            </w:r>
            <w:r w:rsidR="00FC3B2F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para identificação da intervenção a ser realizada e o custo por metro quadrado.</w:t>
            </w:r>
          </w:p>
        </w:tc>
      </w:tr>
      <w:tr w:rsidR="007E7334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E7334" w:rsidRPr="00990914" w:rsidRDefault="007E7334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50/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E7334" w:rsidRPr="00990914" w:rsidRDefault="00F452E1" w:rsidP="00F452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 a regra de negócio BR 30, para determinar o custo de intervencao na via/seguimento.</w:t>
            </w: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7E7334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/F 6</w:t>
            </w:r>
            <w:r w:rsidR="002D3C32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as regras de negócio</w:t>
            </w:r>
            <w:r w:rsidR="00F452E1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 40</w:t>
            </w:r>
            <w:r w:rsidR="004C2BE0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que determina os critérios de classificação com base na analise milticriterio.</w:t>
            </w:r>
          </w:p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7E7334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7</w:t>
            </w:r>
            <w:r w:rsidR="004A148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B11C3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mpacto ambiental da intervenção a ser relizada</w:t>
            </w:r>
            <w:r w:rsidR="00CA281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(opcional)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</w:tc>
      </w:tr>
    </w:tbl>
    <w:p w:rsidR="005F4A36" w:rsidRDefault="005F4A36" w:rsidP="00474D1A">
      <w:pPr>
        <w:rPr>
          <w:rFonts w:ascii="Times New Roman" w:hAnsi="Times New Roman" w:cs="Times New Roman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AA01D5" w:rsidP="00632B8A">
      <w:pPr>
        <w:keepNext/>
      </w:pPr>
      <w:r>
        <w:object w:dxaOrig="14916" w:dyaOrig="10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396pt" o:ole="">
            <v:imagedata r:id="rId8" o:title=""/>
          </v:shape>
          <o:OLEObject Type="Embed" ProgID="Visio.Drawing.11" ShapeID="_x0000_i1025" DrawAspect="Content" ObjectID="_1677833307" r:id="rId9"/>
        </w:object>
      </w:r>
    </w:p>
    <w:p w:rsidR="00D201C4" w:rsidRPr="001F0672" w:rsidRDefault="00424E48" w:rsidP="005F4A36">
      <w:pPr>
        <w:rPr>
          <w:rFonts w:ascii="Times New Roman" w:eastAsia="Arial" w:hAnsi="Times New Roman" w:cs="Times New Roman"/>
          <w:noProof w:val="0"/>
          <w:color w:val="FF0000"/>
          <w:sz w:val="20"/>
          <w:szCs w:val="20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lastRenderedPageBreak/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="008F3A50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</w:t>
            </w:r>
            <w:r w:rsidR="00D201C4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Avenida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Pr="000605C7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</w:t>
            </w:r>
            <w:r w:rsidR="00D201C4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Reconstrução, Reabilitação, Periódica e Rotina</w:t>
            </w:r>
            <w:r w:rsidR="00D201C4" w:rsidRPr="001F0672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>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E4B92" w:rsidRPr="00990914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/50/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  <w:p w:rsidR="00BB6B74" w:rsidRPr="0099091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B6B74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B6B74" w:rsidRPr="000110F4" w:rsidRDefault="00BB6B74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/60/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Criterio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Esta entidade, define o criterio de avaliação de cada seguimento sob avaliação. </w:t>
            </w:r>
          </w:p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Ela subdividi-se em nove Criterios como ilustra a figura 2</w:t>
            </w:r>
          </w:p>
        </w:tc>
      </w:tr>
      <w:tr w:rsidR="00FB0347" w:rsidRPr="005F220B" w:rsidTr="000110F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FB0347" w:rsidRPr="000110F4" w:rsidRDefault="00FB0347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/70/</w:t>
            </w:r>
          </w:p>
        </w:tc>
        <w:tc>
          <w:tcPr>
            <w:tcW w:w="2036" w:type="dxa"/>
            <w:tcBorders>
              <w:top w:val="single" w:sz="2" w:space="0" w:color="auto"/>
            </w:tcBorders>
            <w:shd w:val="clear" w:color="auto" w:fill="auto"/>
          </w:tcPr>
          <w:p w:rsidR="00FB0347" w:rsidRPr="000110F4" w:rsidRDefault="00FB0347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Defeito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B0347" w:rsidRPr="000110F4" w:rsidRDefault="00FB0347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Este entidade armazena todos os tipos de defeitos relacionado com os segmentos em analise.</w:t>
            </w:r>
          </w:p>
        </w:tc>
      </w:tr>
    </w:tbl>
    <w:p w:rsidR="008731D3" w:rsidRPr="008731D3" w:rsidRDefault="00777C5E" w:rsidP="008731D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963411" w:rsidRDefault="008731D3" w:rsidP="000110F4">
      <w:pPr>
        <w:jc w:val="both"/>
        <w:rPr>
          <w:rFonts w:ascii="Times New Roman" w:hAnsi="Times New Roman" w:cs="Times New Roman"/>
        </w:rPr>
      </w:pPr>
      <w:r w:rsidRPr="000110F4">
        <w:rPr>
          <w:rFonts w:ascii="Times New Roman" w:hAnsi="Times New Roman" w:cs="Times New Roman"/>
          <w:highlight w:val="yellow"/>
        </w:rPr>
        <w:t>Existem casos de uso que pela sua natura precisam execução de regras de negocios especificos. A tabela 4.3 apresenta os dados com de</w:t>
      </w:r>
      <w:r w:rsidR="00D201C4">
        <w:rPr>
          <w:rFonts w:ascii="Times New Roman" w:hAnsi="Times New Roman" w:cs="Times New Roman"/>
          <w:highlight w:val="yellow"/>
        </w:rPr>
        <w:t>t</w:t>
      </w:r>
      <w:r w:rsidRPr="000110F4">
        <w:rPr>
          <w:rFonts w:ascii="Times New Roman" w:hAnsi="Times New Roman" w:cs="Times New Roman"/>
          <w:highlight w:val="yellow"/>
        </w:rPr>
        <w:t>alhes.</w:t>
      </w:r>
    </w:p>
    <w:p w:rsidR="008F3A50" w:rsidRDefault="008F3A50" w:rsidP="008F3A50">
      <w:pPr>
        <w:pStyle w:val="Caption"/>
        <w:keepNext/>
      </w:pPr>
    </w:p>
    <w:p w:rsidR="008F3A50" w:rsidRPr="008F3A50" w:rsidRDefault="008F3A50" w:rsidP="008F3A50">
      <w:pPr>
        <w:jc w:val="center"/>
        <w:rPr>
          <w:b/>
          <w:sz w:val="18"/>
          <w:szCs w:val="18"/>
        </w:rPr>
      </w:pPr>
      <w:r w:rsidRPr="008F3A50">
        <w:rPr>
          <w:b/>
          <w:sz w:val="18"/>
          <w:szCs w:val="18"/>
        </w:rPr>
        <w:t xml:space="preserve">Tabela </w:t>
      </w:r>
      <w:r w:rsidRPr="008F3A50">
        <w:rPr>
          <w:b/>
          <w:sz w:val="18"/>
          <w:szCs w:val="18"/>
        </w:rPr>
        <w:fldChar w:fldCharType="begin"/>
      </w:r>
      <w:r w:rsidRPr="008F3A50">
        <w:rPr>
          <w:b/>
          <w:sz w:val="18"/>
          <w:szCs w:val="18"/>
        </w:rPr>
        <w:instrText xml:space="preserve"> SEQ Tabela \* ARABIC </w:instrText>
      </w:r>
      <w:r w:rsidRPr="008F3A50">
        <w:rPr>
          <w:b/>
          <w:sz w:val="18"/>
          <w:szCs w:val="18"/>
        </w:rPr>
        <w:fldChar w:fldCharType="separate"/>
      </w:r>
      <w:r w:rsidRPr="008F3A50">
        <w:rPr>
          <w:b/>
          <w:sz w:val="18"/>
          <w:szCs w:val="18"/>
        </w:rPr>
        <w:t>3</w:t>
      </w:r>
      <w:r w:rsidRPr="008F3A50">
        <w:rPr>
          <w:b/>
          <w:sz w:val="18"/>
          <w:szCs w:val="18"/>
        </w:rPr>
        <w:fldChar w:fldCharType="end"/>
      </w:r>
      <w:r w:rsidRPr="008F3A50">
        <w:rPr>
          <w:b/>
          <w:sz w:val="18"/>
          <w:szCs w:val="18"/>
        </w:rPr>
        <w:t xml:space="preserve"> - Regra de negocio para execucao </w:t>
      </w:r>
      <w:r>
        <w:rPr>
          <w:b/>
          <w:sz w:val="18"/>
          <w:szCs w:val="18"/>
        </w:rPr>
        <w:t>do criterio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813"/>
      </w:tblGrid>
      <w:tr w:rsidR="00963411" w:rsidRPr="000110F4" w:rsidTr="00BF459D">
        <w:trPr>
          <w:jc w:val="center"/>
        </w:trPr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023D78" w:rsidP="008F3A5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Regras de Negó</w:t>
            </w:r>
            <w:r w:rsidR="00963411"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cio</w:t>
            </w:r>
          </w:p>
        </w:tc>
        <w:tc>
          <w:tcPr>
            <w:tcW w:w="4813" w:type="dxa"/>
            <w:tcBorders>
              <w:bottom w:val="single" w:sz="12" w:space="0" w:color="auto"/>
            </w:tcBorders>
            <w:shd w:val="clear" w:color="auto" w:fill="auto"/>
          </w:tcPr>
          <w:p w:rsidR="00963411" w:rsidRPr="000110F4" w:rsidRDefault="00963411" w:rsidP="00632A8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Descrição</w:t>
            </w:r>
          </w:p>
        </w:tc>
      </w:tr>
      <w:tr w:rsidR="00963411" w:rsidRPr="000110F4" w:rsidTr="00BF459D">
        <w:trPr>
          <w:jc w:val="center"/>
        </w:trPr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/10/</w:t>
            </w:r>
          </w:p>
        </w:tc>
        <w:tc>
          <w:tcPr>
            <w:tcW w:w="4813" w:type="dxa"/>
            <w:tcBorders>
              <w:top w:val="single" w:sz="12" w:space="0" w:color="auto"/>
              <w:left w:val="nil"/>
            </w:tcBorders>
            <w:shd w:val="clear" w:color="auto" w:fill="auto"/>
          </w:tcPr>
          <w:p w:rsidR="00963411" w:rsidRDefault="00023D78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Calcula o í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ndice de pavimento (icp)</w:t>
            </w:r>
          </w:p>
          <w:p w:rsidR="007964B0" w:rsidRPr="007964B0" w:rsidRDefault="007964B0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  <w:vertAlign w:val="subscript"/>
              </w:rPr>
            </w:pPr>
            <w:r w:rsidRPr="007964B0">
              <w:rPr>
                <w:rFonts w:ascii="Times New Roman" w:eastAsia="Arial" w:hAnsi="Times New Roman" w:cs="Times New Roman"/>
                <w:i/>
                <w:noProof w:val="0"/>
                <w:color w:val="FF0000"/>
                <w:sz w:val="20"/>
                <w:szCs w:val="20"/>
                <w:highlight w:val="yellow"/>
              </w:rPr>
              <w:t>icp</w:t>
            </w:r>
            <m:oMath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20"/>
                  <w:szCs w:val="20"/>
                  <w:highlight w:val="yellow"/>
                </w:rPr>
                <m:t>=100-</m:t>
              </m:r>
              <m:nary>
                <m:naryPr>
                  <m:chr m:val="∑"/>
                  <m:grow m:val="1"/>
                  <m:ctrlP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15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defeito</m:t>
                  </m:r>
                </m:e>
              </m:nary>
            </m:oMath>
            <w:r w:rsidRPr="007964B0">
              <w:rPr>
                <w:rFonts w:ascii="Times New Roman" w:eastAsia="Arial" w:hAnsi="Times New Roman" w:cs="Times New Roman"/>
                <w:i/>
                <w:noProof w:val="0"/>
                <w:color w:val="FF0000"/>
                <w:sz w:val="22"/>
                <w:highlight w:val="yellow"/>
                <w:vertAlign w:val="subscript"/>
              </w:rPr>
              <w:t>i</w:t>
            </w:r>
          </w:p>
          <w:p w:rsidR="00963411" w:rsidRPr="000110F4" w:rsidRDefault="00963411" w:rsidP="00632A8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eastAsia="pt-PT"/>
              </w:rPr>
            </w:pPr>
          </w:p>
        </w:tc>
      </w:tr>
      <w:tr w:rsidR="00963411" w:rsidRPr="000110F4" w:rsidTr="00BF459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/20/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63411" w:rsidRDefault="00FA4416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 regra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 calculo do tipo de intervençã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e contem o custo por metro quadrado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definido em função do tipo de intevenção.</w:t>
            </w:r>
          </w:p>
          <w:p w:rsidR="007964B0" w:rsidRPr="000110F4" w:rsidRDefault="00576334" w:rsidP="00457BC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Caso o </w:t>
            </w:r>
            <w:r w:rsidRPr="0057633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 &gt; 74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o resultado da intervençao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“Nada a fazer”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, o 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valor do icp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=icp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e o custo de 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lastRenderedPageBreak/>
              <w:t>intervenção=0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Caso </w:t>
            </w:r>
            <w:r w:rsidRPr="0057633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icp&gt;64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intervenção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Manutençã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de rotina”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8110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=75</w:t>
            </w:r>
            <w:r w:rsidR="00457BCD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e o custo de intervenção=2600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Caso </w:t>
            </w:r>
            <w:r w:rsidRPr="0057633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icp&gt;</w:t>
            </w: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54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dever ser “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Manutençã</w:t>
            </w:r>
            <w:r w:rsidR="007D4FE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perió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dica”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A6005C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=90</w:t>
            </w:r>
            <w:r w:rsidR="00A12052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e o custo de intervenção=3200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Caso </w:t>
            </w:r>
            <w:r w:rsidR="00D21B55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icp&gt;39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deve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Reabilitação</w:t>
            </w:r>
            <w:r w:rsidR="00D21B55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”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,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=95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e o custo de intervenção=5200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. Caso </w:t>
            </w:r>
            <w:r w:rsidR="00C9268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contrá</w:t>
            </w:r>
            <w:r w:rsidR="008F491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rio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resultado da intervenção deve</w:t>
            </w:r>
            <w:r w:rsidR="008F491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ser “Reconstrução”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, 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o valor do icp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posintervencao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=98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e o c</w:t>
            </w:r>
            <w:r w:rsidR="00CE45D6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usto de intervenção=6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</w:t>
            </w:r>
            <w:r w:rsidR="00CE45D6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1</w:t>
            </w:r>
            <w:r w:rsidR="00FD794B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</w:t>
            </w:r>
            <w:r w:rsidR="00C9268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.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</w:p>
        </w:tc>
      </w:tr>
      <w:tr w:rsidR="00BA679E" w:rsidRPr="000110F4" w:rsidTr="00BF459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79E" w:rsidRPr="000110F4" w:rsidRDefault="00BA679E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lastRenderedPageBreak/>
              <w:t>BR /30/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C165E" w:rsidRPr="00D512D2" w:rsidRDefault="00AE140C" w:rsidP="003C165E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Calcula o custo de intervencao para o seguimento pela expressao </w:t>
            </w:r>
            <w:r w:rsidRPr="00BF459D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custo do seguimento = custo de intervencao x comprimentoVia x larguraVia</w:t>
            </w:r>
            <w:r w:rsidR="003C165E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.</w:t>
            </w:r>
          </w:p>
        </w:tc>
      </w:tr>
      <w:tr w:rsidR="00023D78" w:rsidRPr="005F220B" w:rsidTr="00BF459D">
        <w:trPr>
          <w:jc w:val="center"/>
        </w:trPr>
        <w:tc>
          <w:tcPr>
            <w:tcW w:w="1843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23D78" w:rsidRPr="000110F4" w:rsidRDefault="00BA679E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  /4</w:t>
            </w:r>
            <w:r w:rsidR="00023D78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0/</w:t>
            </w:r>
          </w:p>
        </w:tc>
        <w:tc>
          <w:tcPr>
            <w:tcW w:w="4813" w:type="dxa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424103" w:rsidRDefault="00424103" w:rsidP="00701CB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Avalia os criterios de classificação e atribui a pontuação ponderada </w:t>
            </w:r>
            <w:r w:rsidR="000605C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ao seguimento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com base na analise multicritério</w:t>
            </w:r>
            <w:r w:rsidR="003F6167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BF459D" w:rsidRPr="00BF459D" w:rsidRDefault="00257BCA" w:rsidP="00BF459D">
            <w:pPr>
              <w:spacing w:after="80"/>
              <w:rPr>
                <w:rFonts w:ascii="Times New Roman" w:eastAsia="Arial" w:hAnsi="Times New Roman" w:cs="Times New Roman"/>
                <w:noProof w:val="0"/>
                <w:color w:val="FF0000"/>
                <w:sz w:val="18"/>
                <w:szCs w:val="18"/>
                <w:highlight w:val="yellow"/>
                <w:vertAlign w:val="subscript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  </w:t>
            </w:r>
            <w:r w:rsidR="00C20CB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primeiro criterio de avaliação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é calculado </w:t>
            </w:r>
            <w:r w:rsidR="00BF459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expressao </w:t>
            </w:r>
            <m:oMath>
              <m:r>
                <w:rPr>
                  <w:rFonts w:ascii="Cambria Math" w:eastAsia="Arial" w:hAnsi="Cambria Math" w:cs="Times New Roman"/>
                  <w:noProof w:val="0"/>
                  <w:sz w:val="18"/>
                  <w:szCs w:val="18"/>
                </w:rPr>
                <m:t>criterio01=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noProof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noProof w:val="0"/>
                      <w:sz w:val="18"/>
                      <w:szCs w:val="18"/>
                    </w:rPr>
                    <m:t>(icp</m:t>
                  </m:r>
                </m:e>
                <m:sub>
                  <m:r>
                    <w:rPr>
                      <w:rFonts w:ascii="Cambria Math" w:eastAsia="Arial" w:hAnsi="Cambria Math" w:cs="Times New Roman"/>
                      <w:noProof w:val="0"/>
                      <w:sz w:val="18"/>
                      <w:szCs w:val="18"/>
                    </w:rPr>
                    <m:t>pos</m:t>
                  </m:r>
                </m:sub>
              </m:sSub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18"/>
                  <w:szCs w:val="18"/>
                  <w:highlight w:val="yellow"/>
                </w:rPr>
                <m:t xml:space="preserve">-icp) x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noProof w:val="0"/>
                      <w:color w:val="FF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18"/>
                      <w:szCs w:val="18"/>
                      <w:highlight w:val="yellow"/>
                    </w:rPr>
                    <m:t>volumeTransito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18"/>
                      <w:szCs w:val="18"/>
                    </w:rPr>
                    <m:t>custoSeguimento</m:t>
                  </m:r>
                </m:den>
              </m:f>
            </m:oMath>
          </w:p>
          <w:p w:rsidR="003F6167" w:rsidRPr="00E13B1C" w:rsidRDefault="00D512D2" w:rsidP="00D512D2">
            <w:pPr>
              <w:tabs>
                <w:tab w:val="left" w:pos="912"/>
              </w:tabs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cyan"/>
              </w:rPr>
              <w:t>Criterio06</w:t>
            </w:r>
            <w:bookmarkStart w:id="0" w:name="_GoBack"/>
            <w:bookmarkEnd w:id="0"/>
            <w:r w:rsidRPr="001D7F60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cyan"/>
              </w:rPr>
              <w:t xml:space="preserve"> = co2Metro2 x comprimentoVia x larguraVia.</w:t>
            </w:r>
          </w:p>
        </w:tc>
      </w:tr>
    </w:tbl>
    <w:p w:rsidR="008731D3" w:rsidRDefault="008731D3" w:rsidP="00701A11">
      <w:pPr>
        <w:pStyle w:val="Caption"/>
        <w:jc w:val="center"/>
        <w:rPr>
          <w:color w:val="auto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CA3ED4">
        <w:rPr>
          <w:color w:val="auto"/>
          <w:highlight w:val="yellow"/>
        </w:rPr>
        <w:t xml:space="preserve">Figura </w:t>
      </w:r>
      <w:r w:rsidRPr="00CA3ED4">
        <w:rPr>
          <w:color w:val="auto"/>
          <w:highlight w:val="yellow"/>
        </w:rPr>
        <w:fldChar w:fldCharType="begin"/>
      </w:r>
      <w:r w:rsidRPr="00CA3ED4">
        <w:rPr>
          <w:color w:val="auto"/>
          <w:highlight w:val="yellow"/>
        </w:rPr>
        <w:instrText xml:space="preserve"> SEQ Figura \* ARABIC </w:instrText>
      </w:r>
      <w:r w:rsidRPr="00CA3ED4">
        <w:rPr>
          <w:color w:val="auto"/>
          <w:highlight w:val="yellow"/>
        </w:rPr>
        <w:fldChar w:fldCharType="separate"/>
      </w:r>
      <w:r w:rsidRPr="00CA3ED4">
        <w:rPr>
          <w:color w:val="auto"/>
          <w:highlight w:val="yellow"/>
        </w:rPr>
        <w:t>2</w:t>
      </w:r>
      <w:r w:rsidRPr="00CA3ED4">
        <w:rPr>
          <w:color w:val="auto"/>
          <w:highlight w:val="yellow"/>
        </w:rPr>
        <w:fldChar w:fldCharType="end"/>
      </w:r>
      <w:r w:rsidRPr="00CA3ED4">
        <w:rPr>
          <w:color w:val="auto"/>
          <w:highlight w:val="yellow"/>
        </w:rPr>
        <w:t xml:space="preserve"> - Diagrama de classe High Level</w:t>
      </w:r>
    </w:p>
    <w:p w:rsidR="00701A11" w:rsidRDefault="00C41D51" w:rsidP="00701A11">
      <w:pPr>
        <w:keepNext/>
        <w:jc w:val="center"/>
      </w:pPr>
      <w:r>
        <w:object w:dxaOrig="8868" w:dyaOrig="5293">
          <v:shape id="_x0000_i1026" type="#_x0000_t75" style="width:443pt;height:249.65pt" o:ole="">
            <v:imagedata r:id="rId10" o:title=""/>
          </v:shape>
          <o:OLEObject Type="Embed" ProgID="Visio.Drawing.15" ShapeID="_x0000_i1026" DrawAspect="Content" ObjectID="_1677833308" r:id="rId11"/>
        </w:object>
      </w:r>
    </w:p>
    <w:p w:rsidR="00D26785" w:rsidRPr="000110F4" w:rsidRDefault="000F3C5F" w:rsidP="003B763E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Este diagrama apresenta de forma generica as entidades suas caractericas e seus relacionamentos.</w:t>
      </w:r>
      <w:r w:rsidR="00E40D25" w:rsidRPr="000110F4">
        <w:rPr>
          <w:rFonts w:ascii="Times New Roman" w:hAnsi="Times New Roman" w:cs="Times New Roman"/>
          <w:highlight w:val="yellow"/>
        </w:rPr>
        <w:t xml:space="preserve"> </w:t>
      </w:r>
    </w:p>
    <w:p w:rsidR="00D26785" w:rsidRDefault="003B763E" w:rsidP="003B763E">
      <w:pPr>
        <w:spacing w:line="360" w:lineRule="auto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O centro do funcionamento da proposta do sistema é a entidade SegmentVia. Ela relaciona-se todas as entidades do ecossistema da aplicação.</w:t>
      </w:r>
    </w:p>
    <w:p w:rsidR="00853400" w:rsidRDefault="00853400" w:rsidP="003B763E">
      <w:pPr>
        <w:spacing w:line="360" w:lineRule="auto"/>
        <w:rPr>
          <w:rFonts w:ascii="Times New Roman" w:hAnsi="Times New Roman" w:cs="Times New Roman"/>
        </w:rPr>
      </w:pPr>
    </w:p>
    <w:p w:rsidR="00BB6B74" w:rsidRPr="005F220B" w:rsidRDefault="00BB6B74" w:rsidP="003B763E">
      <w:pPr>
        <w:spacing w:line="360" w:lineRule="auto"/>
        <w:rPr>
          <w:rFonts w:ascii="Times New Roman" w:hAnsi="Times New Roman" w:cs="Times New Roman"/>
        </w:rPr>
      </w:pPr>
    </w:p>
    <w:sectPr w:rsidR="00BB6B74" w:rsidRPr="005F220B" w:rsidSect="00E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ED" w:rsidRDefault="005614ED" w:rsidP="00784FC1">
      <w:pPr>
        <w:spacing w:after="0" w:line="240" w:lineRule="auto"/>
      </w:pPr>
      <w:r>
        <w:separator/>
      </w:r>
    </w:p>
  </w:endnote>
  <w:endnote w:type="continuationSeparator" w:id="0">
    <w:p w:rsidR="005614ED" w:rsidRDefault="005614ED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ED" w:rsidRDefault="005614ED" w:rsidP="00784FC1">
      <w:pPr>
        <w:spacing w:after="0" w:line="240" w:lineRule="auto"/>
      </w:pPr>
      <w:r>
        <w:separator/>
      </w:r>
    </w:p>
  </w:footnote>
  <w:footnote w:type="continuationSeparator" w:id="0">
    <w:p w:rsidR="005614ED" w:rsidRDefault="005614ED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1A"/>
    <w:rsid w:val="00001EF6"/>
    <w:rsid w:val="000110F4"/>
    <w:rsid w:val="00023D78"/>
    <w:rsid w:val="00056E98"/>
    <w:rsid w:val="000605C7"/>
    <w:rsid w:val="00061B39"/>
    <w:rsid w:val="000624EF"/>
    <w:rsid w:val="000762C7"/>
    <w:rsid w:val="000877C4"/>
    <w:rsid w:val="000919FA"/>
    <w:rsid w:val="000920DC"/>
    <w:rsid w:val="000A54A1"/>
    <w:rsid w:val="000B2453"/>
    <w:rsid w:val="000C32A6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8651A"/>
    <w:rsid w:val="0019002A"/>
    <w:rsid w:val="001D7F60"/>
    <w:rsid w:val="001E4271"/>
    <w:rsid w:val="001F5609"/>
    <w:rsid w:val="00201904"/>
    <w:rsid w:val="00236FF8"/>
    <w:rsid w:val="00257BCA"/>
    <w:rsid w:val="00285A90"/>
    <w:rsid w:val="0028611A"/>
    <w:rsid w:val="00294C48"/>
    <w:rsid w:val="00295A56"/>
    <w:rsid w:val="002A202E"/>
    <w:rsid w:val="002A47D2"/>
    <w:rsid w:val="002B7DB7"/>
    <w:rsid w:val="002C57A5"/>
    <w:rsid w:val="002D3C32"/>
    <w:rsid w:val="002D4A47"/>
    <w:rsid w:val="002D5E37"/>
    <w:rsid w:val="002E0A7E"/>
    <w:rsid w:val="002F0E99"/>
    <w:rsid w:val="002F235D"/>
    <w:rsid w:val="003260D3"/>
    <w:rsid w:val="0034710F"/>
    <w:rsid w:val="00361039"/>
    <w:rsid w:val="00365305"/>
    <w:rsid w:val="00372136"/>
    <w:rsid w:val="00381C0A"/>
    <w:rsid w:val="003A09E2"/>
    <w:rsid w:val="003A7667"/>
    <w:rsid w:val="003B763E"/>
    <w:rsid w:val="003C165E"/>
    <w:rsid w:val="003C3A66"/>
    <w:rsid w:val="003D6069"/>
    <w:rsid w:val="003F396D"/>
    <w:rsid w:val="003F6167"/>
    <w:rsid w:val="0041527F"/>
    <w:rsid w:val="00424103"/>
    <w:rsid w:val="00424E48"/>
    <w:rsid w:val="00437E99"/>
    <w:rsid w:val="00444DEA"/>
    <w:rsid w:val="00455C0F"/>
    <w:rsid w:val="00457BCD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C2BE0"/>
    <w:rsid w:val="004D28B4"/>
    <w:rsid w:val="004D5E43"/>
    <w:rsid w:val="004E2BF8"/>
    <w:rsid w:val="004F0934"/>
    <w:rsid w:val="00502022"/>
    <w:rsid w:val="00503067"/>
    <w:rsid w:val="00504185"/>
    <w:rsid w:val="00535F88"/>
    <w:rsid w:val="005413B8"/>
    <w:rsid w:val="00547BDF"/>
    <w:rsid w:val="005513A3"/>
    <w:rsid w:val="0055667C"/>
    <w:rsid w:val="005614ED"/>
    <w:rsid w:val="00570E8B"/>
    <w:rsid w:val="00576334"/>
    <w:rsid w:val="0058097C"/>
    <w:rsid w:val="005A6A1C"/>
    <w:rsid w:val="005A7834"/>
    <w:rsid w:val="005B72A7"/>
    <w:rsid w:val="005C0C14"/>
    <w:rsid w:val="005D3D1F"/>
    <w:rsid w:val="005E0DE1"/>
    <w:rsid w:val="005E4B92"/>
    <w:rsid w:val="005F220B"/>
    <w:rsid w:val="005F4A36"/>
    <w:rsid w:val="0060010A"/>
    <w:rsid w:val="006217A9"/>
    <w:rsid w:val="0062774C"/>
    <w:rsid w:val="00632B8A"/>
    <w:rsid w:val="0063309D"/>
    <w:rsid w:val="00636282"/>
    <w:rsid w:val="00663CCE"/>
    <w:rsid w:val="00672628"/>
    <w:rsid w:val="006B1FD3"/>
    <w:rsid w:val="006B2493"/>
    <w:rsid w:val="006C111F"/>
    <w:rsid w:val="006F741E"/>
    <w:rsid w:val="00701A11"/>
    <w:rsid w:val="00701CB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964B0"/>
    <w:rsid w:val="007B1A9C"/>
    <w:rsid w:val="007D4FE2"/>
    <w:rsid w:val="007D7FA2"/>
    <w:rsid w:val="007E7187"/>
    <w:rsid w:val="007E7334"/>
    <w:rsid w:val="007F096C"/>
    <w:rsid w:val="00802C5E"/>
    <w:rsid w:val="008059A3"/>
    <w:rsid w:val="00813667"/>
    <w:rsid w:val="008158EB"/>
    <w:rsid w:val="00840043"/>
    <w:rsid w:val="00853400"/>
    <w:rsid w:val="00864996"/>
    <w:rsid w:val="008711F2"/>
    <w:rsid w:val="008731D3"/>
    <w:rsid w:val="00893269"/>
    <w:rsid w:val="00895266"/>
    <w:rsid w:val="008A479B"/>
    <w:rsid w:val="008D517C"/>
    <w:rsid w:val="008F3A50"/>
    <w:rsid w:val="008F4917"/>
    <w:rsid w:val="008F4E36"/>
    <w:rsid w:val="008F58B7"/>
    <w:rsid w:val="00902866"/>
    <w:rsid w:val="00902BF1"/>
    <w:rsid w:val="009040A9"/>
    <w:rsid w:val="00907E33"/>
    <w:rsid w:val="0093476D"/>
    <w:rsid w:val="00953CE7"/>
    <w:rsid w:val="00963411"/>
    <w:rsid w:val="00990914"/>
    <w:rsid w:val="009A69C2"/>
    <w:rsid w:val="009B5C53"/>
    <w:rsid w:val="009C1C32"/>
    <w:rsid w:val="009C7646"/>
    <w:rsid w:val="009D5BF5"/>
    <w:rsid w:val="009E09F1"/>
    <w:rsid w:val="009E0FE1"/>
    <w:rsid w:val="009F5829"/>
    <w:rsid w:val="00A02694"/>
    <w:rsid w:val="00A06F78"/>
    <w:rsid w:val="00A10703"/>
    <w:rsid w:val="00A12052"/>
    <w:rsid w:val="00A21035"/>
    <w:rsid w:val="00A53F78"/>
    <w:rsid w:val="00A559B9"/>
    <w:rsid w:val="00A6005C"/>
    <w:rsid w:val="00A73694"/>
    <w:rsid w:val="00A95B56"/>
    <w:rsid w:val="00AA01D5"/>
    <w:rsid w:val="00AB03B1"/>
    <w:rsid w:val="00AB2182"/>
    <w:rsid w:val="00AC128A"/>
    <w:rsid w:val="00AD188E"/>
    <w:rsid w:val="00AE140C"/>
    <w:rsid w:val="00B11C3D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A3E53"/>
    <w:rsid w:val="00BA679E"/>
    <w:rsid w:val="00BB6B74"/>
    <w:rsid w:val="00BC5B20"/>
    <w:rsid w:val="00BE1D3F"/>
    <w:rsid w:val="00BE3916"/>
    <w:rsid w:val="00BF459D"/>
    <w:rsid w:val="00BF7856"/>
    <w:rsid w:val="00C020D0"/>
    <w:rsid w:val="00C11D60"/>
    <w:rsid w:val="00C20CBF"/>
    <w:rsid w:val="00C212E3"/>
    <w:rsid w:val="00C41D51"/>
    <w:rsid w:val="00C47C14"/>
    <w:rsid w:val="00C62A36"/>
    <w:rsid w:val="00C6450F"/>
    <w:rsid w:val="00C740BE"/>
    <w:rsid w:val="00C7541B"/>
    <w:rsid w:val="00C7626A"/>
    <w:rsid w:val="00C81107"/>
    <w:rsid w:val="00C83B85"/>
    <w:rsid w:val="00C92684"/>
    <w:rsid w:val="00C92F2F"/>
    <w:rsid w:val="00CA2815"/>
    <w:rsid w:val="00CA2AB6"/>
    <w:rsid w:val="00CA3ED4"/>
    <w:rsid w:val="00CB603F"/>
    <w:rsid w:val="00CC23F5"/>
    <w:rsid w:val="00CD50DE"/>
    <w:rsid w:val="00CD530F"/>
    <w:rsid w:val="00CE45D6"/>
    <w:rsid w:val="00D0029B"/>
    <w:rsid w:val="00D018D5"/>
    <w:rsid w:val="00D01B52"/>
    <w:rsid w:val="00D05AC8"/>
    <w:rsid w:val="00D14F76"/>
    <w:rsid w:val="00D201C4"/>
    <w:rsid w:val="00D20B4A"/>
    <w:rsid w:val="00D21B55"/>
    <w:rsid w:val="00D251EF"/>
    <w:rsid w:val="00D25E6E"/>
    <w:rsid w:val="00D26785"/>
    <w:rsid w:val="00D369B9"/>
    <w:rsid w:val="00D4168B"/>
    <w:rsid w:val="00D41FA9"/>
    <w:rsid w:val="00D512D2"/>
    <w:rsid w:val="00D5307E"/>
    <w:rsid w:val="00D6168E"/>
    <w:rsid w:val="00D70FF0"/>
    <w:rsid w:val="00D859A5"/>
    <w:rsid w:val="00D934F4"/>
    <w:rsid w:val="00DA2E04"/>
    <w:rsid w:val="00DA7A7C"/>
    <w:rsid w:val="00DB4D95"/>
    <w:rsid w:val="00DB6233"/>
    <w:rsid w:val="00DC701E"/>
    <w:rsid w:val="00DD0E0F"/>
    <w:rsid w:val="00DE6083"/>
    <w:rsid w:val="00DE7233"/>
    <w:rsid w:val="00DF7CD3"/>
    <w:rsid w:val="00DF7F7C"/>
    <w:rsid w:val="00E0386D"/>
    <w:rsid w:val="00E13B1C"/>
    <w:rsid w:val="00E17250"/>
    <w:rsid w:val="00E32303"/>
    <w:rsid w:val="00E40D25"/>
    <w:rsid w:val="00E50DF9"/>
    <w:rsid w:val="00E8703A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52E1"/>
    <w:rsid w:val="00F46EE9"/>
    <w:rsid w:val="00F55FFD"/>
    <w:rsid w:val="00F60031"/>
    <w:rsid w:val="00F613C9"/>
    <w:rsid w:val="00F66B6E"/>
    <w:rsid w:val="00F95203"/>
    <w:rsid w:val="00FA4416"/>
    <w:rsid w:val="00FA4FB7"/>
    <w:rsid w:val="00FB0347"/>
    <w:rsid w:val="00FB19BB"/>
    <w:rsid w:val="00FC3B2F"/>
    <w:rsid w:val="00FC4CE8"/>
    <w:rsid w:val="00FD794B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A75B6-17CE-43A9-8660-0357D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36454A18-D668-47FF-A175-947689F8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7</Pages>
  <Words>811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GCCC</dc:creator>
  <cp:lastModifiedBy>Sergio Sebastiao</cp:lastModifiedBy>
  <cp:revision>92</cp:revision>
  <dcterms:created xsi:type="dcterms:W3CDTF">2021-03-14T11:19:00Z</dcterms:created>
  <dcterms:modified xsi:type="dcterms:W3CDTF">2021-03-21T10:02:00Z</dcterms:modified>
</cp:coreProperties>
</file>