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5F447" w14:textId="77777777" w:rsidR="00201F7A" w:rsidRPr="00201F7A" w:rsidRDefault="00201F7A" w:rsidP="00201F7A">
      <w:r w:rsidRPr="00201F7A">
        <w:t xml:space="preserve">Douglas Mejia </w:t>
      </w:r>
    </w:p>
    <w:p w14:paraId="24394A65" w14:textId="77777777" w:rsidR="00201F7A" w:rsidRPr="00201F7A" w:rsidRDefault="00201F7A" w:rsidP="00201F7A"/>
    <w:p w14:paraId="44E7CF3F" w14:textId="77777777" w:rsidR="00201F7A" w:rsidRDefault="00201F7A" w:rsidP="00201F7A"/>
    <w:p w14:paraId="0C067377" w14:textId="77777777" w:rsidR="00201F7A" w:rsidRPr="00201F7A" w:rsidRDefault="00201F7A" w:rsidP="00201F7A">
      <w:pPr>
        <w:rPr>
          <w:u w:val="single"/>
        </w:rPr>
      </w:pPr>
      <w:r w:rsidRPr="00201F7A">
        <w:rPr>
          <w:u w:val="single"/>
        </w:rPr>
        <w:t xml:space="preserve">Exercise 10.11 (from </w:t>
      </w:r>
      <w:proofErr w:type="spellStart"/>
      <w:r w:rsidRPr="00201F7A">
        <w:rPr>
          <w:u w:val="single"/>
        </w:rPr>
        <w:t>Silberschatz</w:t>
      </w:r>
      <w:proofErr w:type="spellEnd"/>
      <w:r w:rsidRPr="00201F7A">
        <w:rPr>
          <w:u w:val="single"/>
        </w:rPr>
        <w:t>)</w:t>
      </w:r>
    </w:p>
    <w:p w14:paraId="6E884BF5" w14:textId="77777777" w:rsidR="00201F7A" w:rsidRDefault="00201F7A" w:rsidP="00201F7A">
      <w:pPr>
        <w:rPr>
          <w:rFonts w:ascii="MS Mincho" w:eastAsia="MS Mincho" w:hAnsi="MS Mincho" w:cs="MS Mincho"/>
        </w:rPr>
      </w:pPr>
      <w:r>
        <w:rPr>
          <w:b/>
          <w:bCs/>
        </w:rPr>
        <w:t>10.11</w:t>
      </w:r>
      <w:proofErr w:type="gramStart"/>
      <w:r>
        <w:rPr>
          <w:b/>
          <w:bCs/>
        </w:rPr>
        <w:t>)  </w:t>
      </w:r>
      <w:r w:rsidRPr="00201F7A">
        <w:t>Suppose</w:t>
      </w:r>
      <w:proofErr w:type="gramEnd"/>
      <w:r w:rsidRPr="00201F7A">
        <w:t xml:space="preserve"> that a disk drive has 5,000 cylinders, numbered 0 to 4,999. The drive is currently serving a request at cylinder 2,150, and the previous request was at cylinder 1,805. The queue of pending requests, in FIFO order, is: </w:t>
      </w:r>
      <w:r w:rsidRPr="00201F7A">
        <w:rPr>
          <w:rFonts w:ascii="MS Mincho" w:eastAsia="MS Mincho" w:hAnsi="MS Mincho" w:cs="MS Mincho"/>
        </w:rPr>
        <w:t> </w:t>
      </w:r>
    </w:p>
    <w:p w14:paraId="7DD6EAE3" w14:textId="77777777" w:rsidR="00BC64B3" w:rsidRPr="00BD6602" w:rsidRDefault="00201F7A" w:rsidP="00201F7A">
      <w:r w:rsidRPr="00BD6602">
        <w:t>2,</w:t>
      </w:r>
      <w:r w:rsidR="00FC4548" w:rsidRPr="00BD6602">
        <w:t xml:space="preserve"> </w:t>
      </w:r>
      <w:r w:rsidRPr="00BD6602">
        <w:t>069,</w:t>
      </w:r>
    </w:p>
    <w:p w14:paraId="38FE1474" w14:textId="77777777" w:rsidR="00BC64B3" w:rsidRDefault="00201F7A" w:rsidP="00201F7A">
      <w:r w:rsidRPr="00201F7A">
        <w:t xml:space="preserve"> 1,212, </w:t>
      </w:r>
    </w:p>
    <w:p w14:paraId="06638813" w14:textId="77777777" w:rsidR="00BC64B3" w:rsidRPr="00BD6602" w:rsidRDefault="00201F7A" w:rsidP="00201F7A">
      <w:r w:rsidRPr="00BD6602">
        <w:t xml:space="preserve">2,296, </w:t>
      </w:r>
    </w:p>
    <w:p w14:paraId="336803E4" w14:textId="77777777" w:rsidR="006032F5" w:rsidRDefault="00201F7A" w:rsidP="00201F7A">
      <w:r w:rsidRPr="00201F7A">
        <w:t xml:space="preserve">2,800, </w:t>
      </w:r>
    </w:p>
    <w:p w14:paraId="386A0424" w14:textId="77777777" w:rsidR="006032F5" w:rsidRDefault="00201F7A" w:rsidP="00201F7A">
      <w:r w:rsidRPr="00201F7A">
        <w:t>544,</w:t>
      </w:r>
    </w:p>
    <w:p w14:paraId="562DA966" w14:textId="77777777" w:rsidR="006032F5" w:rsidRDefault="00201F7A" w:rsidP="00201F7A">
      <w:r w:rsidRPr="00201F7A">
        <w:t xml:space="preserve"> 1,618, </w:t>
      </w:r>
    </w:p>
    <w:p w14:paraId="30C8A378" w14:textId="77777777" w:rsidR="006032F5" w:rsidRDefault="00201F7A" w:rsidP="00201F7A">
      <w:r w:rsidRPr="00201F7A">
        <w:t>356,</w:t>
      </w:r>
    </w:p>
    <w:p w14:paraId="1C33FE46" w14:textId="77777777" w:rsidR="006032F5" w:rsidRDefault="00201F7A" w:rsidP="00201F7A">
      <w:r w:rsidRPr="00201F7A">
        <w:t xml:space="preserve"> 1,523, </w:t>
      </w:r>
    </w:p>
    <w:p w14:paraId="11AE8871" w14:textId="77777777" w:rsidR="006032F5" w:rsidRDefault="00201F7A" w:rsidP="00201F7A">
      <w:r w:rsidRPr="00201F7A">
        <w:t xml:space="preserve">4,965, </w:t>
      </w:r>
    </w:p>
    <w:p w14:paraId="6FB515B0" w14:textId="77777777" w:rsidR="00201F7A" w:rsidRDefault="00201F7A" w:rsidP="00201F7A">
      <w:r w:rsidRPr="00201F7A">
        <w:t xml:space="preserve">3681 </w:t>
      </w:r>
      <w:r w:rsidRPr="00201F7A">
        <w:rPr>
          <w:rFonts w:ascii="MS Mincho" w:eastAsia="MS Mincho" w:hAnsi="MS Mincho" w:cs="MS Mincho"/>
        </w:rPr>
        <w:t> </w:t>
      </w:r>
    </w:p>
    <w:p w14:paraId="110DFB73" w14:textId="77777777" w:rsidR="00201F7A" w:rsidRPr="00201F7A" w:rsidRDefault="00201F7A" w:rsidP="00201F7A"/>
    <w:p w14:paraId="60741DA7" w14:textId="77777777" w:rsidR="00201F7A" w:rsidRPr="00201F7A" w:rsidRDefault="00201F7A" w:rsidP="00201F7A">
      <w:r w:rsidRPr="00201F7A">
        <w:t xml:space="preserve">Starting from the current head position, what is the total distance (in cylinders) that the disk arm moves to satisfy all the pending requests for each of the following disk-scheduling algorithms? </w:t>
      </w:r>
    </w:p>
    <w:p w14:paraId="4BEECC8C" w14:textId="77777777" w:rsidR="003C3DFC" w:rsidRDefault="003C3DFC" w:rsidP="003C3DFC"/>
    <w:p w14:paraId="7E22E152" w14:textId="5524E952" w:rsidR="003C3DFC" w:rsidRPr="00647FDD" w:rsidRDefault="00201F7A" w:rsidP="003C3DFC">
      <w:pPr>
        <w:rPr>
          <w:u w:val="single"/>
        </w:rPr>
      </w:pPr>
      <w:r w:rsidRPr="00647FDD">
        <w:rPr>
          <w:b/>
          <w:u w:val="single"/>
        </w:rPr>
        <w:t>F</w:t>
      </w:r>
      <w:r w:rsidR="003C3DFC" w:rsidRPr="00647FDD">
        <w:rPr>
          <w:b/>
          <w:u w:val="single"/>
        </w:rPr>
        <w:t xml:space="preserve">irst Come, First </w:t>
      </w:r>
      <w:proofErr w:type="gramStart"/>
      <w:r w:rsidR="003C3DFC" w:rsidRPr="00647FDD">
        <w:rPr>
          <w:b/>
          <w:u w:val="single"/>
        </w:rPr>
        <w:t>Serve</w:t>
      </w:r>
      <w:r w:rsidR="0089773D" w:rsidRPr="00647FDD">
        <w:rPr>
          <w:u w:val="single"/>
        </w:rPr>
        <w:t xml:space="preserve"> :</w:t>
      </w:r>
      <w:proofErr w:type="gramEnd"/>
      <w:r w:rsidR="0089773D" w:rsidRPr="00647FDD">
        <w:rPr>
          <w:u w:val="single"/>
        </w:rPr>
        <w:t xml:space="preserve"> </w:t>
      </w:r>
    </w:p>
    <w:p w14:paraId="427B6788" w14:textId="688C34FF" w:rsidR="003C3DFC" w:rsidRDefault="003C3DFC" w:rsidP="003C3DFC">
      <w:r>
        <w:t xml:space="preserve">Start: </w:t>
      </w:r>
      <w:r w:rsidR="0089773D">
        <w:t>2150</w:t>
      </w:r>
      <w:r w:rsidR="003B56D6">
        <w:t>--</w:t>
      </w:r>
      <w:r w:rsidR="003B56D6" w:rsidRPr="003B56D6">
        <w:rPr>
          <w:vertAlign w:val="superscript"/>
        </w:rPr>
        <w:t>81</w:t>
      </w:r>
      <w:r w:rsidR="003B56D6">
        <w:t xml:space="preserve"> --</w:t>
      </w:r>
      <w:proofErr w:type="gramStart"/>
      <w:r w:rsidR="003B56D6">
        <w:t xml:space="preserve">2069 </w:t>
      </w:r>
      <w:r w:rsidR="006528D5">
        <w:t xml:space="preserve"> </w:t>
      </w:r>
      <w:r w:rsidR="0089773D">
        <w:t>––</w:t>
      </w:r>
      <w:proofErr w:type="gramEnd"/>
      <w:r w:rsidR="003B56D6">
        <w:rPr>
          <w:vertAlign w:val="superscript"/>
        </w:rPr>
        <w:t>857</w:t>
      </w:r>
      <w:r w:rsidR="0089773D" w:rsidRPr="003C3DFC">
        <w:rPr>
          <w:vertAlign w:val="superscript"/>
        </w:rPr>
        <w:t xml:space="preserve"> </w:t>
      </w:r>
      <w:r w:rsidR="0089773D">
        <w:t>–––</w:t>
      </w:r>
      <w:r w:rsidR="0089773D" w:rsidRPr="003C3DFC">
        <w:rPr>
          <w:vertAlign w:val="superscript"/>
        </w:rPr>
        <w:t xml:space="preserve"> </w:t>
      </w:r>
      <w:r w:rsidR="006032F5" w:rsidRPr="0089773D">
        <w:t>1212</w:t>
      </w:r>
      <w:r w:rsidR="0089773D">
        <w:t>––</w:t>
      </w:r>
      <w:r w:rsidR="0089773D" w:rsidRPr="003C3DFC">
        <w:rPr>
          <w:vertAlign w:val="superscript"/>
        </w:rPr>
        <w:t>108</w:t>
      </w:r>
      <w:r w:rsidR="003B56D6">
        <w:rPr>
          <w:vertAlign w:val="superscript"/>
        </w:rPr>
        <w:t>4</w:t>
      </w:r>
      <w:r w:rsidR="0089773D">
        <w:t xml:space="preserve">–– </w:t>
      </w:r>
      <w:r w:rsidR="006032F5">
        <w:t>2296</w:t>
      </w:r>
      <w:r w:rsidR="0089773D">
        <w:t>––</w:t>
      </w:r>
      <w:r w:rsidR="0089773D" w:rsidRPr="003C3DFC">
        <w:rPr>
          <w:vertAlign w:val="superscript"/>
        </w:rPr>
        <w:t>504</w:t>
      </w:r>
      <w:r w:rsidR="0089773D">
        <w:t>––</w:t>
      </w:r>
      <w:r w:rsidR="006032F5">
        <w:t xml:space="preserve"> </w:t>
      </w:r>
      <w:r w:rsidR="0089773D">
        <w:t>2800––</w:t>
      </w:r>
      <w:r w:rsidR="0089773D" w:rsidRPr="003C3DFC">
        <w:rPr>
          <w:vertAlign w:val="superscript"/>
        </w:rPr>
        <w:t>2256</w:t>
      </w:r>
      <w:r w:rsidR="0089773D">
        <w:t>––</w:t>
      </w:r>
      <w:r w:rsidR="007500FA">
        <w:t xml:space="preserve"> 544––</w:t>
      </w:r>
      <w:r w:rsidRPr="003C3DFC">
        <w:rPr>
          <w:vertAlign w:val="superscript"/>
        </w:rPr>
        <w:t>1074</w:t>
      </w:r>
      <w:r>
        <w:t>––1618</w:t>
      </w:r>
      <w:r w:rsidR="003B56D6">
        <w:t xml:space="preserve"> – </w:t>
      </w:r>
      <w:r w:rsidR="003B56D6" w:rsidRPr="003B56D6">
        <w:rPr>
          <w:vertAlign w:val="superscript"/>
        </w:rPr>
        <w:t>1262</w:t>
      </w:r>
      <w:r w:rsidR="003B56D6">
        <w:t>--356</w:t>
      </w:r>
      <w:r>
        <w:t>––</w:t>
      </w:r>
      <w:r w:rsidR="003B56D6">
        <w:rPr>
          <w:vertAlign w:val="superscript"/>
        </w:rPr>
        <w:t>1167</w:t>
      </w:r>
      <w:r>
        <w:t>–– 1523––</w:t>
      </w:r>
      <w:r w:rsidRPr="003C3DFC">
        <w:rPr>
          <w:vertAlign w:val="superscript"/>
        </w:rPr>
        <w:t>3442</w:t>
      </w:r>
      <w:r>
        <w:t>–– 4965––</w:t>
      </w:r>
      <w:r w:rsidRPr="003C3DFC">
        <w:rPr>
          <w:vertAlign w:val="superscript"/>
        </w:rPr>
        <w:t>1284</w:t>
      </w:r>
      <w:r>
        <w:t xml:space="preserve">–– </w:t>
      </w:r>
      <w:r w:rsidR="006032F5">
        <w:t>3681</w:t>
      </w:r>
      <w:r w:rsidR="00B72898">
        <w:t xml:space="preserve"> </w:t>
      </w:r>
    </w:p>
    <w:p w14:paraId="61A27651" w14:textId="0F43F433" w:rsidR="00201F7A" w:rsidRDefault="00B72898" w:rsidP="003C3DFC">
      <w:r>
        <w:t>cylinders:</w:t>
      </w:r>
      <w:r w:rsidR="003B56D6">
        <w:t xml:space="preserve"> 13011</w:t>
      </w:r>
    </w:p>
    <w:p w14:paraId="30A1FBC9" w14:textId="01507FD6" w:rsidR="0089773D" w:rsidRDefault="003C3DFC" w:rsidP="003C3DFC">
      <w:pPr>
        <w:tabs>
          <w:tab w:val="left" w:pos="2960"/>
        </w:tabs>
      </w:pPr>
      <w:r>
        <w:tab/>
      </w:r>
    </w:p>
    <w:p w14:paraId="5145193F" w14:textId="1BBA4B74" w:rsidR="00201F7A" w:rsidRPr="00647FDD" w:rsidRDefault="003C3DFC" w:rsidP="00201F7A">
      <w:pPr>
        <w:rPr>
          <w:b/>
          <w:u w:val="single"/>
        </w:rPr>
      </w:pPr>
      <w:r w:rsidRPr="00647FDD">
        <w:rPr>
          <w:b/>
          <w:u w:val="single"/>
        </w:rPr>
        <w:t>Shortes</w:t>
      </w:r>
      <w:r w:rsidR="00647FDD" w:rsidRPr="00647FDD">
        <w:rPr>
          <w:b/>
          <w:u w:val="single"/>
        </w:rPr>
        <w:t>t</w:t>
      </w:r>
      <w:r w:rsidRPr="00647FDD">
        <w:rPr>
          <w:b/>
          <w:u w:val="single"/>
        </w:rPr>
        <w:t xml:space="preserve"> Seeking Time First:</w:t>
      </w:r>
    </w:p>
    <w:p w14:paraId="51FC4DCC" w14:textId="2AE8EAF3" w:rsidR="000D6BBD" w:rsidRPr="000D6BBD" w:rsidRDefault="003C3DFC" w:rsidP="000D6BBD">
      <w:r>
        <w:t>Start:</w:t>
      </w:r>
      <w:r w:rsidRPr="003C3DFC">
        <w:t xml:space="preserve"> </w:t>
      </w:r>
      <w:r>
        <w:t xml:space="preserve"> 2150--</w:t>
      </w:r>
      <w:r w:rsidRPr="003C3DFC">
        <w:rPr>
          <w:vertAlign w:val="superscript"/>
        </w:rPr>
        <w:t>81</w:t>
      </w:r>
      <w:r>
        <w:t>--</w:t>
      </w:r>
      <w:r w:rsidRPr="00201F7A">
        <w:t>2,</w:t>
      </w:r>
      <w:r>
        <w:t xml:space="preserve"> 069--</w:t>
      </w:r>
      <w:r w:rsidR="000D6BBD">
        <w:rPr>
          <w:vertAlign w:val="superscript"/>
        </w:rPr>
        <w:t>227</w:t>
      </w:r>
      <w:r>
        <w:t>--</w:t>
      </w:r>
      <w:r w:rsidR="000D6BBD">
        <w:t>2,296--</w:t>
      </w:r>
      <w:r w:rsidR="000D6BBD" w:rsidRPr="000D6BBD">
        <w:rPr>
          <w:vertAlign w:val="superscript"/>
        </w:rPr>
        <w:t>504</w:t>
      </w:r>
      <w:r w:rsidR="000D6BBD">
        <w:t>--2,800--</w:t>
      </w:r>
      <w:r w:rsidR="000D6BBD">
        <w:rPr>
          <w:vertAlign w:val="superscript"/>
        </w:rPr>
        <w:t>881</w:t>
      </w:r>
      <w:r w:rsidR="000D6BBD">
        <w:t>—3681--</w:t>
      </w:r>
      <w:r w:rsidR="000D6BBD">
        <w:rPr>
          <w:vertAlign w:val="superscript"/>
        </w:rPr>
        <w:t>1284</w:t>
      </w:r>
      <w:r w:rsidR="000D6BBD">
        <w:t>—4965--</w:t>
      </w:r>
      <w:r w:rsidR="000D6BBD">
        <w:rPr>
          <w:vertAlign w:val="superscript"/>
        </w:rPr>
        <w:t>3347</w:t>
      </w:r>
      <w:r w:rsidR="000D6BBD">
        <w:t>—1618—</w:t>
      </w:r>
      <w:r w:rsidR="000D6BBD">
        <w:rPr>
          <w:vertAlign w:val="superscript"/>
        </w:rPr>
        <w:t>95</w:t>
      </w:r>
      <w:r w:rsidR="000D6BBD">
        <w:t>—1523—</w:t>
      </w:r>
      <w:r w:rsidR="000D6BBD">
        <w:rPr>
          <w:vertAlign w:val="superscript"/>
        </w:rPr>
        <w:t>311</w:t>
      </w:r>
      <w:r w:rsidR="000D6BBD">
        <w:t xml:space="preserve">—1212 -- </w:t>
      </w:r>
      <w:r w:rsidR="000D6BBD">
        <w:rPr>
          <w:vertAlign w:val="superscript"/>
        </w:rPr>
        <w:t>668</w:t>
      </w:r>
      <w:r w:rsidR="000D6BBD">
        <w:t xml:space="preserve">—544 – </w:t>
      </w:r>
      <w:r w:rsidR="000D6BBD">
        <w:rPr>
          <w:vertAlign w:val="superscript"/>
        </w:rPr>
        <w:t>188</w:t>
      </w:r>
      <w:r w:rsidR="000D6BBD">
        <w:t>-- 356</w:t>
      </w:r>
    </w:p>
    <w:p w14:paraId="448A248C" w14:textId="77777777" w:rsidR="000D6BBD" w:rsidRDefault="000D6BBD" w:rsidP="000D6BBD">
      <w:pPr>
        <w:rPr>
          <w:vertAlign w:val="superscript"/>
        </w:rPr>
      </w:pPr>
    </w:p>
    <w:p w14:paraId="02A8F883" w14:textId="1B00C091" w:rsidR="000D6BBD" w:rsidRPr="000D6BBD" w:rsidRDefault="000D6BBD" w:rsidP="000D6BBD">
      <w:r>
        <w:t xml:space="preserve">Cylinders: </w:t>
      </w:r>
      <w:r w:rsidR="00BD6602">
        <w:t>7586</w:t>
      </w:r>
    </w:p>
    <w:p w14:paraId="4E0FBB72" w14:textId="395A0A15" w:rsidR="003C3DFC" w:rsidRDefault="003C3DFC" w:rsidP="003C3DFC"/>
    <w:p w14:paraId="407AB375" w14:textId="528848EF" w:rsidR="00BD6602" w:rsidRPr="00647FDD" w:rsidRDefault="00201F7A" w:rsidP="00201F7A">
      <w:pPr>
        <w:rPr>
          <w:b/>
          <w:u w:val="single"/>
        </w:rPr>
      </w:pPr>
      <w:r w:rsidRPr="00647FDD">
        <w:rPr>
          <w:b/>
          <w:u w:val="single"/>
        </w:rPr>
        <w:t>SCAN</w:t>
      </w:r>
      <w:r w:rsidR="00BD6602" w:rsidRPr="00647FDD">
        <w:rPr>
          <w:b/>
          <w:u w:val="single"/>
        </w:rPr>
        <w:t>:</w:t>
      </w:r>
      <w:r w:rsidR="00647FDD">
        <w:rPr>
          <w:b/>
          <w:u w:val="single"/>
        </w:rPr>
        <w:t xml:space="preserve"> What direction? </w:t>
      </w:r>
    </w:p>
    <w:p w14:paraId="3858D2B2" w14:textId="15290763" w:rsidR="00BD6602" w:rsidRDefault="00BD6602" w:rsidP="00201F7A">
      <w:r>
        <w:t>Start: 2150--</w:t>
      </w:r>
      <w:r w:rsidRPr="003C3DFC">
        <w:rPr>
          <w:vertAlign w:val="superscript"/>
        </w:rPr>
        <w:t>81</w:t>
      </w:r>
      <w:r>
        <w:t xml:space="preserve">--2069-- </w:t>
      </w:r>
      <w:r w:rsidR="003C2798">
        <w:rPr>
          <w:vertAlign w:val="superscript"/>
        </w:rPr>
        <w:t>451</w:t>
      </w:r>
      <w:r>
        <w:t>--1618—</w:t>
      </w:r>
      <w:r>
        <w:rPr>
          <w:vertAlign w:val="superscript"/>
        </w:rPr>
        <w:t>95</w:t>
      </w:r>
      <w:r>
        <w:t>—1523</w:t>
      </w:r>
      <w:r w:rsidR="003C2798">
        <w:t xml:space="preserve">-- </w:t>
      </w:r>
      <w:r>
        <w:rPr>
          <w:vertAlign w:val="superscript"/>
        </w:rPr>
        <w:t>311</w:t>
      </w:r>
      <w:r>
        <w:t xml:space="preserve">—1212 -- </w:t>
      </w:r>
      <w:r>
        <w:rPr>
          <w:vertAlign w:val="superscript"/>
        </w:rPr>
        <w:t>668</w:t>
      </w:r>
      <w:r>
        <w:t>—544 --</w:t>
      </w:r>
      <w:r>
        <w:rPr>
          <w:vertAlign w:val="superscript"/>
        </w:rPr>
        <w:t>188</w:t>
      </w:r>
      <w:r>
        <w:t>—356--</w:t>
      </w:r>
      <w:r w:rsidR="00DB71CA">
        <w:rPr>
          <w:vertAlign w:val="superscript"/>
        </w:rPr>
        <w:t>356</w:t>
      </w:r>
      <w:r w:rsidR="00DB71CA">
        <w:t>—0—</w:t>
      </w:r>
      <w:r w:rsidR="00DB71CA" w:rsidRPr="00DB71CA">
        <w:rPr>
          <w:vertAlign w:val="superscript"/>
        </w:rPr>
        <w:t>2296</w:t>
      </w:r>
      <w:r w:rsidR="00DB71CA">
        <w:rPr>
          <w:vertAlign w:val="superscript"/>
        </w:rPr>
        <w:t xml:space="preserve"> </w:t>
      </w:r>
      <w:proofErr w:type="gramStart"/>
      <w:r w:rsidR="00DB71CA">
        <w:t>--</w:t>
      </w:r>
      <w:r w:rsidR="00DB71CA">
        <w:rPr>
          <w:vertAlign w:val="superscript"/>
        </w:rPr>
        <w:t xml:space="preserve"> </w:t>
      </w:r>
      <w:r w:rsidR="00DB71CA">
        <w:t xml:space="preserve"> 2</w:t>
      </w:r>
      <w:r>
        <w:t>,296</w:t>
      </w:r>
      <w:proofErr w:type="gramEnd"/>
      <w:r>
        <w:t>--</w:t>
      </w:r>
      <w:r w:rsidRPr="000D6BBD">
        <w:rPr>
          <w:vertAlign w:val="superscript"/>
        </w:rPr>
        <w:t>504</w:t>
      </w:r>
      <w:r>
        <w:t>--2800 --</w:t>
      </w:r>
      <w:r>
        <w:rPr>
          <w:vertAlign w:val="superscript"/>
        </w:rPr>
        <w:t>881</w:t>
      </w:r>
      <w:r>
        <w:t>—3681--</w:t>
      </w:r>
      <w:r>
        <w:rPr>
          <w:vertAlign w:val="superscript"/>
        </w:rPr>
        <w:t>1284</w:t>
      </w:r>
      <w:r>
        <w:t>—4965</w:t>
      </w:r>
    </w:p>
    <w:p w14:paraId="24285246" w14:textId="77777777" w:rsidR="003C2798" w:rsidRDefault="003C2798" w:rsidP="00201F7A"/>
    <w:p w14:paraId="39E90FD0" w14:textId="2B4EBF4B" w:rsidR="003C2798" w:rsidRPr="00BD6602" w:rsidRDefault="003C2798" w:rsidP="00201F7A">
      <w:r>
        <w:t xml:space="preserve">Cylinders </w:t>
      </w:r>
      <w:r w:rsidR="00DB71CA">
        <w:t>7115</w:t>
      </w:r>
    </w:p>
    <w:p w14:paraId="62E66DCF" w14:textId="3E435676" w:rsidR="00201F7A" w:rsidRPr="00BD6602" w:rsidRDefault="00201F7A" w:rsidP="00201F7A">
      <w:pPr>
        <w:rPr>
          <w:b/>
        </w:rPr>
      </w:pPr>
      <w:r w:rsidRPr="00BD6602">
        <w:rPr>
          <w:b/>
        </w:rPr>
        <w:t xml:space="preserve"> </w:t>
      </w:r>
    </w:p>
    <w:p w14:paraId="3D0F9BEE" w14:textId="7354EAA2" w:rsidR="00201F7A" w:rsidRPr="00647FDD" w:rsidRDefault="00647FDD" w:rsidP="00201F7A">
      <w:pPr>
        <w:rPr>
          <w:b/>
          <w:u w:val="single"/>
        </w:rPr>
      </w:pPr>
      <w:r w:rsidRPr="00647FDD">
        <w:rPr>
          <w:b/>
          <w:u w:val="single"/>
        </w:rPr>
        <w:t>LOOK:</w:t>
      </w:r>
    </w:p>
    <w:p w14:paraId="78DDE2DB" w14:textId="77777777" w:rsidR="00647FDD" w:rsidRDefault="00647FDD" w:rsidP="00647FDD"/>
    <w:p w14:paraId="37314F3D" w14:textId="628ECCC4" w:rsidR="00226E3B" w:rsidRDefault="00226E3B" w:rsidP="00226E3B">
      <w:r>
        <w:t>Start: 2150--</w:t>
      </w:r>
      <w:r w:rsidRPr="003C3DFC">
        <w:rPr>
          <w:vertAlign w:val="superscript"/>
        </w:rPr>
        <w:t>81</w:t>
      </w:r>
      <w:r>
        <w:t xml:space="preserve">--2069-- </w:t>
      </w:r>
      <w:r>
        <w:rPr>
          <w:vertAlign w:val="superscript"/>
        </w:rPr>
        <w:t>451</w:t>
      </w:r>
      <w:r>
        <w:t>--1618—</w:t>
      </w:r>
      <w:r>
        <w:rPr>
          <w:vertAlign w:val="superscript"/>
        </w:rPr>
        <w:t>95</w:t>
      </w:r>
      <w:r>
        <w:t xml:space="preserve">—1523-- </w:t>
      </w:r>
      <w:r>
        <w:rPr>
          <w:vertAlign w:val="superscript"/>
        </w:rPr>
        <w:t>311</w:t>
      </w:r>
      <w:r>
        <w:t xml:space="preserve">—1212 -- </w:t>
      </w:r>
      <w:r>
        <w:rPr>
          <w:vertAlign w:val="superscript"/>
        </w:rPr>
        <w:t>668</w:t>
      </w:r>
      <w:r>
        <w:t>—544 --</w:t>
      </w:r>
      <w:r>
        <w:rPr>
          <w:vertAlign w:val="superscript"/>
        </w:rPr>
        <w:t>188</w:t>
      </w:r>
      <w:r>
        <w:t>—356--</w:t>
      </w:r>
      <w:r>
        <w:rPr>
          <w:vertAlign w:val="superscript"/>
        </w:rPr>
        <w:t xml:space="preserve"> 1940</w:t>
      </w:r>
      <w:proofErr w:type="gramStart"/>
      <w:r>
        <w:t>--</w:t>
      </w:r>
      <w:r>
        <w:rPr>
          <w:vertAlign w:val="superscript"/>
        </w:rPr>
        <w:t xml:space="preserve"> </w:t>
      </w:r>
      <w:r>
        <w:t xml:space="preserve"> 2,296</w:t>
      </w:r>
      <w:proofErr w:type="gramEnd"/>
      <w:r>
        <w:t>--</w:t>
      </w:r>
      <w:r w:rsidRPr="000D6BBD">
        <w:rPr>
          <w:vertAlign w:val="superscript"/>
        </w:rPr>
        <w:t>504</w:t>
      </w:r>
      <w:r>
        <w:t>--2800 --</w:t>
      </w:r>
      <w:r>
        <w:rPr>
          <w:vertAlign w:val="superscript"/>
        </w:rPr>
        <w:t>881</w:t>
      </w:r>
      <w:r>
        <w:t>—3681--</w:t>
      </w:r>
      <w:r>
        <w:rPr>
          <w:vertAlign w:val="superscript"/>
        </w:rPr>
        <w:t>1284</w:t>
      </w:r>
      <w:r>
        <w:t>—4965</w:t>
      </w:r>
    </w:p>
    <w:p w14:paraId="33A26A89" w14:textId="1B526FDE" w:rsidR="00647FDD" w:rsidRPr="003C2798" w:rsidRDefault="00647FDD" w:rsidP="00647FDD">
      <w:r>
        <w:t>Cylinder</w:t>
      </w:r>
      <w:r w:rsidR="00226E3B">
        <w:t xml:space="preserve"> 6403</w:t>
      </w:r>
    </w:p>
    <w:p w14:paraId="7B992B3D" w14:textId="77777777" w:rsidR="00647FDD" w:rsidRDefault="00647FDD" w:rsidP="00201F7A"/>
    <w:p w14:paraId="6D076ECD" w14:textId="77777777" w:rsidR="00647FDD" w:rsidRDefault="00647FDD" w:rsidP="00201F7A"/>
    <w:p w14:paraId="5132B0D9" w14:textId="77777777" w:rsidR="00647FDD" w:rsidRPr="00201F7A" w:rsidRDefault="00647FDD" w:rsidP="00201F7A"/>
    <w:p w14:paraId="6B7188AE" w14:textId="77777777" w:rsidR="003C2798" w:rsidRDefault="003C2798" w:rsidP="00201F7A"/>
    <w:p w14:paraId="7D957411" w14:textId="77777777" w:rsidR="003C2798" w:rsidRPr="00647FDD" w:rsidRDefault="00201F7A" w:rsidP="00201F7A">
      <w:pPr>
        <w:rPr>
          <w:b/>
          <w:u w:val="single"/>
        </w:rPr>
      </w:pPr>
      <w:r w:rsidRPr="00647FDD">
        <w:rPr>
          <w:b/>
          <w:u w:val="single"/>
        </w:rPr>
        <w:t>C-SCAN</w:t>
      </w:r>
      <w:r w:rsidR="003C2798" w:rsidRPr="00647FDD">
        <w:rPr>
          <w:b/>
          <w:u w:val="single"/>
        </w:rPr>
        <w:t>:</w:t>
      </w:r>
    </w:p>
    <w:p w14:paraId="2ADCA09C" w14:textId="75439BB8" w:rsidR="003C2798" w:rsidRDefault="003C2798" w:rsidP="003C2798">
      <w:r>
        <w:t>Start: 2150</w:t>
      </w:r>
      <w:r w:rsidR="00201F7A" w:rsidRPr="003C2798">
        <w:rPr>
          <w:b/>
        </w:rPr>
        <w:t xml:space="preserve"> </w:t>
      </w:r>
      <w:r>
        <w:t xml:space="preserve">– </w:t>
      </w:r>
      <w:r>
        <w:rPr>
          <w:vertAlign w:val="superscript"/>
        </w:rPr>
        <w:t xml:space="preserve">146 </w:t>
      </w:r>
      <w:r>
        <w:t>--2,296--</w:t>
      </w:r>
      <w:r w:rsidRPr="000D6BBD">
        <w:rPr>
          <w:vertAlign w:val="superscript"/>
        </w:rPr>
        <w:t>504</w:t>
      </w:r>
      <w:r>
        <w:t>--2800 --</w:t>
      </w:r>
      <w:r>
        <w:rPr>
          <w:vertAlign w:val="superscript"/>
        </w:rPr>
        <w:t>881</w:t>
      </w:r>
      <w:r>
        <w:t>—3681--</w:t>
      </w:r>
      <w:r>
        <w:rPr>
          <w:vertAlign w:val="superscript"/>
        </w:rPr>
        <w:t>1284</w:t>
      </w:r>
      <w:r>
        <w:t>—4965</w:t>
      </w:r>
      <w:r w:rsidR="00DB71CA">
        <w:t xml:space="preserve">— </w:t>
      </w:r>
      <w:r w:rsidR="00DB71CA" w:rsidRPr="00DB71CA">
        <w:rPr>
          <w:vertAlign w:val="superscript"/>
        </w:rPr>
        <w:t>34</w:t>
      </w:r>
      <w:r w:rsidR="00DB71CA">
        <w:t xml:space="preserve">--4999-- </w:t>
      </w:r>
      <w:r w:rsidR="00DB71CA" w:rsidRPr="00DB71CA">
        <w:rPr>
          <w:vertAlign w:val="superscript"/>
        </w:rPr>
        <w:t>4999</w:t>
      </w:r>
      <w:r>
        <w:t>–</w:t>
      </w:r>
      <w:r w:rsidR="00DB71CA">
        <w:t>0 --</w:t>
      </w:r>
      <w:r w:rsidR="00DB71CA">
        <w:rPr>
          <w:vertAlign w:val="superscript"/>
        </w:rPr>
        <w:t>356</w:t>
      </w:r>
      <w:r w:rsidR="00DB71CA">
        <w:t xml:space="preserve"> --</w:t>
      </w:r>
      <w:r>
        <w:t>356--</w:t>
      </w:r>
      <w:r>
        <w:rPr>
          <w:vertAlign w:val="superscript"/>
        </w:rPr>
        <w:t>188</w:t>
      </w:r>
      <w:r>
        <w:t xml:space="preserve">—544 -- </w:t>
      </w:r>
      <w:proofErr w:type="gramStart"/>
      <w:r w:rsidRPr="003C2798">
        <w:rPr>
          <w:vertAlign w:val="superscript"/>
        </w:rPr>
        <w:t>668</w:t>
      </w:r>
      <w:r>
        <w:rPr>
          <w:vertAlign w:val="superscript"/>
        </w:rPr>
        <w:t xml:space="preserve">  </w:t>
      </w:r>
      <w:r>
        <w:t>--</w:t>
      </w:r>
      <w:proofErr w:type="gramEnd"/>
      <w:r>
        <w:t xml:space="preserve"> </w:t>
      </w:r>
      <w:r w:rsidRPr="003C2798">
        <w:t>1212</w:t>
      </w:r>
      <w:r>
        <w:t xml:space="preserve"> --  </w:t>
      </w:r>
      <w:r>
        <w:rPr>
          <w:vertAlign w:val="superscript"/>
        </w:rPr>
        <w:t>311</w:t>
      </w:r>
      <w:r>
        <w:t xml:space="preserve"> – 1523 – </w:t>
      </w:r>
      <w:r>
        <w:rPr>
          <w:vertAlign w:val="superscript"/>
        </w:rPr>
        <w:t xml:space="preserve">95 </w:t>
      </w:r>
      <w:r>
        <w:t xml:space="preserve">– </w:t>
      </w:r>
      <w:r>
        <w:rPr>
          <w:vertAlign w:val="superscript"/>
        </w:rPr>
        <w:t xml:space="preserve"> </w:t>
      </w:r>
      <w:r>
        <w:t xml:space="preserve">1618 — </w:t>
      </w:r>
      <w:r>
        <w:rPr>
          <w:vertAlign w:val="superscript"/>
        </w:rPr>
        <w:t xml:space="preserve">451 </w:t>
      </w:r>
      <w:r w:rsidR="00647FDD">
        <w:rPr>
          <w:vertAlign w:val="superscript"/>
        </w:rPr>
        <w:t>–</w:t>
      </w:r>
      <w:r>
        <w:rPr>
          <w:vertAlign w:val="superscript"/>
        </w:rPr>
        <w:t xml:space="preserve"> </w:t>
      </w:r>
      <w:r>
        <w:t>2069</w:t>
      </w:r>
    </w:p>
    <w:p w14:paraId="071A97E4" w14:textId="1D9509F5" w:rsidR="00647FDD" w:rsidRPr="003C2798" w:rsidRDefault="00DB71CA" w:rsidP="003C2798">
      <w:r>
        <w:t>Cylinder 9917</w:t>
      </w:r>
    </w:p>
    <w:p w14:paraId="1ADDCB5C" w14:textId="6DF40A8F" w:rsidR="00201F7A" w:rsidRPr="003C2798" w:rsidRDefault="00201F7A" w:rsidP="00201F7A">
      <w:pPr>
        <w:rPr>
          <w:b/>
        </w:rPr>
      </w:pPr>
    </w:p>
    <w:p w14:paraId="49CF505A" w14:textId="61409AC0" w:rsidR="00201F7A" w:rsidRPr="003308C8" w:rsidRDefault="00201F7A" w:rsidP="00201F7A">
      <w:pPr>
        <w:rPr>
          <w:b/>
          <w:u w:val="single"/>
        </w:rPr>
      </w:pPr>
      <w:r w:rsidRPr="003308C8">
        <w:rPr>
          <w:b/>
          <w:u w:val="single"/>
        </w:rPr>
        <w:t xml:space="preserve">C-LOOK </w:t>
      </w:r>
    </w:p>
    <w:p w14:paraId="40DF455C" w14:textId="0C3603D2" w:rsidR="00DB71CA" w:rsidRDefault="00DB71CA" w:rsidP="00DB71CA">
      <w:r>
        <w:t>Start:</w:t>
      </w:r>
      <w:r w:rsidRPr="00DB71CA">
        <w:t xml:space="preserve"> </w:t>
      </w:r>
      <w:r>
        <w:t>2150</w:t>
      </w:r>
      <w:r w:rsidRPr="003C2798">
        <w:rPr>
          <w:b/>
        </w:rPr>
        <w:t xml:space="preserve"> </w:t>
      </w:r>
      <w:r>
        <w:t xml:space="preserve">– </w:t>
      </w:r>
      <w:r>
        <w:rPr>
          <w:vertAlign w:val="superscript"/>
        </w:rPr>
        <w:t xml:space="preserve">146 </w:t>
      </w:r>
      <w:r>
        <w:t>--2,296--</w:t>
      </w:r>
      <w:r w:rsidRPr="000D6BBD">
        <w:rPr>
          <w:vertAlign w:val="superscript"/>
        </w:rPr>
        <w:t>504</w:t>
      </w:r>
      <w:r>
        <w:t>--2800 --</w:t>
      </w:r>
      <w:r>
        <w:rPr>
          <w:vertAlign w:val="superscript"/>
        </w:rPr>
        <w:t>881</w:t>
      </w:r>
      <w:r>
        <w:t>—3681--</w:t>
      </w:r>
      <w:r>
        <w:rPr>
          <w:vertAlign w:val="superscript"/>
        </w:rPr>
        <w:t>1284</w:t>
      </w:r>
      <w:r>
        <w:t>—4965--</w:t>
      </w:r>
      <w:r w:rsidR="00226E3B">
        <w:rPr>
          <w:vertAlign w:val="superscript"/>
        </w:rPr>
        <w:t>4609</w:t>
      </w:r>
      <w:r>
        <w:t xml:space="preserve"> --356--</w:t>
      </w:r>
      <w:r>
        <w:rPr>
          <w:vertAlign w:val="superscript"/>
        </w:rPr>
        <w:t>188</w:t>
      </w:r>
      <w:r>
        <w:t xml:space="preserve">—544 -- </w:t>
      </w:r>
      <w:proofErr w:type="gramStart"/>
      <w:r w:rsidRPr="003C2798">
        <w:rPr>
          <w:vertAlign w:val="superscript"/>
        </w:rPr>
        <w:t>668</w:t>
      </w:r>
      <w:r>
        <w:rPr>
          <w:vertAlign w:val="superscript"/>
        </w:rPr>
        <w:t xml:space="preserve">  </w:t>
      </w:r>
      <w:r>
        <w:t>--</w:t>
      </w:r>
      <w:proofErr w:type="gramEnd"/>
      <w:r>
        <w:t xml:space="preserve"> </w:t>
      </w:r>
      <w:r w:rsidRPr="003C2798">
        <w:t>1212</w:t>
      </w:r>
      <w:r>
        <w:t xml:space="preserve"> --  </w:t>
      </w:r>
      <w:r>
        <w:rPr>
          <w:vertAlign w:val="superscript"/>
        </w:rPr>
        <w:t>311</w:t>
      </w:r>
      <w:r>
        <w:t xml:space="preserve"> – 1523 – </w:t>
      </w:r>
      <w:r>
        <w:rPr>
          <w:vertAlign w:val="superscript"/>
        </w:rPr>
        <w:t xml:space="preserve">95 </w:t>
      </w:r>
      <w:r>
        <w:t xml:space="preserve">– </w:t>
      </w:r>
      <w:r>
        <w:rPr>
          <w:vertAlign w:val="superscript"/>
        </w:rPr>
        <w:t xml:space="preserve"> </w:t>
      </w:r>
      <w:r>
        <w:t xml:space="preserve">1618 — </w:t>
      </w:r>
      <w:r>
        <w:rPr>
          <w:vertAlign w:val="superscript"/>
        </w:rPr>
        <w:t xml:space="preserve">451 – </w:t>
      </w:r>
      <w:r>
        <w:t>2069</w:t>
      </w:r>
    </w:p>
    <w:p w14:paraId="0F3D4278" w14:textId="77777777" w:rsidR="00226E3B" w:rsidRDefault="00226E3B" w:rsidP="00DB71CA"/>
    <w:p w14:paraId="3C2BAB65" w14:textId="725B0533" w:rsidR="00226E3B" w:rsidRDefault="00226E3B" w:rsidP="00DB71CA">
      <w:r>
        <w:t>Cylinders: 9137</w:t>
      </w:r>
    </w:p>
    <w:p w14:paraId="4A6F33BE" w14:textId="185CF2E7" w:rsidR="00DB71CA" w:rsidRPr="00201F7A" w:rsidRDefault="00DB71CA" w:rsidP="00201F7A"/>
    <w:p w14:paraId="314A74EC" w14:textId="77777777" w:rsidR="00201F7A" w:rsidRPr="00226E3B" w:rsidRDefault="00201F7A" w:rsidP="00226E3B"/>
    <w:p w14:paraId="53E116A6" w14:textId="075AB296" w:rsidR="00226E3B" w:rsidRPr="00226E3B" w:rsidRDefault="00226E3B" w:rsidP="00226E3B">
      <w:pPr>
        <w:rPr>
          <w:b/>
          <w:u w:val="single"/>
        </w:rPr>
      </w:pPr>
      <w:r w:rsidRPr="00226E3B">
        <w:rPr>
          <w:b/>
          <w:u w:val="single"/>
        </w:rPr>
        <w:t xml:space="preserve">Exercise 10.19 (from </w:t>
      </w:r>
      <w:proofErr w:type="spellStart"/>
      <w:r w:rsidRPr="00226E3B">
        <w:rPr>
          <w:b/>
          <w:u w:val="single"/>
        </w:rPr>
        <w:t>Silberschatz</w:t>
      </w:r>
      <w:proofErr w:type="spellEnd"/>
      <w:r w:rsidRPr="00226E3B">
        <w:rPr>
          <w:b/>
          <w:u w:val="single"/>
        </w:rPr>
        <w:t>)</w:t>
      </w:r>
      <w:bookmarkStart w:id="0" w:name="_GoBack"/>
      <w:bookmarkEnd w:id="0"/>
    </w:p>
    <w:p w14:paraId="72EF865D" w14:textId="5025C41B" w:rsidR="00226E3B" w:rsidRDefault="00226E3B" w:rsidP="00226E3B">
      <w:pPr>
        <w:rPr>
          <w:rFonts w:ascii="MS Mincho" w:eastAsia="MS Mincho" w:hAnsi="MS Mincho" w:cs="MS Mincho"/>
        </w:rPr>
      </w:pPr>
      <w:r w:rsidRPr="00226E3B">
        <w:t xml:space="preserve">Compare the performance of write operations achieved by a RAID level 5 organization with that achieved by a RAID level 1 organization. </w:t>
      </w:r>
      <w:r w:rsidRPr="00226E3B">
        <w:rPr>
          <w:rFonts w:ascii="MS Mincho" w:eastAsia="MS Mincho" w:hAnsi="MS Mincho" w:cs="MS Mincho"/>
        </w:rPr>
        <w:t> </w:t>
      </w:r>
    </w:p>
    <w:p w14:paraId="05780594" w14:textId="77777777" w:rsidR="00EE31D2" w:rsidRDefault="00EE31D2" w:rsidP="00226E3B">
      <w:pPr>
        <w:rPr>
          <w:rFonts w:ascii="MS Mincho" w:eastAsia="MS Mincho" w:hAnsi="MS Mincho" w:cs="MS Mincho"/>
        </w:rPr>
      </w:pPr>
    </w:p>
    <w:p w14:paraId="5138ED4B" w14:textId="6D6FC8FC" w:rsidR="00EE31D2" w:rsidRPr="005E0874" w:rsidRDefault="005E0874" w:rsidP="00EE31D2">
      <w:pPr>
        <w:rPr>
          <w:rFonts w:eastAsia="MS Mincho"/>
        </w:rPr>
      </w:pPr>
      <w:r>
        <w:rPr>
          <w:rFonts w:eastAsia="MS Mincho"/>
        </w:rPr>
        <w:t xml:space="preserve">Write operations in a RAID level 5 </w:t>
      </w:r>
      <w:r w:rsidR="00316BFD">
        <w:rPr>
          <w:rFonts w:eastAsia="MS Mincho"/>
        </w:rPr>
        <w:t>system have</w:t>
      </w:r>
      <w:r>
        <w:rPr>
          <w:rFonts w:eastAsia="MS Mincho"/>
        </w:rPr>
        <w:t xml:space="preserve"> a lot more overhead because</w:t>
      </w:r>
      <w:r w:rsidR="00B15D54">
        <w:rPr>
          <w:rFonts w:eastAsia="MS Mincho"/>
        </w:rPr>
        <w:t xml:space="preserve"> it spreads the data and parity it stored across multiple blocks so it</w:t>
      </w:r>
      <w:r>
        <w:rPr>
          <w:rFonts w:eastAsia="MS Mincho"/>
        </w:rPr>
        <w:t xml:space="preserve"> must read old blocks before it can update the content of its target block</w:t>
      </w:r>
      <w:r w:rsidR="006F5ED0">
        <w:rPr>
          <w:rFonts w:eastAsia="MS Mincho"/>
        </w:rPr>
        <w:t xml:space="preserve">. The </w:t>
      </w:r>
      <w:r w:rsidR="00F82C1A">
        <w:rPr>
          <w:rFonts w:eastAsia="MS Mincho"/>
        </w:rPr>
        <w:t>RAID level 1 systems on the the other hand, can simply perform the writ</w:t>
      </w:r>
      <w:r w:rsidR="00316BFD">
        <w:rPr>
          <w:rFonts w:eastAsia="MS Mincho"/>
        </w:rPr>
        <w:t>es on mirrored</w:t>
      </w:r>
      <w:r w:rsidR="00F82C1A">
        <w:rPr>
          <w:rFonts w:eastAsia="MS Mincho"/>
        </w:rPr>
        <w:t xml:space="preserve"> </w:t>
      </w:r>
      <w:r w:rsidR="00316BFD">
        <w:rPr>
          <w:rFonts w:eastAsia="MS Mincho"/>
        </w:rPr>
        <w:t>data</w:t>
      </w:r>
      <w:r w:rsidR="00F82C1A">
        <w:rPr>
          <w:rFonts w:eastAsia="MS Mincho"/>
        </w:rPr>
        <w:t xml:space="preserve"> </w:t>
      </w:r>
      <w:r w:rsidR="00316BFD">
        <w:rPr>
          <w:rFonts w:eastAsia="MS Mincho"/>
        </w:rPr>
        <w:t>at the same time</w:t>
      </w:r>
      <w:r w:rsidR="00F82C1A">
        <w:rPr>
          <w:rFonts w:eastAsia="MS Mincho"/>
        </w:rPr>
        <w:t>, with none of the overhead of a RAID level 5 system.</w:t>
      </w:r>
    </w:p>
    <w:p w14:paraId="54FFE743" w14:textId="77777777" w:rsidR="00EE31D2" w:rsidRPr="00226E3B" w:rsidRDefault="00EE31D2" w:rsidP="00226E3B">
      <w:pPr>
        <w:rPr>
          <w:b/>
          <w:u w:val="single"/>
        </w:rPr>
      </w:pPr>
    </w:p>
    <w:p w14:paraId="24F1B37C" w14:textId="77777777" w:rsidR="00226E3B" w:rsidRDefault="00226E3B" w:rsidP="00201F7A"/>
    <w:p w14:paraId="58F89E72" w14:textId="06B69152" w:rsidR="00201F7A" w:rsidRPr="00226E3B" w:rsidRDefault="00201F7A" w:rsidP="00201F7A">
      <w:pPr>
        <w:rPr>
          <w:b/>
          <w:u w:val="single"/>
        </w:rPr>
      </w:pPr>
      <w:r w:rsidRPr="00226E3B">
        <w:rPr>
          <w:b/>
          <w:u w:val="single"/>
        </w:rPr>
        <w:t xml:space="preserve"> Exercise 10.20 (from </w:t>
      </w:r>
      <w:proofErr w:type="spellStart"/>
      <w:r w:rsidRPr="00226E3B">
        <w:rPr>
          <w:b/>
          <w:u w:val="single"/>
        </w:rPr>
        <w:t>Silberschatz</w:t>
      </w:r>
      <w:proofErr w:type="spellEnd"/>
      <w:r w:rsidRPr="00226E3B">
        <w:rPr>
          <w:b/>
          <w:u w:val="single"/>
        </w:rPr>
        <w:t>)</w:t>
      </w:r>
    </w:p>
    <w:p w14:paraId="3D81E3CF" w14:textId="77777777" w:rsidR="00226E3B" w:rsidRPr="00226E3B" w:rsidRDefault="00226E3B" w:rsidP="00226E3B"/>
    <w:p w14:paraId="1AD850D2" w14:textId="125047F8" w:rsidR="00226E3B" w:rsidRDefault="00226E3B" w:rsidP="00226E3B">
      <w:pPr>
        <w:rPr>
          <w:rFonts w:ascii="Times" w:hAnsi="Times" w:cs="Times"/>
        </w:rPr>
      </w:pPr>
      <w:r w:rsidRPr="00226E3B">
        <w:t>Assume that you have a mixed confi</w:t>
      </w:r>
      <w:r w:rsidR="00316BFD">
        <w:t>guration comprising disks orga</w:t>
      </w:r>
      <w:r w:rsidRPr="00226E3B">
        <w:t>nized as RAID level 1 and RAID level 5 disks. Assume that the system has flexibility in deciding which disk organization to use for storing a particular file. Which files should be stored in the RAID level 1 disks and which in the RAID level 5 disks in order to optimize performance?</w:t>
      </w:r>
      <w:r>
        <w:rPr>
          <w:rFonts w:ascii="Palatino" w:hAnsi="Palatino" w:cs="Palatino"/>
          <w:color w:val="1A1718"/>
          <w:sz w:val="26"/>
          <w:szCs w:val="26"/>
        </w:rPr>
        <w:t xml:space="preserve"> </w:t>
      </w:r>
      <w:r>
        <w:rPr>
          <w:rFonts w:ascii="MS Mincho" w:eastAsia="MS Mincho" w:hAnsi="MS Mincho" w:cs="MS Mincho"/>
        </w:rPr>
        <w:t> </w:t>
      </w:r>
    </w:p>
    <w:p w14:paraId="6F97CE4A" w14:textId="77777777" w:rsidR="00AE11CC" w:rsidRDefault="00AE11CC" w:rsidP="00201F7A"/>
    <w:p w14:paraId="2DD1E96A" w14:textId="27B0D385" w:rsidR="00AE11CC" w:rsidRDefault="00AE11CC" w:rsidP="00201F7A">
      <w:r>
        <w:t>Data that is frequently updated should be stored in a RAID Level disk system as it can be written to and update a lot faster, while data that is mostly read should be stored in a RAID level 5 disk</w:t>
      </w:r>
      <w:r w:rsidR="00B15D54">
        <w:t xml:space="preserve"> as reading stored data does not carry the same overhead that writing does. </w:t>
      </w:r>
    </w:p>
    <w:p w14:paraId="2CE5AECA" w14:textId="77777777" w:rsidR="00316BFD" w:rsidRPr="00201F7A" w:rsidRDefault="00316BFD" w:rsidP="00201F7A"/>
    <w:p w14:paraId="54E36B35" w14:textId="379B90EB" w:rsidR="00201F7A" w:rsidRDefault="00201F7A" w:rsidP="00201F7A">
      <w:pPr>
        <w:rPr>
          <w:b/>
          <w:u w:val="single"/>
        </w:rPr>
      </w:pPr>
      <w:r w:rsidRPr="00B15D54">
        <w:rPr>
          <w:b/>
          <w:u w:val="single"/>
        </w:rPr>
        <w:t xml:space="preserve">Exercise 12.11 (from </w:t>
      </w:r>
      <w:proofErr w:type="spellStart"/>
      <w:r w:rsidRPr="00B15D54">
        <w:rPr>
          <w:b/>
          <w:u w:val="single"/>
        </w:rPr>
        <w:t>Silberschatz</w:t>
      </w:r>
      <w:proofErr w:type="spellEnd"/>
      <w:r w:rsidRPr="00B15D54">
        <w:rPr>
          <w:b/>
          <w:u w:val="single"/>
        </w:rPr>
        <w:t>)</w:t>
      </w:r>
    </w:p>
    <w:p w14:paraId="66136B66" w14:textId="77777777" w:rsidR="00B15D54" w:rsidRPr="00B15D54" w:rsidRDefault="00B15D54" w:rsidP="00B15D54"/>
    <w:p w14:paraId="7482FF66" w14:textId="77777777" w:rsidR="00B15D54" w:rsidRDefault="00B15D54" w:rsidP="00B15D54">
      <w:pPr>
        <w:rPr>
          <w:rFonts w:ascii="MS Mincho" w:eastAsia="MS Mincho" w:hAnsi="MS Mincho" w:cs="MS Mincho"/>
        </w:rPr>
      </w:pPr>
      <w:r w:rsidRPr="00B15D54">
        <w:t xml:space="preserve">What are the advantages of the variant of linked allocation that uses a FAT to chain together the blocks of a file? </w:t>
      </w:r>
      <w:r w:rsidRPr="00B15D54">
        <w:rPr>
          <w:rFonts w:ascii="MS Mincho" w:eastAsia="MS Mincho" w:hAnsi="MS Mincho" w:cs="MS Mincho"/>
        </w:rPr>
        <w:t> </w:t>
      </w:r>
    </w:p>
    <w:p w14:paraId="0F37F1B3" w14:textId="77777777" w:rsidR="00B15D54" w:rsidRDefault="00B15D54" w:rsidP="00B15D54">
      <w:pPr>
        <w:rPr>
          <w:rFonts w:eastAsia="Times New Roman"/>
        </w:rPr>
      </w:pPr>
    </w:p>
    <w:p w14:paraId="52D58580" w14:textId="6B50317A" w:rsidR="00B15D54" w:rsidRPr="00B15D54" w:rsidRDefault="00B15D54" w:rsidP="00B15D54">
      <w:r>
        <w:rPr>
          <w:rFonts w:eastAsia="Times New Roman"/>
        </w:rPr>
        <w:t>The advantage is that pointers stored in the FAT can be used to access specific and individual block of the f</w:t>
      </w:r>
      <w:r w:rsidR="006634E1">
        <w:rPr>
          <w:rFonts w:eastAsia="Times New Roman"/>
        </w:rPr>
        <w:t>ile</w:t>
      </w:r>
      <w:r>
        <w:rPr>
          <w:rFonts w:eastAsia="Times New Roman"/>
        </w:rPr>
        <w:t xml:space="preserve"> rather than having to access the entire disk</w:t>
      </w:r>
      <w:r w:rsidR="006634E1">
        <w:rPr>
          <w:rFonts w:eastAsia="Times New Roman"/>
        </w:rPr>
        <w:t xml:space="preserve"> and having to read through the all the file blocks in a sequential order to find the block one is looking for.</w:t>
      </w:r>
    </w:p>
    <w:p w14:paraId="45AF4D23" w14:textId="77777777" w:rsidR="00B15D54" w:rsidRDefault="00B15D54" w:rsidP="00201F7A"/>
    <w:p w14:paraId="712F1DEA" w14:textId="77777777" w:rsidR="00B15D54" w:rsidRPr="00201F7A" w:rsidRDefault="00B15D54" w:rsidP="00201F7A"/>
    <w:p w14:paraId="3394AA65" w14:textId="1975CFF8" w:rsidR="00201F7A" w:rsidRPr="00B15D54" w:rsidRDefault="00201F7A" w:rsidP="00201F7A">
      <w:pPr>
        <w:rPr>
          <w:b/>
          <w:u w:val="single"/>
        </w:rPr>
      </w:pPr>
      <w:r w:rsidRPr="00B15D54">
        <w:rPr>
          <w:b/>
          <w:u w:val="single"/>
        </w:rPr>
        <w:t xml:space="preserve">Exercise 12.12 (from </w:t>
      </w:r>
      <w:proofErr w:type="spellStart"/>
      <w:r w:rsidRPr="00B15D54">
        <w:rPr>
          <w:b/>
          <w:u w:val="single"/>
        </w:rPr>
        <w:t>Silberschatz</w:t>
      </w:r>
      <w:proofErr w:type="spellEnd"/>
      <w:r w:rsidRPr="00B15D54">
        <w:rPr>
          <w:b/>
          <w:u w:val="single"/>
        </w:rPr>
        <w:t>)</w:t>
      </w:r>
    </w:p>
    <w:p w14:paraId="6959ABDF" w14:textId="77777777" w:rsidR="00E6260D" w:rsidRPr="00B15D54" w:rsidRDefault="001C0278" w:rsidP="00201F7A">
      <w:pPr>
        <w:rPr>
          <w:b/>
          <w:u w:val="single"/>
        </w:rPr>
      </w:pPr>
    </w:p>
    <w:p w14:paraId="2FE37CB3" w14:textId="77777777" w:rsidR="00B15D54" w:rsidRPr="00B15D54" w:rsidRDefault="00B15D54" w:rsidP="00B15D54">
      <w:proofErr w:type="gramStart"/>
      <w:r w:rsidRPr="00B15D54">
        <w:t>12.12  Consider</w:t>
      </w:r>
      <w:proofErr w:type="gramEnd"/>
      <w:r w:rsidRPr="00B15D54">
        <w:t xml:space="preserve"> a system where free space is kept in a free-space list. </w:t>
      </w:r>
    </w:p>
    <w:p w14:paraId="638921F0" w14:textId="77777777" w:rsidR="00B15D54" w:rsidRDefault="00B15D54" w:rsidP="00B15D54"/>
    <w:p w14:paraId="1EE7E76E" w14:textId="3DC5C4D1" w:rsidR="00B15D54" w:rsidRDefault="00B15D54" w:rsidP="002930F9">
      <w:pPr>
        <w:pStyle w:val="ListParagraph"/>
        <w:numPr>
          <w:ilvl w:val="0"/>
          <w:numId w:val="4"/>
        </w:numPr>
      </w:pPr>
      <w:r w:rsidRPr="00B15D54">
        <w:t>Suppose that the pointer to the free-space list is lost. Can the system reconstruct the free-space list? Explain your answer.</w:t>
      </w:r>
    </w:p>
    <w:p w14:paraId="5228618B" w14:textId="77777777" w:rsidR="002930F9" w:rsidRDefault="00B15D54" w:rsidP="002930F9">
      <w:pPr>
        <w:rPr>
          <w:rFonts w:ascii="MS Mincho" w:eastAsia="MS Mincho" w:hAnsi="MS Mincho" w:cs="MS Mincho"/>
        </w:rPr>
      </w:pPr>
      <w:r w:rsidRPr="002930F9">
        <w:t xml:space="preserve"> </w:t>
      </w:r>
      <w:r w:rsidRPr="002930F9">
        <w:rPr>
          <w:rFonts w:ascii="MS Mincho" w:eastAsia="MS Mincho" w:hAnsi="MS Mincho" w:cs="MS Mincho"/>
        </w:rPr>
        <w:t> </w:t>
      </w:r>
    </w:p>
    <w:p w14:paraId="5271BB75" w14:textId="483895FD" w:rsidR="00B50DA4" w:rsidRPr="002930F9" w:rsidRDefault="002930F9" w:rsidP="002930F9">
      <w:r>
        <w:rPr>
          <w:rFonts w:eastAsia="MS Mincho"/>
        </w:rPr>
        <w:t xml:space="preserve">The system can reconstruct the free-space list but </w:t>
      </w:r>
      <w:r>
        <w:t xml:space="preserve">it is necessary to use a </w:t>
      </w:r>
      <w:r w:rsidR="00B50DA4" w:rsidRPr="002930F9">
        <w:t>garbage collection scheme to determine when the last reference has been deleted and the</w:t>
      </w:r>
      <w:r w:rsidR="00D07D16">
        <w:t>n</w:t>
      </w:r>
      <w:r w:rsidR="00B50DA4" w:rsidRPr="002930F9">
        <w:t xml:space="preserve"> disk space can be reallocated. Then, a second pass collects everything that is not marked onto a list of free space. </w:t>
      </w:r>
    </w:p>
    <w:p w14:paraId="4533B4D2" w14:textId="41A62860" w:rsidR="00B15D54" w:rsidRPr="00B15D54" w:rsidRDefault="00B15D54" w:rsidP="00B15D54">
      <w:pPr>
        <w:rPr>
          <w:rFonts w:ascii="MS Mincho" w:eastAsia="MS Mincho" w:hAnsi="MS Mincho" w:cs="MS Mincho"/>
        </w:rPr>
      </w:pPr>
    </w:p>
    <w:p w14:paraId="6BACB54D" w14:textId="17AF4B8D" w:rsidR="00B15D54" w:rsidRDefault="002930F9" w:rsidP="002930F9">
      <w:pPr>
        <w:pStyle w:val="ListParagraph"/>
        <w:numPr>
          <w:ilvl w:val="0"/>
          <w:numId w:val="4"/>
        </w:numPr>
        <w:rPr>
          <w:rFonts w:ascii="MS Mincho" w:eastAsia="MS Mincho" w:hAnsi="MS Mincho" w:cs="MS Mincho"/>
        </w:rPr>
      </w:pPr>
      <w:r>
        <w:t xml:space="preserve"> </w:t>
      </w:r>
      <w:r w:rsidR="00B15D54" w:rsidRPr="00B15D54">
        <w:t xml:space="preserve">Consider a file system similar to the one used by UNIX with indexed allocation. How many disk I/O operations might be required to read the contents of a small local file at /a/b/c? Assume that none of the disk blocks is currently being cached. </w:t>
      </w:r>
      <w:r w:rsidR="00B15D54" w:rsidRPr="002930F9">
        <w:rPr>
          <w:rFonts w:ascii="MS Mincho" w:eastAsia="MS Mincho" w:hAnsi="MS Mincho" w:cs="MS Mincho"/>
        </w:rPr>
        <w:t> </w:t>
      </w:r>
    </w:p>
    <w:p w14:paraId="291F040D" w14:textId="77777777" w:rsidR="002930F9" w:rsidRDefault="002930F9" w:rsidP="002930F9">
      <w:pPr>
        <w:pStyle w:val="ListParagraph"/>
        <w:rPr>
          <w:rFonts w:eastAsia="MS Mincho"/>
        </w:rPr>
      </w:pPr>
    </w:p>
    <w:p w14:paraId="77E4D961" w14:textId="75921E86" w:rsidR="002930F9" w:rsidRDefault="002930F9" w:rsidP="00D07D16">
      <w:pPr>
        <w:pStyle w:val="ListParagraph"/>
        <w:numPr>
          <w:ilvl w:val="0"/>
          <w:numId w:val="6"/>
        </w:numPr>
        <w:rPr>
          <w:rFonts w:eastAsia="MS Mincho"/>
        </w:rPr>
      </w:pPr>
      <w:r>
        <w:rPr>
          <w:rFonts w:eastAsia="MS Mincho"/>
        </w:rPr>
        <w:t>disk operations are needed:</w:t>
      </w:r>
    </w:p>
    <w:p w14:paraId="66ED88EB" w14:textId="77777777" w:rsidR="00D07D16" w:rsidRDefault="00D07D16" w:rsidP="00D07D16">
      <w:pPr>
        <w:ind w:left="1440"/>
        <w:rPr>
          <w:rFonts w:eastAsia="MS Mincho"/>
        </w:rPr>
      </w:pPr>
    </w:p>
    <w:p w14:paraId="5E3A4BA2" w14:textId="1E2EF968" w:rsidR="00D07D16" w:rsidRPr="00D07D16" w:rsidRDefault="00D07D16" w:rsidP="00D07D16">
      <w:pPr>
        <w:ind w:left="1440"/>
        <w:rPr>
          <w:rFonts w:eastAsia="MS Mincho"/>
        </w:rPr>
      </w:pPr>
      <w:r>
        <w:rPr>
          <w:rFonts w:eastAsia="MS Mincho"/>
        </w:rPr>
        <w:t>1.</w:t>
      </w:r>
      <w:r w:rsidRPr="00D07D16">
        <w:rPr>
          <w:rFonts w:eastAsia="MS Mincho"/>
        </w:rPr>
        <w:t xml:space="preserve"> </w:t>
      </w:r>
      <w:r>
        <w:rPr>
          <w:rFonts w:eastAsia="MS Mincho"/>
        </w:rPr>
        <w:t>root directory</w:t>
      </w:r>
    </w:p>
    <w:p w14:paraId="21744950" w14:textId="3B22FC5F" w:rsidR="002930F9" w:rsidRPr="00D07D16" w:rsidRDefault="00D07D16" w:rsidP="00D07D16">
      <w:pPr>
        <w:ind w:left="1440"/>
        <w:rPr>
          <w:rFonts w:eastAsia="MS Mincho"/>
        </w:rPr>
      </w:pPr>
      <w:proofErr w:type="spellStart"/>
      <w:r>
        <w:rPr>
          <w:rFonts w:eastAsia="MS Mincho"/>
        </w:rPr>
        <w:t>2.</w:t>
      </w:r>
      <w:r w:rsidR="002930F9" w:rsidRPr="00D07D16">
        <w:rPr>
          <w:rFonts w:eastAsia="MS Mincho"/>
        </w:rPr>
        <w:t>read</w:t>
      </w:r>
      <w:proofErr w:type="spellEnd"/>
      <w:r w:rsidR="002930F9" w:rsidRPr="00D07D16">
        <w:rPr>
          <w:rFonts w:eastAsia="MS Mincho"/>
        </w:rPr>
        <w:t xml:space="preserve"> the disk</w:t>
      </w:r>
      <w:r w:rsidRPr="00D07D16">
        <w:rPr>
          <w:rFonts w:eastAsia="MS Mincho"/>
        </w:rPr>
        <w:t xml:space="preserve"> block containing directory </w:t>
      </w:r>
      <w:r>
        <w:rPr>
          <w:rFonts w:eastAsia="MS Mincho"/>
        </w:rPr>
        <w:t>“</w:t>
      </w:r>
      <w:r w:rsidRPr="00D07D16">
        <w:rPr>
          <w:rFonts w:eastAsia="MS Mincho"/>
        </w:rPr>
        <w:t>a</w:t>
      </w:r>
      <w:r>
        <w:rPr>
          <w:rFonts w:eastAsia="MS Mincho"/>
        </w:rPr>
        <w:t xml:space="preserve">” </w:t>
      </w:r>
    </w:p>
    <w:p w14:paraId="6900B054" w14:textId="27E8CDD5" w:rsidR="00EB1501" w:rsidRPr="00D07D16" w:rsidRDefault="00D07D16" w:rsidP="00D07D16">
      <w:pPr>
        <w:ind w:left="1440"/>
        <w:rPr>
          <w:rFonts w:eastAsia="MS Mincho"/>
        </w:rPr>
      </w:pPr>
      <w:proofErr w:type="spellStart"/>
      <w:r>
        <w:rPr>
          <w:rFonts w:eastAsia="MS Mincho"/>
        </w:rPr>
        <w:t>3.</w:t>
      </w:r>
      <w:r w:rsidR="002930F9" w:rsidRPr="00D07D16">
        <w:rPr>
          <w:rFonts w:eastAsia="MS Mincho"/>
        </w:rPr>
        <w:t>read</w:t>
      </w:r>
      <w:proofErr w:type="spellEnd"/>
      <w:r w:rsidR="002930F9" w:rsidRPr="00D07D16">
        <w:rPr>
          <w:rFonts w:eastAsia="MS Mincho"/>
        </w:rPr>
        <w:t xml:space="preserve"> disk block containing directory b</w:t>
      </w:r>
    </w:p>
    <w:p w14:paraId="6CA66594" w14:textId="336E420D" w:rsidR="002930F9" w:rsidRPr="00D07D16" w:rsidRDefault="00D07D16" w:rsidP="00D07D16">
      <w:pPr>
        <w:ind w:left="1440"/>
        <w:rPr>
          <w:rFonts w:eastAsia="MS Mincho"/>
        </w:rPr>
      </w:pPr>
      <w:proofErr w:type="spellStart"/>
      <w:r>
        <w:rPr>
          <w:rFonts w:eastAsia="MS Mincho"/>
        </w:rPr>
        <w:t>4.</w:t>
      </w:r>
      <w:r w:rsidR="002930F9" w:rsidRPr="00D07D16">
        <w:rPr>
          <w:rFonts w:eastAsia="MS Mincho"/>
        </w:rPr>
        <w:t>Read</w:t>
      </w:r>
      <w:proofErr w:type="spellEnd"/>
      <w:r w:rsidR="002930F9" w:rsidRPr="00D07D16">
        <w:rPr>
          <w:rFonts w:eastAsia="MS Mincho"/>
        </w:rPr>
        <w:t xml:space="preserve"> the actual fil</w:t>
      </w:r>
      <w:r w:rsidR="00A64BD4" w:rsidRPr="00D07D16">
        <w:rPr>
          <w:rFonts w:eastAsia="MS Mincho"/>
        </w:rPr>
        <w:t>e</w:t>
      </w:r>
    </w:p>
    <w:p w14:paraId="1E67B44F" w14:textId="77777777" w:rsidR="00B15D54" w:rsidRDefault="00B15D54" w:rsidP="002930F9">
      <w:pPr>
        <w:ind w:left="720"/>
        <w:rPr>
          <w:rFonts w:ascii="MS Mincho" w:eastAsia="MS Mincho" w:hAnsi="MS Mincho" w:cs="MS Mincho"/>
        </w:rPr>
      </w:pPr>
    </w:p>
    <w:p w14:paraId="3925BD88" w14:textId="77777777" w:rsidR="002930F9" w:rsidRDefault="002930F9" w:rsidP="002930F9">
      <w:pPr>
        <w:ind w:left="720"/>
        <w:rPr>
          <w:rFonts w:ascii="MS Mincho" w:eastAsia="MS Mincho" w:hAnsi="MS Mincho" w:cs="MS Mincho"/>
        </w:rPr>
      </w:pPr>
    </w:p>
    <w:p w14:paraId="0B7CEE7A" w14:textId="77777777" w:rsidR="00B15D54" w:rsidRPr="00B15D54" w:rsidRDefault="00B15D54" w:rsidP="00B15D54"/>
    <w:p w14:paraId="5BB44315" w14:textId="77777777" w:rsidR="00B15D54" w:rsidRDefault="00B15D54" w:rsidP="00B15D54">
      <w:pPr>
        <w:rPr>
          <w:rFonts w:ascii="MS Mincho" w:eastAsia="MS Mincho" w:hAnsi="MS Mincho" w:cs="MS Mincho"/>
        </w:rPr>
      </w:pPr>
      <w:r w:rsidRPr="00B15D54">
        <w:t xml:space="preserve">Suggest a scheme to ensure that the pointer is never lost as a result of memory failure. </w:t>
      </w:r>
      <w:r w:rsidRPr="00B15D54">
        <w:rPr>
          <w:rFonts w:ascii="MS Mincho" w:eastAsia="MS Mincho" w:hAnsi="MS Mincho" w:cs="MS Mincho"/>
        </w:rPr>
        <w:t> </w:t>
      </w:r>
    </w:p>
    <w:p w14:paraId="4AE30E5A" w14:textId="77777777" w:rsidR="00A64BD4" w:rsidRDefault="00A64BD4" w:rsidP="00B15D54">
      <w:pPr>
        <w:rPr>
          <w:rFonts w:ascii="MS Mincho" w:eastAsia="MS Mincho" w:hAnsi="MS Mincho" w:cs="MS Mincho"/>
        </w:rPr>
      </w:pPr>
    </w:p>
    <w:p w14:paraId="11DF2BA7" w14:textId="368EF4BA" w:rsidR="00A64BD4" w:rsidRDefault="00A64BD4" w:rsidP="00A64BD4">
      <w:pPr>
        <w:rPr>
          <w:rFonts w:eastAsia="Times New Roman"/>
        </w:rPr>
      </w:pPr>
      <w:r>
        <w:rPr>
          <w:rFonts w:eastAsia="Times New Roman"/>
        </w:rPr>
        <w:t>Store the pointer on the disk, perhaps in several places.</w:t>
      </w:r>
    </w:p>
    <w:p w14:paraId="03AA7647" w14:textId="77777777" w:rsidR="00A64BD4" w:rsidRPr="00B15D54" w:rsidRDefault="00A64BD4" w:rsidP="00B15D54"/>
    <w:p w14:paraId="608CED3B" w14:textId="77777777" w:rsidR="00B15D54" w:rsidRPr="00201F7A" w:rsidRDefault="00B15D54" w:rsidP="00201F7A"/>
    <w:sectPr w:rsidR="00B15D54" w:rsidRPr="00201F7A" w:rsidSect="007E268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9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96DDA"/>
    <w:multiLevelType w:val="hybridMultilevel"/>
    <w:tmpl w:val="669CDD78"/>
    <w:lvl w:ilvl="0" w:tplc="93189F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9612BF"/>
    <w:multiLevelType w:val="hybridMultilevel"/>
    <w:tmpl w:val="943C3B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5308E"/>
    <w:multiLevelType w:val="hybridMultilevel"/>
    <w:tmpl w:val="98627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64728"/>
    <w:multiLevelType w:val="hybridMultilevel"/>
    <w:tmpl w:val="50B8F30A"/>
    <w:lvl w:ilvl="0" w:tplc="2DCC67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71B440B"/>
    <w:multiLevelType w:val="hybridMultilevel"/>
    <w:tmpl w:val="295AA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7A"/>
    <w:rsid w:val="00067682"/>
    <w:rsid w:val="000D6BBD"/>
    <w:rsid w:val="001C0278"/>
    <w:rsid w:val="00201F7A"/>
    <w:rsid w:val="00226E3B"/>
    <w:rsid w:val="002930F9"/>
    <w:rsid w:val="00316BFD"/>
    <w:rsid w:val="003308C8"/>
    <w:rsid w:val="00340C09"/>
    <w:rsid w:val="003B56D6"/>
    <w:rsid w:val="003C2798"/>
    <w:rsid w:val="003C3DFC"/>
    <w:rsid w:val="005E0874"/>
    <w:rsid w:val="006032F5"/>
    <w:rsid w:val="00647FDD"/>
    <w:rsid w:val="006528D5"/>
    <w:rsid w:val="006634E1"/>
    <w:rsid w:val="006F5ED0"/>
    <w:rsid w:val="00700787"/>
    <w:rsid w:val="007500FA"/>
    <w:rsid w:val="007E268D"/>
    <w:rsid w:val="0089773D"/>
    <w:rsid w:val="00A64BD4"/>
    <w:rsid w:val="00AE11CC"/>
    <w:rsid w:val="00B15D54"/>
    <w:rsid w:val="00B42D2E"/>
    <w:rsid w:val="00B50DA4"/>
    <w:rsid w:val="00B72898"/>
    <w:rsid w:val="00BC64B3"/>
    <w:rsid w:val="00BD6602"/>
    <w:rsid w:val="00D07D16"/>
    <w:rsid w:val="00DB71CA"/>
    <w:rsid w:val="00EB1501"/>
    <w:rsid w:val="00EE31D2"/>
    <w:rsid w:val="00F82C1A"/>
    <w:rsid w:val="00FC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304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1D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F7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0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643</Words>
  <Characters>3669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Mejia</dc:creator>
  <cp:keywords/>
  <dc:description/>
  <cp:lastModifiedBy>Douglas Mejia</cp:lastModifiedBy>
  <cp:revision>7</cp:revision>
  <dcterms:created xsi:type="dcterms:W3CDTF">2017-04-26T21:15:00Z</dcterms:created>
  <dcterms:modified xsi:type="dcterms:W3CDTF">2017-04-28T03:20:00Z</dcterms:modified>
</cp:coreProperties>
</file>