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11111"/>
          <w:sz w:val="56"/>
          <w:szCs w:val="56"/>
        </w:rPr>
        <w:t xml:space="preserve">THE MUSIC MONEY MYTH</w:t>
      </w:r>
    </w:p>
    <w:p>
      <w:pPr>
        <w:spacing w:after="100"/>
        <w:jc w:val="center"/>
      </w:pPr>
      <w:r>
        <w:rPr>
          <w:rFonts w:ascii="Arial" w:cs="Arial" w:eastAsia="Arial" w:hAnsi="Arial"/>
          <w:i/>
          <w:iCs/>
          <w:color w:val="555555"/>
          <w:sz w:val="28"/>
          <w:szCs w:val="28"/>
        </w:rPr>
        <w:t xml:space="preserve">Why Your Favorite Artists Are Struggling More Than You Think</w:t>
      </w:r>
    </w:p>
    <w:p>
      <w:pPr>
        <w:pBdr>
          <w:bottom w:val="single" w:color="CCCCCC" w:sz="6" w:space="12"/>
        </w:pBdr>
        <w:spacing w:after="60"/>
        <w:jc w:val="center"/>
      </w:pPr>
      <w:r>
        <w:rPr>
          <w:rFonts w:ascii="Arial" w:cs="Arial" w:eastAsia="Arial" w:hAnsi="Arial"/>
          <w:color w:val="888888"/>
          <w:sz w:val="20"/>
          <w:szCs w:val="20"/>
        </w:rPr>
        <w:t xml:space="preserve">February 2026</w:t>
      </w:r>
    </w:p>
    <w:p>
      <w:pPr>
        <w:spacing w:before="300" w:after="200"/>
      </w:pPr>
      <w:r>
        <w:t xml:space="preserve">When you tap play on Spotify or buy a concert ticket, you might assume that the artists behind the music are doing well financially. After all, the global recorded music industry pulled in $29.6 billion in 2024, according to the IFPI’s Global Music Report. Streaming subscribers worldwide now exceed 713 million. Concert tours are grossing billions. By every surface-level measure, the music business is booming.</w:t>
      </w:r>
    </w:p>
    <w:p>
      <w:pPr>
        <w:spacing w:after="200"/>
      </w:pPr>
      <w:r>
        <w:t xml:space="preserve">But behind those impressive headline numbers lies a much darker reality. The vast majority of musicians—the people who actually write, perform, and record the songs you love—are earning less than ever. And the problems are hitting them from every direction: shrinking streaming payouts, skyrocketing touring costs, and a looming artificial intelligence revolution that threatens to swallow what little income remains.</w:t>
      </w:r>
    </w:p>
    <w:p>
      <w:pPr>
        <w:spacing w:after="200"/>
      </w:pPr>
      <w:r>
        <w:t xml:space="preserve">This article is for you, the listener. Because understanding how the money flows—and where it doesn’t—is the first step toward supporting the artists who make the music that shapes your life.</w:t>
      </w:r>
    </w:p>
    <w:p>
      <w:pPr>
        <w:pStyle w:val="Heading2"/>
      </w:pPr>
      <w:r>
        <w:t xml:space="preserve">Streaming: Billions for the Industry, Pennies for the Artist</w:t>
      </w:r>
    </w:p>
    <w:p>
      <w:pPr>
        <w:spacing w:after="200"/>
      </w:pPr>
      <w:r>
        <w:t xml:space="preserve">Streaming now represents the overwhelming majority of how music makes money. In the United States, streaming accounts for roughly 84% of total recorded music revenue, according to Royalty Exchange. Globally, streaming brought in $22.2 billion in 2024, per MIDiA Research. But here’s what those numbers don’t tell you: almost none of that wealth reaches the average working musician.</w:t>
      </w:r>
    </w:p>
    <w:p>
      <w:pPr>
        <w:spacing w:after="200"/>
      </w:pPr>
      <w:r>
        <w:t xml:space="preserve">The per-stream payout rates tell the real story. According to data collected by Duetti and reported by Statista, Spotify—the world’s dominant platform with over 626 million users—pays artists an average of just $3.00 per 1,000 streams. That’s down from $4.00 per 1,000 streams in 2021. Apple Music pays roughly $7.50 per 1,000 streams, and Amazon Music around $8.80. But Spotify’s massive market share means most streams happen on the platform that pays the least.</w:t>
      </w:r>
    </w:p>
    <w:p>
      <w:pPr>
        <w:spacing w:after="200"/>
      </w:pPr>
      <w:r>
        <w:t xml:space="preserve">And those rates have been falling steadily. A report by the United Nations’ World Intellectual Property Organization (WIPO), summarized by the United Musicians and Allied Workers, found that Spotify’s average per-stream payout dropped 43% between 2018 and 2020 alone—from roughly half a cent per stream to under a third of a cent. The reason is structural: as subscription prices have remained relatively flat while the total number of streams on each platform has exploded, each individual stream becomes worth less and less.</w:t>
      </w:r>
    </w:p>
    <w:p>
      <w:pPr>
        <w:spacing w:after="200"/>
      </w:pPr>
      <w:r>
        <w:t xml:space="preserve">For the independent musician trying to build a career, this math is devastating. Will Teague, guitarist and vocalist for the Baltimore-based grunge band Dosser, told </w:t>
      </w:r>
      <w:r>
        <w:rPr>
          <w:i/>
          <w:iCs/>
        </w:rPr>
        <w:t xml:space="preserve">The Wash</w:t>
      </w:r>
      <w:r>
        <w:t xml:space="preserve"> that even with 13,000 monthly Spotify listeners and placements on the platform’s editorial playlists, the streaming payouts remain underwhelming—just a few hundred dollars here and there. His band, like countless others, relies on live performances and merchandise to fund their work.</w:t>
      </w:r>
    </w:p>
    <w:p>
      <w:pPr>
        <w:spacing w:after="200"/>
      </w:pPr>
      <w:r>
        <w:t xml:space="preserve">The Xposure Music Independent Music Industry Report for 2025 paints an even bleaker picture. Their survey found that 77.8% of independent artists earned less than $15,000 from their music in the past year. Financial strain has now overtaken lack of exposure as the number one career obstacle facing independent musicians, cited by 64.4% of artists—up sharply from 39% in 2023.</w:t>
      </w:r>
    </w:p>
    <w:p>
      <w:pPr>
        <w:spacing w:after="200"/>
      </w:pPr>
      <w:r>
        <w:t xml:space="preserve">Meanwhile, the number of artists uploading music to platforms through distributors like DistroKid and TuneCore has ballooned to 8.2 million, according to MIDiA Research—growing more than three and a half times faster than the revenue available to them. In other words, the pie isn’t growing nearly as fast as the number of people trying to get a slice.</w:t>
      </w:r>
    </w:p>
    <w:p>
      <w:pPr>
        <w:spacing w:after="200"/>
      </w:pPr>
      <w:r>
        <w:t xml:space="preserve">A European survey of 5,800 artists, cited in the WIPO report, found that 90% of performers said the streaming market has given them no meaningful return in income. Polls in the UK and Sweden revealed that one in three musicians are considering leaving the profession entirely.</w:t>
      </w:r>
    </w:p>
    <w:p>
      <w:pPr>
        <w:pStyle w:val="Heading2"/>
      </w:pPr>
      <w:r>
        <w:t xml:space="preserve">Touring: The Safety Net That’s Unraveling</w:t>
      </w:r>
    </w:p>
    <w:p>
      <w:pPr>
        <w:spacing w:after="200"/>
      </w:pPr>
      <w:r>
        <w:t xml:space="preserve">For decades, the conventional wisdom in the music industry has been simple: recordings promote the tour, and the tour is where artists make real money. But that safety net is fraying—and for many artists, it has already snapped.</w:t>
      </w:r>
    </w:p>
    <w:p>
      <w:pPr>
        <w:spacing w:after="200"/>
      </w:pPr>
      <w:r>
        <w:t xml:space="preserve">A 2025 study by Chartmetric, reported by Digital Music News and Music Business Worldwide, found a steep decline in the number of artists touring at every level. Among superstar-level artists, only 36% were actively touring in 2024, down from 44% in 2022. For mid-level artists, the drop was even more dramatic: from 19% touring in 2022 to just 12% in 2024. High-profile cancellations from Jennifer Lopez, The Black Keys, and Lauryn Hill &amp; the Fugees due to weak ticket sales underscored that even celebrity status no longer guarantees a successful tour.</w:t>
      </w:r>
    </w:p>
    <w:p>
      <w:pPr>
        <w:spacing w:after="200"/>
      </w:pPr>
      <w:r>
        <w:t xml:space="preserve">The reasons are layered. Touring costs have surged since the pandemic. According to Headphonesty, fuel prices are up 20% since 2019, shipping costs have tripled, and large-scale tours now require enormous logistical operations—Taylor Swift’s Eras Tour, for example, required 50 trucks and hundreds of crew members. These rising operational costs get passed on to fans through ticket prices, or they eat directly into the artist’s margins.</w:t>
      </w:r>
    </w:p>
    <w:p>
      <w:pPr>
        <w:spacing w:after="200"/>
      </w:pPr>
      <w:r>
        <w:t xml:space="preserve">Visa costs for international artists performing in the U.S. have also skyrocketed. According to RouteNote and Music Business Worldwide, artist visa application fees nearly quadrupled in 2024—from $460 to $1,615 per musician—the first price increase since 2016. For a five-piece band, that’s over $8,000 just for the paperwork before a single note is played.</w:t>
      </w:r>
    </w:p>
    <w:p>
      <w:pPr>
        <w:spacing w:after="200"/>
      </w:pPr>
      <w:r>
        <w:t xml:space="preserve">And then there’s what’s happening to fans. According to Bureau of Labor Statistics data reported by Global Brands Magazine, ticket prices for concerts, films, and theater have risen 20% since 2021. Hypebot reported that concert ticket prices jumped 80.5% in just three years—four times the rate of general inflation. The average ticket price across the top 100 worldwide tours peaked at $135.92 in 2024, according to Pollstar data. That’s up from $96.17 in 2019.</w:t>
      </w:r>
    </w:p>
    <w:p>
      <w:pPr>
        <w:spacing w:after="200"/>
      </w:pPr>
      <w:r>
        <w:t xml:space="preserve">But here’s the critical point that many fans miss: most of that ticket price increase isn’t landing in artists’ pockets. Production costs, venue fees, promoter cuts, and ticketing surcharges consume the bulk of the revenue. As Metal Injection reported, promoters like Live Nation operate on razor-thin margins of around 1.7%, and venues tack on layers of service charges and facility fees to stay afloat. The system has grown more expensive for everyone—artists and fans alike—while the middlemen absorb more and more of the total spend.</w:t>
      </w:r>
    </w:p>
    <w:p>
      <w:pPr>
        <w:spacing w:after="200"/>
      </w:pPr>
      <w:r>
        <w:t xml:space="preserve">The smaller and mid-level venues that once served as the lifeblood of the touring ecosystem are disappearing. In the UK, more than 50 festivals were canceled in 2023. RouteNote reported that 82% of musicians worldwide cannot afford to tour beyond their local area. The result is a growing concentration of live music revenue at the very top—massive stadium tours by a handful of superstars—while the middle class of touring musicians hollows out.</w:t>
      </w:r>
    </w:p>
    <w:p>
      <w:pPr>
        <w:pStyle w:val="Heading2"/>
      </w:pPr>
      <w:r>
        <w:t xml:space="preserve">The AI Threat: The Next Wave of Disruption</w:t>
      </w:r>
    </w:p>
    <w:p>
      <w:pPr>
        <w:spacing w:after="200"/>
      </w:pPr>
      <w:r>
        <w:t xml:space="preserve">As if shrinking streaming payouts and collapsing tour economics weren’t enough, a new and potentially more devastating threat is emerging: generative artificial intelligence.</w:t>
      </w:r>
    </w:p>
    <w:p>
      <w:pPr>
        <w:spacing w:after="200"/>
      </w:pPr>
      <w:r>
        <w:t xml:space="preserve">In December 2024, CISAC—the International Confederation of Societies of Authors and Composers, which represents over 5 million creators worldwide—released a landmark study conducted by PMP Strategy. The findings were alarming: music creators stand to lose up to 24% of their revenue by 2028 due to AI-generated content. That amounts to a cumulative loss of approximately €10 billion (about $10.5 billion) over five years, with annual losses reaching €4 billion by 2028.</w:t>
      </w:r>
    </w:p>
    <w:p>
      <w:pPr>
        <w:spacing w:after="200"/>
      </w:pPr>
      <w:r>
        <w:t xml:space="preserve">The study projects that AI-generated music will account for roughly 20% of traditional streaming platform revenues and about 60% of music library revenues by 2028. Meanwhile, the market for generative AI music content is expected to explode from around €3 billion today to €16 billion annually by 2028—growth built almost entirely on models trained on human-created music, often without the creators’ consent or compensation.</w:t>
      </w:r>
    </w:p>
    <w:p>
      <w:pPr>
        <w:spacing w:after="200"/>
      </w:pPr>
      <w:r>
        <w:t xml:space="preserve">Björn Ulvaeus, CISAC President and ABBA co-founder, has been among the most vocal critics of how the AI transition is unfolding. He has emphasized that AI can be a powerful creative tool, but that creators must not be left out of the economic equation. The CISAC report identified what it calls a fundamental market flaw: creators’ works are being used to train AI systems that then compete against those same creators, without any compensation flowing back to them.</w:t>
      </w:r>
    </w:p>
    <w:p>
      <w:pPr>
        <w:spacing w:after="200"/>
      </w:pPr>
      <w:r>
        <w:t xml:space="preserve">The AI platform Boomy alone has already generated over 14.4 million songs, according to data compiled by Simplebeen. Tools like Suno and Udio are growing rapidly. And the impact extends beyond just replacing recordings—the CISAC study predicts that 30% of music creators’ digital revenues, 22% of radio, TV, live, and background music revenues, and 21% of CD and video revenue could all be affected by AI substitution.</w:t>
      </w:r>
    </w:p>
    <w:p>
      <w:pPr>
        <w:spacing w:after="200"/>
      </w:pPr>
      <w:r>
        <w:t xml:space="preserve">For artists already struggling to make streaming work and unable to afford touring, AI represents a potential knockout blow. As the Xposure Music report noted, the independent music world is increasingly populated by experienced veterans—35.6% of respondents in their survey had more than 10 years of experience—showing that financial instability isn’t just an emerging-artist problem. It’s a systemic one.</w:t>
      </w:r>
    </w:p>
    <w:p>
      <w:pPr>
        <w:pStyle w:val="Heading2"/>
      </w:pPr>
      <w:r>
        <w:t xml:space="preserve">Where the Money Actually Goes</w:t>
      </w:r>
    </w:p>
    <w:p>
      <w:pPr>
        <w:spacing w:after="200"/>
      </w:pPr>
      <w:r>
        <w:t xml:space="preserve">Understanding the economics helps explain the disconnect between a booming industry and struggling artists. When you pay $10.99 for a monthly Spotify subscription, roughly $7.37 of that goes to rights holders, according to Royalty Exchange’s breakdown of streaming economics. But “rights holders” typically means record labels and publishers, not the individual artist. After label recoupment, management fees, and other deductions, the songwriter or performer may see a fraction of a fraction.</w:t>
      </w:r>
    </w:p>
    <w:p>
      <w:pPr>
        <w:spacing w:after="200"/>
      </w:pPr>
      <w:r>
        <w:t xml:space="preserve">The pro-rata royalty model used by most major streaming platforms compounds the problem. Under this system, all subscription revenue is pooled and divided based on total streams across the entire platform. This means that a subscriber who listens exclusively to a small indie band is effectively subsidizing payouts to top-charting superstars. The WIPO report identified this as one of the core structural injustices of the current system: individual listeners’ fees don’t follow their actual listening habits.</w:t>
      </w:r>
    </w:p>
    <w:p>
      <w:pPr>
        <w:spacing w:after="200"/>
      </w:pPr>
      <w:r>
        <w:t xml:space="preserve">And while the overall recorded music market grew 4.8% in 2024 according to the IFPI, that growth rate was the slowest since 2015. U.S. recorded music revenue in the first half of 2025 grew by less than 1% year-over-year, according to RIAA data reported by Music Business Worldwide. Free streaming revenue actually declined 2.9%, and revenue from digital radio services dropped 5.3%. Even vinyl sales, which had been a bright spot for a decade, fell 1% in the first half of 2025. The growth engine is sputtering.</w:t>
      </w:r>
    </w:p>
    <w:p>
      <w:pPr>
        <w:pStyle w:val="Heading2"/>
      </w:pPr>
      <w:r>
        <w:t xml:space="preserve">What You Can Do as a Listener</w:t>
      </w:r>
    </w:p>
    <w:p>
      <w:pPr>
        <w:spacing w:after="200"/>
      </w:pPr>
      <w:r>
        <w:t xml:space="preserve">None of this means you should feel guilty for using Spotify or attending a stadium concert. But awareness creates the possibility for better choices. Here are some concrete ways listeners can make a difference:</w:t>
      </w:r>
    </w:p>
    <w:p>
      <w:pPr>
        <w:spacing w:after="200"/>
      </w:pPr>
      <w:r>
        <w:rPr>
          <w:b/>
          <w:bCs/>
        </w:rPr>
        <w:t xml:space="preserve">Buy music directly.</w:t>
      </w:r>
      <w:r>
        <w:t xml:space="preserve"> Platforms like Bandcamp allow artists to keep a significantly larger share of revenue from direct sales. During Bandcamp’s periodic fee-waiver events, artists keep 100% of proceeds.</w:t>
      </w:r>
    </w:p>
    <w:p>
      <w:pPr>
        <w:spacing w:after="200"/>
      </w:pPr>
      <w:r>
        <w:rPr>
          <w:b/>
          <w:bCs/>
        </w:rPr>
        <w:t xml:space="preserve">Buy merchandise at shows.</w:t>
      </w:r>
      <w:r>
        <w:t xml:space="preserve"> Merch is often the most profitable revenue stream for touring artists, especially at smaller venues where margins are thinnest.</w:t>
      </w:r>
    </w:p>
    <w:p>
      <w:pPr>
        <w:spacing w:after="200"/>
      </w:pPr>
      <w:r>
        <w:rPr>
          <w:b/>
          <w:bCs/>
        </w:rPr>
        <w:t xml:space="preserve">Support small and mid-size venues.</w:t>
      </w:r>
      <w:r>
        <w:t xml:space="preserve"> Attending concerts at local clubs and theaters helps sustain the ecosystem that gives emerging and mid-level artists a stage.</w:t>
      </w:r>
    </w:p>
    <w:p>
      <w:pPr>
        <w:spacing w:after="200"/>
      </w:pPr>
      <w:r>
        <w:rPr>
          <w:b/>
          <w:bCs/>
        </w:rPr>
        <w:t xml:space="preserve">Be aware of how streaming payouts work.</w:t>
      </w:r>
      <w:r>
        <w:t xml:space="preserve"> If you want to maximize your impact, consider streaming on platforms with higher per-stream payouts, such as Tidal or Apple Music, where artists earn more per listen.</w:t>
      </w:r>
    </w:p>
    <w:p>
      <w:pPr>
        <w:spacing w:after="200"/>
      </w:pPr>
      <w:r>
        <w:rPr>
          <w:b/>
          <w:bCs/>
        </w:rPr>
        <w:t xml:space="preserve">Advocate for fair policy.</w:t>
      </w:r>
      <w:r>
        <w:t xml:space="preserve"> Legislative efforts like the Protect Working Musicians Act in the U.S. aim to give independent artists more collective bargaining power against dominant platforms. Your awareness and support of these efforts matters.</w:t>
      </w:r>
    </w:p>
    <w:p>
      <w:pPr>
        <w:pStyle w:val="Heading2"/>
      </w:pPr>
      <w:r>
        <w:t xml:space="preserve">The Bottom Line</w:t>
      </w:r>
    </w:p>
    <w:p>
      <w:pPr>
        <w:spacing w:after="200"/>
      </w:pPr>
      <w:r>
        <w:t xml:space="preserve">The music industry in 2026 is defined by a profound paradox: more people are listening to more music than ever before, yet the people who create that music are struggling to survive on it. Streaming payouts continue to erode. Touring has become financially unviable for a growing number of artists. And artificial intelligence is poised to divert billions more away from human creators in the years ahead.</w:t>
      </w:r>
    </w:p>
    <w:p>
      <w:pPr>
        <w:spacing w:after="200"/>
      </w:pPr>
      <w:r>
        <w:t xml:space="preserve">The industry’s headline revenue figures tell a story of growth and prosperity. But those billions flow overwhelmingly to platforms, labels, and tech companies—not to the musicians whose work makes all of it possible. If we value music as a human art form, we have to reckon with the fact that the current system is failing the people at its creative core.</w:t>
      </w:r>
    </w:p>
    <w:p>
      <w:pPr>
        <w:spacing w:after="200"/>
      </w:pPr>
      <w:r>
        <w:t xml:space="preserve">The choices listeners make—how they consume music, where they spend their dollars, and what policies they support—will play a meaningful role in determining whether being a musician remains a viable profession, or becomes a luxury only the already-wealthy can afford.</w:t>
      </w:r>
    </w:p>
    <w:p>
      <w:pPr>
        <w:pBdr>
          <w:top w:val="single" w:color="CCCCCC" w:sz="4" w:space="12"/>
        </w:pBdr>
        <w:spacing w:before="400"/>
      </w:pPr>
    </w:p>
    <w:p>
      <w:pPr>
        <w:pStyle w:val="Heading2"/>
      </w:pPr>
      <w:r>
        <w:t xml:space="preserve">Sources</w:t>
      </w:r>
    </w:p>
    <w:p>
      <w:pPr>
        <w:spacing w:after="60"/>
      </w:pPr>
      <w:r>
        <w:rPr>
          <w:rFonts w:ascii="Arial" w:cs="Arial" w:eastAsia="Arial" w:hAnsi="Arial"/>
          <w:color w:val="555555"/>
          <w:sz w:val="20"/>
          <w:szCs w:val="20"/>
        </w:rPr>
        <w:t xml:space="preserve">IFPI Global Music Report 2025 – Music Week (March 2025)</w:t>
      </w:r>
    </w:p>
    <w:p>
      <w:pPr>
        <w:spacing w:after="60"/>
      </w:pPr>
      <w:r>
        <w:rPr>
          <w:rFonts w:ascii="Arial" w:cs="Arial" w:eastAsia="Arial" w:hAnsi="Arial"/>
          <w:color w:val="555555"/>
          <w:sz w:val="20"/>
          <w:szCs w:val="20"/>
        </w:rPr>
        <w:t xml:space="preserve">MIDiA Research, “Recorded Music Market Shares 2024” (November 2025)</w:t>
      </w:r>
    </w:p>
    <w:p>
      <w:pPr>
        <w:spacing w:after="60"/>
      </w:pPr>
      <w:r>
        <w:rPr>
          <w:rFonts w:ascii="Arial" w:cs="Arial" w:eastAsia="Arial" w:hAnsi="Arial"/>
          <w:color w:val="555555"/>
          <w:sz w:val="20"/>
          <w:szCs w:val="20"/>
        </w:rPr>
        <w:t xml:space="preserve">RIAA U.S. Recorded Music Revenue, H1 2025 – Music Business Worldwide (September 2025)</w:t>
      </w:r>
    </w:p>
    <w:p>
      <w:pPr>
        <w:spacing w:after="60"/>
      </w:pPr>
      <w:r>
        <w:rPr>
          <w:rFonts w:ascii="Arial" w:cs="Arial" w:eastAsia="Arial" w:hAnsi="Arial"/>
          <w:color w:val="555555"/>
          <w:sz w:val="20"/>
          <w:szCs w:val="20"/>
        </w:rPr>
        <w:t xml:space="preserve">CISAC / PMP Strategy, “Economic Impact of Generative AI in Music and Audiovisual Industries” (December 2024)</w:t>
      </w:r>
    </w:p>
    <w:p>
      <w:pPr>
        <w:spacing w:after="60"/>
      </w:pPr>
      <w:r>
        <w:rPr>
          <w:rFonts w:ascii="Arial" w:cs="Arial" w:eastAsia="Arial" w:hAnsi="Arial"/>
          <w:color w:val="555555"/>
          <w:sz w:val="20"/>
          <w:szCs w:val="20"/>
        </w:rPr>
        <w:t xml:space="preserve">CISAC Global Collections Report 2025 – Music Week</w:t>
      </w:r>
    </w:p>
    <w:p>
      <w:pPr>
        <w:spacing w:after="60"/>
      </w:pPr>
      <w:r>
        <w:rPr>
          <w:rFonts w:ascii="Arial" w:cs="Arial" w:eastAsia="Arial" w:hAnsi="Arial"/>
          <w:color w:val="555555"/>
          <w:sz w:val="20"/>
          <w:szCs w:val="20"/>
        </w:rPr>
        <w:t xml:space="preserve">Xposure Music Independent Music Industry Report 2025</w:t>
      </w:r>
    </w:p>
    <w:p>
      <w:pPr>
        <w:spacing w:after="60"/>
      </w:pPr>
      <w:r>
        <w:rPr>
          <w:rFonts w:ascii="Arial" w:cs="Arial" w:eastAsia="Arial" w:hAnsi="Arial"/>
          <w:color w:val="555555"/>
          <w:sz w:val="20"/>
          <w:szCs w:val="20"/>
        </w:rPr>
        <w:t xml:space="preserve">Statista / Duetti, “What Artists Earn For Music Streams” (2024)</w:t>
      </w:r>
    </w:p>
    <w:p>
      <w:pPr>
        <w:spacing w:after="60"/>
      </w:pPr>
      <w:r>
        <w:rPr>
          <w:rFonts w:ascii="Arial" w:cs="Arial" w:eastAsia="Arial" w:hAnsi="Arial"/>
          <w:color w:val="555555"/>
          <w:sz w:val="20"/>
          <w:szCs w:val="20"/>
        </w:rPr>
        <w:t xml:space="preserve">Royalty Exchange, “How Music Streaming Platforms Calculate Payouts Per Stream 2025”</w:t>
      </w:r>
    </w:p>
    <w:p>
      <w:pPr>
        <w:spacing w:after="60"/>
      </w:pPr>
      <w:r>
        <w:rPr>
          <w:rFonts w:ascii="Arial" w:cs="Arial" w:eastAsia="Arial" w:hAnsi="Arial"/>
          <w:color w:val="555555"/>
          <w:sz w:val="20"/>
          <w:szCs w:val="20"/>
        </w:rPr>
        <w:t xml:space="preserve">United Musicians and Allied Workers, Summary of WIPO/UN Report on Streaming</w:t>
      </w:r>
    </w:p>
    <w:p>
      <w:pPr>
        <w:spacing w:after="60"/>
      </w:pPr>
      <w:r>
        <w:rPr>
          <w:rFonts w:ascii="Arial" w:cs="Arial" w:eastAsia="Arial" w:hAnsi="Arial"/>
          <w:color w:val="555555"/>
          <w:sz w:val="20"/>
          <w:szCs w:val="20"/>
        </w:rPr>
        <w:t xml:space="preserve">The Wash, “Playing for Pennies: How Streaming Royalties Leave Independent Artists Struggling” (December 2024)</w:t>
      </w:r>
    </w:p>
    <w:p>
      <w:pPr>
        <w:spacing w:after="60"/>
      </w:pPr>
      <w:r>
        <w:rPr>
          <w:rFonts w:ascii="Arial" w:cs="Arial" w:eastAsia="Arial" w:hAnsi="Arial"/>
          <w:color w:val="555555"/>
          <w:sz w:val="20"/>
          <w:szCs w:val="20"/>
        </w:rPr>
        <w:t xml:space="preserve">Chartmetric / Digital Music News, “Study Shows Steep Decline in Touring for Artists of All Sizes” (May 2025)</w:t>
      </w:r>
    </w:p>
    <w:p>
      <w:pPr>
        <w:spacing w:after="60"/>
      </w:pPr>
      <w:r>
        <w:rPr>
          <w:rFonts w:ascii="Arial" w:cs="Arial" w:eastAsia="Arial" w:hAnsi="Arial"/>
          <w:color w:val="555555"/>
          <w:sz w:val="20"/>
          <w:szCs w:val="20"/>
        </w:rPr>
        <w:t xml:space="preserve">Music Business Worldwide, “Study Suggests Noticeable Decline in Artists Heading Out on Tour” (May 2025)</w:t>
      </w:r>
    </w:p>
    <w:p>
      <w:pPr>
        <w:spacing w:after="60"/>
      </w:pPr>
      <w:r>
        <w:rPr>
          <w:rFonts w:ascii="Arial" w:cs="Arial" w:eastAsia="Arial" w:hAnsi="Arial"/>
          <w:color w:val="555555"/>
          <w:sz w:val="20"/>
          <w:szCs w:val="20"/>
        </w:rPr>
        <w:t xml:space="preserve">Headphonesty, “Concert Ticket Prices Are Expected to Keep Rising in 2025 and Beyond” (December 2024)</w:t>
      </w:r>
    </w:p>
    <w:p>
      <w:pPr>
        <w:spacing w:after="60"/>
      </w:pPr>
      <w:r>
        <w:rPr>
          <w:rFonts w:ascii="Arial" w:cs="Arial" w:eastAsia="Arial" w:hAnsi="Arial"/>
          <w:color w:val="555555"/>
          <w:sz w:val="20"/>
          <w:szCs w:val="20"/>
        </w:rPr>
        <w:t xml:space="preserve">Metal Injection / Business Insider, “Here’s Why Concert Tickets Are So Expensive” (December 2025)</w:t>
      </w:r>
    </w:p>
    <w:p>
      <w:pPr>
        <w:spacing w:after="60"/>
      </w:pPr>
      <w:r>
        <w:rPr>
          <w:rFonts w:ascii="Arial" w:cs="Arial" w:eastAsia="Arial" w:hAnsi="Arial"/>
          <w:color w:val="555555"/>
          <w:sz w:val="20"/>
          <w:szCs w:val="20"/>
        </w:rPr>
        <w:t xml:space="preserve">Hypebot, “Concert Ticket Prices Increased 80.5% in 3 Years” (July 2025)</w:t>
      </w:r>
    </w:p>
    <w:p>
      <w:pPr>
        <w:spacing w:after="60"/>
      </w:pPr>
      <w:r>
        <w:rPr>
          <w:rFonts w:ascii="Arial" w:cs="Arial" w:eastAsia="Arial" w:hAnsi="Arial"/>
          <w:color w:val="555555"/>
          <w:sz w:val="20"/>
          <w:szCs w:val="20"/>
        </w:rPr>
        <w:t xml:space="preserve">Global Brands Magazine, “2025 Concert Trends: Rising Ticket Prices &amp; Demand” (November 2025)</w:t>
      </w:r>
    </w:p>
    <w:p>
      <w:pPr>
        <w:spacing w:after="60"/>
      </w:pPr>
      <w:r>
        <w:rPr>
          <w:rFonts w:ascii="Arial" w:cs="Arial" w:eastAsia="Arial" w:hAnsi="Arial"/>
          <w:color w:val="555555"/>
          <w:sz w:val="20"/>
          <w:szCs w:val="20"/>
        </w:rPr>
        <w:t xml:space="preserve">RouteNote, “How Many Artists Are Touring in 2025?” (June 2025)</w:t>
      </w:r>
    </w:p>
    <w:p>
      <w:pPr>
        <w:spacing w:after="60"/>
      </w:pPr>
      <w:r>
        <w:rPr>
          <w:rFonts w:ascii="Arial" w:cs="Arial" w:eastAsia="Arial" w:hAnsi="Arial"/>
          <w:color w:val="555555"/>
          <w:sz w:val="20"/>
          <w:szCs w:val="20"/>
        </w:rPr>
        <w:t xml:space="preserve">Euronews, “A Quarter of Musician Revenue to Be Lost to AI by 2028” (December 2024)</w:t>
      </w:r>
    </w:p>
    <w:p>
      <w:pPr>
        <w:spacing w:after="60"/>
      </w:pPr>
      <w:r>
        <w:rPr>
          <w:rFonts w:ascii="Arial" w:cs="Arial" w:eastAsia="Arial" w:hAnsi="Arial"/>
          <w:color w:val="555555"/>
          <w:sz w:val="20"/>
          <w:szCs w:val="20"/>
        </w:rPr>
        <w:t xml:space="preserve">Simplebeen, “Music Streaming Statistics 2025”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48"/>
      <w:szCs w:val="48"/>
    </w:rPr>
  </w:style>
  <w:style w:type="paragraph" w:styleId="Heading2">
    <w:name w:val="Heading 2"/>
    <w:basedOn w:val="Normal"/>
    <w:next w:val="Normal"/>
    <w:qFormat/>
    <w:pPr>
      <w:spacing w:before="300" w:after="160"/>
      <w:outlineLvl w:val="1"/>
    </w:pPr>
    <w:rPr>
      <w:rFonts w:ascii="Arial" w:cs="Arial" w:eastAsia="Arial" w:hAnsi="Arial"/>
      <w:b/>
      <w:bCs/>
      <w:color w:val="2C2C2C"/>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3C3C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2026-02-22T09:30:20.577Z</dcterms:created>
  <dcterms:modified xsi:type="dcterms:W3CDTF">2026-02-22T09:30:20.578Z</dcterms:modified>
</cp:coreProperties>
</file>

<file path=docProps/custom.xml><?xml version="1.0" encoding="utf-8"?>
<Properties xmlns="http://schemas.openxmlformats.org/officeDocument/2006/custom-properties" xmlns:vt="http://schemas.openxmlformats.org/officeDocument/2006/docPropsVTypes"/>
</file>