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6C09" w14:textId="67626C1B" w:rsidR="0052473E" w:rsidRPr="008E7FB1" w:rsidRDefault="0052473E" w:rsidP="0052473E">
      <w:pPr>
        <w:pStyle w:val="Heading1"/>
        <w:spacing w:before="240" w:after="240" w:line="523" w:lineRule="auto"/>
        <w:jc w:val="center"/>
        <w:rPr>
          <w:rFonts w:ascii="Times New Roman" w:eastAsia="Times New Roman" w:hAnsi="Times New Roman" w:cs="Times New Roman"/>
          <w:color w:val="auto"/>
        </w:rPr>
      </w:pPr>
      <w:bookmarkStart w:id="0" w:name="_Hlk219307540"/>
      <w:r w:rsidRPr="008E7FB1">
        <w:rPr>
          <w:rFonts w:ascii="Times New Roman" w:eastAsia="Times New Roman" w:hAnsi="Times New Roman" w:cs="Times New Roman"/>
          <w:color w:val="auto"/>
        </w:rPr>
        <w:t xml:space="preserve">Data Analytics Capstone </w:t>
      </w:r>
      <w:bookmarkEnd w:id="0"/>
    </w:p>
    <w:p w14:paraId="49080961" w14:textId="78C86861" w:rsidR="00C70C6E" w:rsidRPr="008E7FB1" w:rsidRDefault="00000000">
      <w:pPr>
        <w:spacing w:line="480" w:lineRule="auto"/>
        <w:jc w:val="center"/>
        <w:rPr>
          <w:rFonts w:cs="Times New Roman"/>
        </w:rPr>
      </w:pPr>
      <w:r w:rsidRPr="008E7FB1">
        <w:rPr>
          <w:rFonts w:cs="Times New Roman"/>
          <w:b/>
        </w:rPr>
        <w:t>Analysis of Facility and Unit Attributes under the EPA Clean Air Markets Program Using Statistical and Machine Learning Techniques</w:t>
      </w:r>
    </w:p>
    <w:p w14:paraId="7CCC6778" w14:textId="6A5B8AD7" w:rsidR="006F476D" w:rsidRPr="008E7FB1" w:rsidRDefault="00000000" w:rsidP="00D159F6">
      <w:pPr>
        <w:spacing w:line="480" w:lineRule="auto"/>
        <w:jc w:val="center"/>
        <w:rPr>
          <w:rFonts w:cs="Times New Roman"/>
        </w:rPr>
      </w:pPr>
      <w:r w:rsidRPr="008E7FB1">
        <w:rPr>
          <w:rFonts w:cs="Times New Roman"/>
        </w:rPr>
        <w:br/>
      </w:r>
      <w:r w:rsidR="007D7780" w:rsidRPr="008E7FB1">
        <w:rPr>
          <w:rFonts w:cs="Times New Roman"/>
          <w:sz w:val="40"/>
          <w:szCs w:val="40"/>
        </w:rPr>
        <w:t>Synopsis</w:t>
      </w:r>
      <w:r w:rsidRPr="008E7FB1">
        <w:rPr>
          <w:rFonts w:cs="Times New Roman"/>
        </w:rPr>
        <w:br/>
        <w:t>Dhananjay Verma</w:t>
      </w:r>
    </w:p>
    <w:p w14:paraId="174825F8" w14:textId="77777777" w:rsidR="006F476D" w:rsidRPr="008E7FB1" w:rsidRDefault="006F476D" w:rsidP="006F476D">
      <w:pPr>
        <w:spacing w:before="240" w:after="240" w:line="523" w:lineRule="auto"/>
        <w:jc w:val="center"/>
        <w:rPr>
          <w:rFonts w:eastAsia="Times New Roman" w:cs="Times New Roman"/>
          <w:szCs w:val="24"/>
        </w:rPr>
      </w:pPr>
      <w:r w:rsidRPr="008E7FB1">
        <w:rPr>
          <w:rFonts w:eastAsia="Times New Roman" w:cs="Times New Roman"/>
          <w:szCs w:val="24"/>
        </w:rPr>
        <w:t>Walsh College</w:t>
      </w:r>
      <w:r w:rsidRPr="008E7FB1">
        <w:rPr>
          <w:rFonts w:cs="Times New Roman"/>
        </w:rPr>
        <w:br/>
      </w:r>
      <w:r w:rsidRPr="008E7FB1">
        <w:rPr>
          <w:rFonts w:eastAsia="Times New Roman" w:cs="Times New Roman"/>
          <w:szCs w:val="24"/>
        </w:rPr>
        <w:t>QM640 V1: Data Analytics Capstone</w:t>
      </w:r>
    </w:p>
    <w:p w14:paraId="545CA767" w14:textId="6900C95A" w:rsidR="00C70C6E" w:rsidRPr="008E7FB1" w:rsidRDefault="00170949" w:rsidP="006F476D">
      <w:pPr>
        <w:spacing w:before="240" w:after="240" w:line="523" w:lineRule="auto"/>
        <w:jc w:val="center"/>
        <w:rPr>
          <w:rFonts w:eastAsia="Times New Roman" w:cs="Times New Roman"/>
          <w:szCs w:val="24"/>
        </w:rPr>
      </w:pPr>
      <w:r w:rsidRPr="008E7FB1">
        <w:rPr>
          <w:rFonts w:cs="Times New Roman"/>
        </w:rPr>
        <w:t>Dr. Javad Katibai</w:t>
      </w:r>
      <w:r w:rsidRPr="008E7FB1">
        <w:rPr>
          <w:rFonts w:cs="Times New Roman"/>
        </w:rPr>
        <w:br/>
      </w:r>
      <w:r w:rsidR="00AB20C6">
        <w:rPr>
          <w:rFonts w:cs="Times New Roman"/>
        </w:rPr>
        <w:t>Summer</w:t>
      </w:r>
      <w:r w:rsidR="006F476D" w:rsidRPr="008E7FB1">
        <w:rPr>
          <w:rFonts w:cs="Times New Roman"/>
        </w:rPr>
        <w:t xml:space="preserve"> 202</w:t>
      </w:r>
      <w:r w:rsidR="00AB20C6">
        <w:rPr>
          <w:rFonts w:cs="Times New Roman"/>
        </w:rPr>
        <w:t>6</w:t>
      </w:r>
      <w:r w:rsidR="006F476D" w:rsidRPr="008E7FB1">
        <w:rPr>
          <w:rFonts w:cs="Times New Roman"/>
        </w:rPr>
        <w:t xml:space="preserve"> Term</w:t>
      </w:r>
    </w:p>
    <w:p w14:paraId="018EFA1B" w14:textId="77777777" w:rsidR="00C70C6E" w:rsidRPr="008E7FB1" w:rsidRDefault="00000000">
      <w:pPr>
        <w:rPr>
          <w:rFonts w:cs="Times New Roman"/>
        </w:rPr>
      </w:pPr>
      <w:r w:rsidRPr="008E7FB1">
        <w:rPr>
          <w:rFonts w:cs="Times New Roman"/>
        </w:rPr>
        <w:br w:type="page"/>
      </w:r>
    </w:p>
    <w:p w14:paraId="651D8F8F" w14:textId="77777777" w:rsidR="00C70C6E" w:rsidRPr="008E7FB1" w:rsidRDefault="00000000">
      <w:pPr>
        <w:spacing w:line="480" w:lineRule="auto"/>
        <w:rPr>
          <w:rFonts w:cs="Times New Roman"/>
        </w:rPr>
      </w:pPr>
      <w:r w:rsidRPr="008E7FB1">
        <w:rPr>
          <w:rFonts w:cs="Times New Roman"/>
          <w:b/>
        </w:rPr>
        <w:lastRenderedPageBreak/>
        <w:t>1. Introduction</w:t>
      </w:r>
    </w:p>
    <w:p w14:paraId="3A19522B" w14:textId="77777777" w:rsidR="00C70C6E" w:rsidRPr="008E7FB1" w:rsidRDefault="00000000">
      <w:pPr>
        <w:spacing w:line="480" w:lineRule="auto"/>
        <w:rPr>
          <w:rFonts w:cs="Times New Roman"/>
        </w:rPr>
      </w:pPr>
      <w:r w:rsidRPr="008E7FB1">
        <w:rPr>
          <w:rFonts w:cs="Times New Roman"/>
        </w:rPr>
        <w:t xml:space="preserve">Air pollution remains one of the most significant environmental and public health challenges worldwide. Industrial facilities, particularly power generation units, contribute substantially to emissions such as sulfur dioxide (SO₂), nitrogen oxides (NOₓ), and greenhouse gases. The United States </w:t>
      </w:r>
      <w:r w:rsidRPr="008E7FB1">
        <w:rPr>
          <w:rFonts w:cs="Times New Roman"/>
          <w:i/>
          <w:iCs/>
        </w:rPr>
        <w:t>Environmental Protection Agency</w:t>
      </w:r>
      <w:r w:rsidRPr="008E7FB1">
        <w:rPr>
          <w:rFonts w:cs="Times New Roman"/>
        </w:rPr>
        <w:t xml:space="preserve"> </w:t>
      </w:r>
      <w:r w:rsidRPr="008E7FB1">
        <w:rPr>
          <w:rFonts w:cs="Times New Roman"/>
          <w:i/>
          <w:iCs/>
        </w:rPr>
        <w:t>(EPA)</w:t>
      </w:r>
      <w:r w:rsidRPr="008E7FB1">
        <w:rPr>
          <w:rFonts w:cs="Times New Roman"/>
        </w:rPr>
        <w:t xml:space="preserve"> administers </w:t>
      </w:r>
      <w:r w:rsidRPr="008E7FB1">
        <w:rPr>
          <w:rFonts w:cs="Times New Roman"/>
          <w:i/>
          <w:iCs/>
        </w:rPr>
        <w:t>the Clean Air Markets Program</w:t>
      </w:r>
      <w:r w:rsidRPr="008E7FB1">
        <w:rPr>
          <w:rFonts w:cs="Times New Roman"/>
        </w:rPr>
        <w:t xml:space="preserve"> (CAMP) to monitor and regulate emissions using transparent, publicly available data. This study leverages the Facility and Unit Attributes dataset for 2025 to apply statistical and machine learning techniques to understand emission variability and compliance risk.</w:t>
      </w:r>
    </w:p>
    <w:p w14:paraId="78720C2A" w14:textId="77777777" w:rsidR="00C70C6E" w:rsidRPr="008E7FB1" w:rsidRDefault="00000000">
      <w:pPr>
        <w:spacing w:line="480" w:lineRule="auto"/>
        <w:rPr>
          <w:rFonts w:cs="Times New Roman"/>
        </w:rPr>
      </w:pPr>
      <w:r w:rsidRPr="008E7FB1">
        <w:rPr>
          <w:rFonts w:cs="Times New Roman"/>
          <w:b/>
        </w:rPr>
        <w:t>2. Problem Statement</w:t>
      </w:r>
    </w:p>
    <w:p w14:paraId="4A49B193" w14:textId="77777777" w:rsidR="00C70C6E" w:rsidRPr="008E7FB1" w:rsidRDefault="00000000">
      <w:pPr>
        <w:spacing w:line="480" w:lineRule="auto"/>
        <w:rPr>
          <w:rFonts w:cs="Times New Roman"/>
        </w:rPr>
      </w:pPr>
      <w:r w:rsidRPr="008E7FB1">
        <w:rPr>
          <w:rFonts w:cs="Times New Roman"/>
        </w:rPr>
        <w:t>Despite standardized environmental regulations, emission levels vary widely across facilities. Factors such as fuel type, unit age, capacity, and operational design contribute to this variability. The absence of data-driven insights limits effective regulatory enforcement and operational improvements.</w:t>
      </w:r>
    </w:p>
    <w:p w14:paraId="082E3A3C" w14:textId="77777777" w:rsidR="00C70C6E" w:rsidRPr="008E7FB1" w:rsidRDefault="00000000">
      <w:pPr>
        <w:spacing w:line="480" w:lineRule="auto"/>
        <w:rPr>
          <w:rFonts w:cs="Times New Roman"/>
        </w:rPr>
      </w:pPr>
      <w:r w:rsidRPr="008E7FB1">
        <w:rPr>
          <w:rFonts w:cs="Times New Roman"/>
          <w:b/>
        </w:rPr>
        <w:t>3. Objectives of the Study</w:t>
      </w:r>
    </w:p>
    <w:p w14:paraId="707CBD80" w14:textId="77777777" w:rsidR="00C70C6E" w:rsidRPr="008E7FB1" w:rsidRDefault="00000000">
      <w:pPr>
        <w:spacing w:line="480" w:lineRule="auto"/>
        <w:rPr>
          <w:rFonts w:cs="Times New Roman"/>
        </w:rPr>
      </w:pPr>
      <w:r w:rsidRPr="008E7FB1">
        <w:rPr>
          <w:rFonts w:cs="Times New Roman"/>
        </w:rPr>
        <w:t>The objectives include analyzing relationships between facility attributes and emissions, developing predictive models for high-emission facilities, and providing actionable recommendations.</w:t>
      </w:r>
    </w:p>
    <w:p w14:paraId="7C7ED00E" w14:textId="77777777" w:rsidR="00C70C6E" w:rsidRPr="008E7FB1" w:rsidRDefault="00000000">
      <w:pPr>
        <w:spacing w:line="480" w:lineRule="auto"/>
        <w:rPr>
          <w:rFonts w:cs="Times New Roman"/>
        </w:rPr>
      </w:pPr>
      <w:r w:rsidRPr="008E7FB1">
        <w:rPr>
          <w:rFonts w:cs="Times New Roman"/>
          <w:b/>
        </w:rPr>
        <w:t>4. Scope of the Study</w:t>
      </w:r>
    </w:p>
    <w:p w14:paraId="2800B355" w14:textId="77777777" w:rsidR="00C70C6E" w:rsidRPr="008E7FB1" w:rsidRDefault="00000000">
      <w:pPr>
        <w:spacing w:line="480" w:lineRule="auto"/>
        <w:rPr>
          <w:rFonts w:cs="Times New Roman"/>
        </w:rPr>
      </w:pPr>
      <w:r w:rsidRPr="008E7FB1">
        <w:rPr>
          <w:rFonts w:cs="Times New Roman"/>
        </w:rPr>
        <w:t>The study focuses on EPA Clean Air Markets Program facility and unit attribute data for 2025. It excludes health impact assessments and economic cost-benefit analysis.</w:t>
      </w:r>
    </w:p>
    <w:p w14:paraId="3DEC7C4D" w14:textId="70CE7465" w:rsidR="00C70C6E" w:rsidRPr="008E7FB1" w:rsidRDefault="00000000">
      <w:pPr>
        <w:spacing w:line="480" w:lineRule="auto"/>
        <w:rPr>
          <w:rFonts w:cs="Times New Roman"/>
          <w:b/>
        </w:rPr>
      </w:pPr>
      <w:r w:rsidRPr="008E7FB1">
        <w:rPr>
          <w:rFonts w:cs="Times New Roman"/>
          <w:b/>
        </w:rPr>
        <w:lastRenderedPageBreak/>
        <w:t>5. Research Questions and Hypotheses</w:t>
      </w:r>
      <w:r w:rsidR="00B72B90" w:rsidRPr="008E7FB1">
        <w:rPr>
          <w:rFonts w:cs="Times New Roman"/>
          <w:b/>
        </w:rPr>
        <w:t xml:space="preserve"> </w:t>
      </w:r>
    </w:p>
    <w:p w14:paraId="0CCDD4F6" w14:textId="77777777" w:rsidR="00B72B90" w:rsidRPr="008E7FB1" w:rsidRDefault="00B72B90" w:rsidP="00B72B90">
      <w:pPr>
        <w:pStyle w:val="NoSpacing"/>
        <w:rPr>
          <w:rFonts w:ascii="Times New Roman" w:hAnsi="Times New Roman" w:cs="Times New Roman"/>
          <w:b/>
          <w:bCs/>
          <w:sz w:val="24"/>
          <w:szCs w:val="24"/>
        </w:rPr>
      </w:pPr>
      <w:r w:rsidRPr="008E7FB1">
        <w:rPr>
          <w:rFonts w:ascii="Times New Roman" w:hAnsi="Times New Roman" w:cs="Times New Roman"/>
          <w:b/>
          <w:bCs/>
          <w:sz w:val="24"/>
          <w:szCs w:val="24"/>
        </w:rPr>
        <w:t>Research Question 1</w:t>
      </w:r>
    </w:p>
    <w:p w14:paraId="4F6F9524" w14:textId="77777777" w:rsidR="00B72B90" w:rsidRPr="008E7FB1" w:rsidRDefault="00B72B90" w:rsidP="00B72B90">
      <w:pPr>
        <w:pStyle w:val="NoSpacing"/>
        <w:rPr>
          <w:rFonts w:ascii="Times New Roman" w:hAnsi="Times New Roman" w:cs="Times New Roman"/>
        </w:rPr>
      </w:pPr>
    </w:p>
    <w:p w14:paraId="13958A09" w14:textId="0268A9B4" w:rsidR="00B72B90" w:rsidRPr="008E7FB1" w:rsidRDefault="00B72B90" w:rsidP="00B72B90">
      <w:pPr>
        <w:pStyle w:val="NoSpacing"/>
        <w:rPr>
          <w:rFonts w:ascii="Times New Roman" w:hAnsi="Times New Roman" w:cs="Times New Roman"/>
          <w:b/>
          <w:bCs/>
          <w:i/>
          <w:iCs/>
          <w:color w:val="1F497D" w:themeColor="text2"/>
          <w:sz w:val="24"/>
          <w:szCs w:val="24"/>
        </w:rPr>
      </w:pPr>
      <w:r w:rsidRPr="008E7FB1">
        <w:rPr>
          <w:rFonts w:ascii="Times New Roman" w:hAnsi="Times New Roman" w:cs="Times New Roman"/>
          <w:b/>
          <w:bCs/>
          <w:i/>
          <w:iCs/>
          <w:color w:val="1F497D" w:themeColor="text2"/>
          <w:sz w:val="24"/>
          <w:szCs w:val="24"/>
        </w:rPr>
        <w:t>Do facility attributes such as fuel type and unit type significantly influence emission levels?</w:t>
      </w:r>
    </w:p>
    <w:p w14:paraId="3BABB646" w14:textId="77777777" w:rsidR="00D73687" w:rsidRPr="008E7FB1" w:rsidRDefault="00D73687" w:rsidP="00B72B90">
      <w:pPr>
        <w:pStyle w:val="NoSpacing"/>
        <w:rPr>
          <w:rFonts w:ascii="Times New Roman" w:hAnsi="Times New Roman" w:cs="Times New Roman"/>
          <w:b/>
          <w:bCs/>
          <w:i/>
          <w:iCs/>
          <w:color w:val="1F497D" w:themeColor="text2"/>
          <w:sz w:val="24"/>
          <w:szCs w:val="24"/>
        </w:rPr>
      </w:pPr>
    </w:p>
    <w:p w14:paraId="520A4F02" w14:textId="77777777" w:rsidR="00D73687" w:rsidRPr="008E7FB1" w:rsidRDefault="00D73687" w:rsidP="00D73687">
      <w:pPr>
        <w:pStyle w:val="NoSpacing"/>
        <w:rPr>
          <w:rFonts w:ascii="Times New Roman" w:hAnsi="Times New Roman" w:cs="Times New Roman"/>
          <w:sz w:val="24"/>
          <w:szCs w:val="24"/>
        </w:rPr>
      </w:pPr>
      <w:r w:rsidRPr="008E7FB1">
        <w:rPr>
          <w:rFonts w:ascii="Times New Roman" w:hAnsi="Times New Roman" w:cs="Times New Roman"/>
          <w:b/>
          <w:bCs/>
          <w:sz w:val="24"/>
          <w:szCs w:val="24"/>
        </w:rPr>
        <w:t>Techniques</w:t>
      </w:r>
    </w:p>
    <w:p w14:paraId="7085D178" w14:textId="77777777" w:rsidR="00D73687" w:rsidRPr="008E7FB1" w:rsidRDefault="00D73687">
      <w:pPr>
        <w:pStyle w:val="NoSpacing"/>
        <w:numPr>
          <w:ilvl w:val="0"/>
          <w:numId w:val="13"/>
        </w:numPr>
        <w:rPr>
          <w:rFonts w:ascii="Times New Roman" w:hAnsi="Times New Roman" w:cs="Times New Roman"/>
          <w:sz w:val="24"/>
          <w:szCs w:val="24"/>
        </w:rPr>
      </w:pPr>
      <w:r w:rsidRPr="008E7FB1">
        <w:rPr>
          <w:rFonts w:ascii="Times New Roman" w:hAnsi="Times New Roman" w:cs="Times New Roman"/>
          <w:sz w:val="24"/>
          <w:szCs w:val="24"/>
        </w:rPr>
        <w:t>ANOVA</w:t>
      </w:r>
    </w:p>
    <w:p w14:paraId="58C1EF50" w14:textId="77777777" w:rsidR="00D73687" w:rsidRPr="008E7FB1" w:rsidRDefault="00D73687">
      <w:pPr>
        <w:pStyle w:val="NoSpacing"/>
        <w:numPr>
          <w:ilvl w:val="0"/>
          <w:numId w:val="13"/>
        </w:numPr>
        <w:rPr>
          <w:rFonts w:ascii="Times New Roman" w:hAnsi="Times New Roman" w:cs="Times New Roman"/>
          <w:sz w:val="24"/>
          <w:szCs w:val="24"/>
        </w:rPr>
      </w:pPr>
      <w:r w:rsidRPr="008E7FB1">
        <w:rPr>
          <w:rFonts w:ascii="Times New Roman" w:hAnsi="Times New Roman" w:cs="Times New Roman"/>
          <w:sz w:val="24"/>
          <w:szCs w:val="24"/>
        </w:rPr>
        <w:t>Kruskal–Wallis test (non-parametric)</w:t>
      </w:r>
    </w:p>
    <w:p w14:paraId="2306C0AF" w14:textId="77777777" w:rsidR="00D73687" w:rsidRPr="008E7FB1" w:rsidRDefault="00D73687">
      <w:pPr>
        <w:pStyle w:val="NoSpacing"/>
        <w:numPr>
          <w:ilvl w:val="0"/>
          <w:numId w:val="13"/>
        </w:numPr>
        <w:rPr>
          <w:rFonts w:ascii="Times New Roman" w:hAnsi="Times New Roman" w:cs="Times New Roman"/>
          <w:sz w:val="24"/>
          <w:szCs w:val="24"/>
        </w:rPr>
      </w:pPr>
      <w:r w:rsidRPr="008E7FB1">
        <w:rPr>
          <w:rFonts w:ascii="Times New Roman" w:hAnsi="Times New Roman" w:cs="Times New Roman"/>
          <w:sz w:val="24"/>
          <w:szCs w:val="24"/>
        </w:rPr>
        <w:t>Box plots</w:t>
      </w:r>
    </w:p>
    <w:p w14:paraId="551AAD46" w14:textId="77777777" w:rsidR="00D73687" w:rsidRPr="008E7FB1" w:rsidRDefault="00D73687" w:rsidP="00D73687">
      <w:pPr>
        <w:pStyle w:val="NoSpacing"/>
        <w:rPr>
          <w:rFonts w:ascii="Times New Roman" w:hAnsi="Times New Roman" w:cs="Times New Roman"/>
          <w:sz w:val="24"/>
          <w:szCs w:val="24"/>
        </w:rPr>
      </w:pPr>
      <w:r w:rsidRPr="008E7FB1">
        <w:rPr>
          <w:rFonts w:ascii="Times New Roman" w:hAnsi="Times New Roman" w:cs="Times New Roman"/>
          <w:b/>
          <w:bCs/>
          <w:sz w:val="24"/>
          <w:szCs w:val="24"/>
        </w:rPr>
        <w:t>Statistical Model</w:t>
      </w:r>
    </w:p>
    <w:p w14:paraId="249086E1" w14:textId="07CE9C86" w:rsidR="00D73687" w:rsidRPr="008E7FB1" w:rsidRDefault="00D73687" w:rsidP="00D73687">
      <w:pPr>
        <w:pStyle w:val="NoSpacing"/>
        <w:rPr>
          <w:rFonts w:ascii="Times New Roman" w:hAnsi="Times New Roman" w:cs="Times New Roman"/>
          <w:sz w:val="24"/>
          <w:szCs w:val="24"/>
        </w:rPr>
      </w:pPr>
      <m:oMathPara>
        <m:oMath>
          <m:r>
            <w:rPr>
              <w:rFonts w:ascii="Cambria Math" w:hAnsi="Cambria Math" w:cs="Times New Roman"/>
              <w:sz w:val="24"/>
              <w:szCs w:val="24"/>
            </w:rPr>
            <m:t>Emission=μ+FuelType+ϵ</m:t>
          </m:r>
          <m:r>
            <m:rPr>
              <m:sty m:val="p"/>
            </m:rPr>
            <w:rPr>
              <w:rFonts w:ascii="Cambria Math" w:hAnsi="Cambria Math" w:cs="Times New Roman"/>
              <w:sz w:val="24"/>
              <w:szCs w:val="24"/>
            </w:rPr>
            <w:br/>
          </m:r>
        </m:oMath>
      </m:oMathPara>
    </w:p>
    <w:p w14:paraId="40D31885" w14:textId="457C67E5" w:rsidR="00B72B90" w:rsidRPr="008E7FB1" w:rsidRDefault="00B72B90">
      <w:pPr>
        <w:pStyle w:val="NoSpacing"/>
        <w:numPr>
          <w:ilvl w:val="0"/>
          <w:numId w:val="7"/>
        </w:numPr>
        <w:rPr>
          <w:rFonts w:ascii="Times New Roman" w:hAnsi="Times New Roman" w:cs="Times New Roman"/>
          <w:sz w:val="24"/>
          <w:szCs w:val="24"/>
        </w:rPr>
      </w:pPr>
      <w:r w:rsidRPr="008E7FB1">
        <w:rPr>
          <w:rFonts w:ascii="Times New Roman" w:hAnsi="Times New Roman" w:cs="Times New Roman"/>
          <w:b/>
          <w:bCs/>
          <w:sz w:val="24"/>
          <w:szCs w:val="24"/>
        </w:rPr>
        <w:t>Null Hypothesis (H₀):</w:t>
      </w:r>
      <w:r w:rsidRPr="008E7FB1">
        <w:rPr>
          <w:rFonts w:ascii="Times New Roman" w:hAnsi="Times New Roman" w:cs="Times New Roman"/>
          <w:sz w:val="24"/>
          <w:szCs w:val="24"/>
        </w:rPr>
        <w:t xml:space="preserve"> Emissions do not differ significantly across fuel types.</w:t>
      </w:r>
    </w:p>
    <w:p w14:paraId="294AC6DF" w14:textId="7D606CAC" w:rsidR="00B72B90" w:rsidRPr="008E7FB1" w:rsidRDefault="00B72B90">
      <w:pPr>
        <w:pStyle w:val="NoSpacing"/>
        <w:numPr>
          <w:ilvl w:val="0"/>
          <w:numId w:val="7"/>
        </w:numPr>
        <w:rPr>
          <w:rFonts w:ascii="Times New Roman" w:hAnsi="Times New Roman" w:cs="Times New Roman"/>
          <w:sz w:val="24"/>
          <w:szCs w:val="24"/>
        </w:rPr>
      </w:pPr>
      <w:r w:rsidRPr="008E7FB1">
        <w:rPr>
          <w:rFonts w:ascii="Times New Roman" w:hAnsi="Times New Roman" w:cs="Times New Roman"/>
          <w:b/>
          <w:bCs/>
          <w:sz w:val="24"/>
          <w:szCs w:val="24"/>
        </w:rPr>
        <w:t>Alternative Hypothesis (H₁):</w:t>
      </w:r>
      <w:r w:rsidRPr="008E7FB1">
        <w:rPr>
          <w:rFonts w:ascii="Times New Roman" w:hAnsi="Times New Roman" w:cs="Times New Roman"/>
          <w:sz w:val="24"/>
          <w:szCs w:val="24"/>
        </w:rPr>
        <w:t xml:space="preserve"> Emissions differ significantly across fuel types.</w:t>
      </w:r>
    </w:p>
    <w:p w14:paraId="356E86FF" w14:textId="77777777" w:rsidR="00302004" w:rsidRPr="008E7FB1" w:rsidRDefault="00302004" w:rsidP="00302004">
      <w:pPr>
        <w:pStyle w:val="NoSpacing"/>
        <w:rPr>
          <w:rFonts w:ascii="Times New Roman" w:hAnsi="Times New Roman" w:cs="Times New Roman"/>
          <w:b/>
          <w:bCs/>
          <w:sz w:val="24"/>
          <w:szCs w:val="24"/>
        </w:rPr>
      </w:pPr>
    </w:p>
    <w:p w14:paraId="7AF22664" w14:textId="77777777" w:rsidR="005C1E69" w:rsidRPr="008E7FB1" w:rsidRDefault="005C1E69" w:rsidP="00302004">
      <w:pPr>
        <w:pStyle w:val="NoSpacing"/>
        <w:rPr>
          <w:rFonts w:ascii="Times New Roman" w:hAnsi="Times New Roman" w:cs="Times New Roman"/>
          <w:b/>
          <w:bCs/>
          <w:sz w:val="24"/>
          <w:szCs w:val="24"/>
        </w:rPr>
      </w:pPr>
    </w:p>
    <w:p w14:paraId="437CDC1E" w14:textId="56EA70B1" w:rsidR="00302004" w:rsidRPr="008E7FB1" w:rsidRDefault="00302004" w:rsidP="00302004">
      <w:pPr>
        <w:pStyle w:val="NoSpacing"/>
        <w:rPr>
          <w:rFonts w:ascii="Times New Roman" w:hAnsi="Times New Roman" w:cs="Times New Roman"/>
          <w:b/>
          <w:bCs/>
          <w:sz w:val="24"/>
          <w:szCs w:val="24"/>
        </w:rPr>
      </w:pPr>
      <w:r w:rsidRPr="008E7FB1">
        <w:rPr>
          <w:rFonts w:ascii="Times New Roman" w:hAnsi="Times New Roman" w:cs="Times New Roman"/>
          <w:b/>
          <w:bCs/>
          <w:sz w:val="24"/>
          <w:szCs w:val="24"/>
        </w:rPr>
        <w:t>Research Question 2</w:t>
      </w:r>
    </w:p>
    <w:p w14:paraId="2815409E" w14:textId="77777777" w:rsidR="00302004" w:rsidRPr="008E7FB1" w:rsidRDefault="00302004" w:rsidP="00302004">
      <w:pPr>
        <w:pStyle w:val="NoSpacing"/>
        <w:rPr>
          <w:rFonts w:ascii="Times New Roman" w:hAnsi="Times New Roman" w:cs="Times New Roman"/>
        </w:rPr>
      </w:pPr>
    </w:p>
    <w:p w14:paraId="4B294E48" w14:textId="33E27E2E" w:rsidR="00302004" w:rsidRPr="008E7FB1" w:rsidRDefault="00302004" w:rsidP="00302004">
      <w:pPr>
        <w:pStyle w:val="NoSpacing"/>
        <w:rPr>
          <w:rFonts w:ascii="Times New Roman" w:hAnsi="Times New Roman" w:cs="Times New Roman"/>
          <w:b/>
          <w:bCs/>
          <w:i/>
          <w:iCs/>
          <w:color w:val="1F497D" w:themeColor="text2"/>
          <w:sz w:val="24"/>
          <w:szCs w:val="24"/>
        </w:rPr>
      </w:pPr>
      <w:r w:rsidRPr="008E7FB1">
        <w:rPr>
          <w:rFonts w:ascii="Times New Roman" w:hAnsi="Times New Roman" w:cs="Times New Roman"/>
          <w:b/>
          <w:bCs/>
          <w:i/>
          <w:iCs/>
          <w:color w:val="1F497D" w:themeColor="text2"/>
          <w:sz w:val="24"/>
          <w:szCs w:val="24"/>
        </w:rPr>
        <w:t>Can facility and unit attributes be used to predict high-emission facilities?</w:t>
      </w:r>
    </w:p>
    <w:p w14:paraId="614DB0E1" w14:textId="77777777" w:rsidR="00D73687" w:rsidRPr="008E7FB1" w:rsidRDefault="00D73687" w:rsidP="00D73687">
      <w:pPr>
        <w:pStyle w:val="NoSpacing"/>
        <w:rPr>
          <w:rFonts w:ascii="Times New Roman" w:hAnsi="Times New Roman" w:cs="Times New Roman"/>
          <w:b/>
          <w:bCs/>
          <w:sz w:val="24"/>
          <w:szCs w:val="24"/>
        </w:rPr>
      </w:pPr>
    </w:p>
    <w:p w14:paraId="0918023A" w14:textId="77777777" w:rsidR="002B6C97" w:rsidRPr="008E7FB1" w:rsidRDefault="002B6C97" w:rsidP="002B6C97">
      <w:pPr>
        <w:pStyle w:val="NoSpacing"/>
        <w:rPr>
          <w:rFonts w:ascii="Times New Roman" w:hAnsi="Times New Roman" w:cs="Times New Roman"/>
          <w:sz w:val="24"/>
          <w:szCs w:val="24"/>
        </w:rPr>
      </w:pPr>
      <w:r w:rsidRPr="008E7FB1">
        <w:rPr>
          <w:rFonts w:ascii="Times New Roman" w:hAnsi="Times New Roman" w:cs="Times New Roman"/>
          <w:b/>
          <w:bCs/>
          <w:sz w:val="24"/>
          <w:szCs w:val="24"/>
        </w:rPr>
        <w:t>Techniques</w:t>
      </w:r>
    </w:p>
    <w:p w14:paraId="791A27C2" w14:textId="77777777" w:rsidR="002B6C97" w:rsidRPr="008E7FB1" w:rsidRDefault="002B6C97">
      <w:pPr>
        <w:pStyle w:val="NoSpacing"/>
        <w:numPr>
          <w:ilvl w:val="0"/>
          <w:numId w:val="14"/>
        </w:numPr>
        <w:rPr>
          <w:rFonts w:ascii="Times New Roman" w:hAnsi="Times New Roman" w:cs="Times New Roman"/>
          <w:sz w:val="24"/>
          <w:szCs w:val="24"/>
        </w:rPr>
      </w:pPr>
      <w:r w:rsidRPr="008E7FB1">
        <w:rPr>
          <w:rFonts w:ascii="Times New Roman" w:hAnsi="Times New Roman" w:cs="Times New Roman"/>
          <w:sz w:val="24"/>
          <w:szCs w:val="24"/>
        </w:rPr>
        <w:t>Logistic Regression</w:t>
      </w:r>
    </w:p>
    <w:p w14:paraId="7B74429F" w14:textId="77777777" w:rsidR="002B6C97" w:rsidRPr="008E7FB1" w:rsidRDefault="002B6C97">
      <w:pPr>
        <w:pStyle w:val="NoSpacing"/>
        <w:numPr>
          <w:ilvl w:val="0"/>
          <w:numId w:val="14"/>
        </w:numPr>
        <w:rPr>
          <w:rFonts w:ascii="Times New Roman" w:hAnsi="Times New Roman" w:cs="Times New Roman"/>
          <w:sz w:val="24"/>
          <w:szCs w:val="24"/>
        </w:rPr>
      </w:pPr>
      <w:r w:rsidRPr="008E7FB1">
        <w:rPr>
          <w:rFonts w:ascii="Times New Roman" w:hAnsi="Times New Roman" w:cs="Times New Roman"/>
          <w:sz w:val="24"/>
          <w:szCs w:val="24"/>
        </w:rPr>
        <w:t>Random Forest</w:t>
      </w:r>
    </w:p>
    <w:p w14:paraId="6E9E9D38" w14:textId="77777777" w:rsidR="002B6C97" w:rsidRPr="008E7FB1" w:rsidRDefault="002B6C97" w:rsidP="002B6C97">
      <w:pPr>
        <w:pStyle w:val="NoSpacing"/>
        <w:rPr>
          <w:rFonts w:ascii="Times New Roman" w:hAnsi="Times New Roman" w:cs="Times New Roman"/>
          <w:sz w:val="24"/>
          <w:szCs w:val="24"/>
        </w:rPr>
      </w:pPr>
      <w:r w:rsidRPr="008E7FB1">
        <w:rPr>
          <w:rFonts w:ascii="Times New Roman" w:hAnsi="Times New Roman" w:cs="Times New Roman"/>
          <w:b/>
          <w:bCs/>
          <w:sz w:val="24"/>
          <w:szCs w:val="24"/>
        </w:rPr>
        <w:t>Features</w:t>
      </w:r>
    </w:p>
    <w:p w14:paraId="56025724" w14:textId="77777777" w:rsidR="002B6C97" w:rsidRPr="008E7FB1" w:rsidRDefault="002B6C97">
      <w:pPr>
        <w:pStyle w:val="NoSpacing"/>
        <w:numPr>
          <w:ilvl w:val="0"/>
          <w:numId w:val="15"/>
        </w:numPr>
        <w:rPr>
          <w:rFonts w:ascii="Times New Roman" w:hAnsi="Times New Roman" w:cs="Times New Roman"/>
          <w:sz w:val="24"/>
          <w:szCs w:val="24"/>
        </w:rPr>
      </w:pPr>
      <w:r w:rsidRPr="008E7FB1">
        <w:rPr>
          <w:rFonts w:ascii="Times New Roman" w:hAnsi="Times New Roman" w:cs="Times New Roman"/>
          <w:sz w:val="24"/>
          <w:szCs w:val="24"/>
        </w:rPr>
        <w:t>Fuel type</w:t>
      </w:r>
    </w:p>
    <w:p w14:paraId="32D5EC33" w14:textId="77777777" w:rsidR="002B6C97" w:rsidRPr="008E7FB1" w:rsidRDefault="002B6C97">
      <w:pPr>
        <w:pStyle w:val="NoSpacing"/>
        <w:numPr>
          <w:ilvl w:val="0"/>
          <w:numId w:val="15"/>
        </w:numPr>
        <w:rPr>
          <w:rFonts w:ascii="Times New Roman" w:hAnsi="Times New Roman" w:cs="Times New Roman"/>
          <w:sz w:val="24"/>
          <w:szCs w:val="24"/>
        </w:rPr>
      </w:pPr>
      <w:r w:rsidRPr="008E7FB1">
        <w:rPr>
          <w:rFonts w:ascii="Times New Roman" w:hAnsi="Times New Roman" w:cs="Times New Roman"/>
          <w:sz w:val="24"/>
          <w:szCs w:val="24"/>
        </w:rPr>
        <w:t>Capacity</w:t>
      </w:r>
    </w:p>
    <w:p w14:paraId="53D33E7D" w14:textId="77777777" w:rsidR="002B6C97" w:rsidRPr="008E7FB1" w:rsidRDefault="002B6C97">
      <w:pPr>
        <w:pStyle w:val="NoSpacing"/>
        <w:numPr>
          <w:ilvl w:val="0"/>
          <w:numId w:val="15"/>
        </w:numPr>
        <w:rPr>
          <w:rFonts w:ascii="Times New Roman" w:hAnsi="Times New Roman" w:cs="Times New Roman"/>
          <w:sz w:val="24"/>
          <w:szCs w:val="24"/>
        </w:rPr>
      </w:pPr>
      <w:r w:rsidRPr="008E7FB1">
        <w:rPr>
          <w:rFonts w:ascii="Times New Roman" w:hAnsi="Times New Roman" w:cs="Times New Roman"/>
          <w:sz w:val="24"/>
          <w:szCs w:val="24"/>
        </w:rPr>
        <w:t>Unit age</w:t>
      </w:r>
    </w:p>
    <w:p w14:paraId="6A1112B5" w14:textId="77777777" w:rsidR="002B6C97" w:rsidRPr="008E7FB1" w:rsidRDefault="002B6C97">
      <w:pPr>
        <w:pStyle w:val="NoSpacing"/>
        <w:numPr>
          <w:ilvl w:val="0"/>
          <w:numId w:val="15"/>
        </w:numPr>
        <w:rPr>
          <w:rFonts w:ascii="Times New Roman" w:hAnsi="Times New Roman" w:cs="Times New Roman"/>
          <w:sz w:val="24"/>
          <w:szCs w:val="24"/>
        </w:rPr>
      </w:pPr>
      <w:r w:rsidRPr="008E7FB1">
        <w:rPr>
          <w:rFonts w:ascii="Times New Roman" w:hAnsi="Times New Roman" w:cs="Times New Roman"/>
          <w:sz w:val="24"/>
          <w:szCs w:val="24"/>
        </w:rPr>
        <w:t>Unit type</w:t>
      </w:r>
    </w:p>
    <w:p w14:paraId="3E2DF4A6" w14:textId="77777777" w:rsidR="002B6C97" w:rsidRPr="008E7FB1" w:rsidRDefault="002B6C97" w:rsidP="00D73687">
      <w:pPr>
        <w:pStyle w:val="NoSpacing"/>
        <w:rPr>
          <w:rFonts w:ascii="Times New Roman" w:hAnsi="Times New Roman" w:cs="Times New Roman"/>
          <w:sz w:val="24"/>
          <w:szCs w:val="24"/>
        </w:rPr>
      </w:pPr>
    </w:p>
    <w:p w14:paraId="782EFDA8" w14:textId="783EF7AF" w:rsidR="00D73687" w:rsidRPr="008E7FB1" w:rsidRDefault="002B6C97" w:rsidP="002B6C97">
      <w:pPr>
        <w:pStyle w:val="NoSpacing"/>
        <w:rPr>
          <w:rFonts w:ascii="Times New Roman" w:hAnsi="Times New Roman" w:cs="Times New Roman"/>
          <w:b/>
          <w:bCs/>
          <w:sz w:val="24"/>
          <w:szCs w:val="24"/>
        </w:rPr>
      </w:pPr>
      <w:r w:rsidRPr="008E7FB1">
        <w:rPr>
          <w:rFonts w:ascii="Times New Roman" w:hAnsi="Times New Roman" w:cs="Times New Roman"/>
          <w:b/>
          <w:bCs/>
          <w:sz w:val="24"/>
          <w:szCs w:val="24"/>
        </w:rPr>
        <w:t xml:space="preserve">Hypothesis </w:t>
      </w:r>
    </w:p>
    <w:p w14:paraId="26C2A9BB" w14:textId="7A2B1190" w:rsidR="00302004" w:rsidRPr="008E7FB1" w:rsidRDefault="00302004">
      <w:pPr>
        <w:pStyle w:val="NoSpacing"/>
        <w:numPr>
          <w:ilvl w:val="0"/>
          <w:numId w:val="8"/>
        </w:numPr>
        <w:rPr>
          <w:rFonts w:ascii="Times New Roman" w:hAnsi="Times New Roman" w:cs="Times New Roman"/>
          <w:b/>
          <w:bCs/>
          <w:sz w:val="24"/>
          <w:szCs w:val="24"/>
        </w:rPr>
      </w:pPr>
      <w:r w:rsidRPr="008E7FB1">
        <w:rPr>
          <w:rFonts w:ascii="Times New Roman" w:hAnsi="Times New Roman" w:cs="Times New Roman"/>
          <w:b/>
          <w:bCs/>
          <w:sz w:val="24"/>
          <w:szCs w:val="24"/>
        </w:rPr>
        <w:t xml:space="preserve">H₀: </w:t>
      </w:r>
      <w:r w:rsidRPr="008E7FB1">
        <w:rPr>
          <w:rFonts w:ascii="Times New Roman" w:hAnsi="Times New Roman" w:cs="Times New Roman"/>
          <w:sz w:val="24"/>
          <w:szCs w:val="24"/>
        </w:rPr>
        <w:t>Facility attributes have no predictive power</w:t>
      </w:r>
      <w:r w:rsidRPr="008E7FB1">
        <w:rPr>
          <w:rFonts w:ascii="Times New Roman" w:hAnsi="Times New Roman" w:cs="Times New Roman"/>
          <w:b/>
          <w:bCs/>
          <w:sz w:val="24"/>
          <w:szCs w:val="24"/>
        </w:rPr>
        <w:t>.</w:t>
      </w:r>
    </w:p>
    <w:p w14:paraId="14F62F45" w14:textId="5FD767C7" w:rsidR="00302004" w:rsidRPr="008E7FB1" w:rsidRDefault="00302004">
      <w:pPr>
        <w:pStyle w:val="NoSpacing"/>
        <w:numPr>
          <w:ilvl w:val="0"/>
          <w:numId w:val="8"/>
        </w:numPr>
        <w:rPr>
          <w:rFonts w:ascii="Times New Roman" w:hAnsi="Times New Roman" w:cs="Times New Roman"/>
          <w:b/>
          <w:bCs/>
          <w:sz w:val="24"/>
          <w:szCs w:val="24"/>
        </w:rPr>
      </w:pPr>
      <w:r w:rsidRPr="008E7FB1">
        <w:rPr>
          <w:rFonts w:ascii="Times New Roman" w:hAnsi="Times New Roman" w:cs="Times New Roman"/>
          <w:b/>
          <w:bCs/>
          <w:sz w:val="24"/>
          <w:szCs w:val="24"/>
        </w:rPr>
        <w:t xml:space="preserve">H₁: </w:t>
      </w:r>
      <w:r w:rsidRPr="008E7FB1">
        <w:rPr>
          <w:rFonts w:ascii="Times New Roman" w:hAnsi="Times New Roman" w:cs="Times New Roman"/>
          <w:sz w:val="24"/>
          <w:szCs w:val="24"/>
        </w:rPr>
        <w:t>Facility attributes can accurately predict high-emission facilities</w:t>
      </w:r>
    </w:p>
    <w:p w14:paraId="3B7D15A5" w14:textId="77777777" w:rsidR="00B30EBC" w:rsidRPr="008E7FB1" w:rsidRDefault="00B30EBC" w:rsidP="00302004">
      <w:pPr>
        <w:pStyle w:val="NoSpacing"/>
        <w:rPr>
          <w:rFonts w:ascii="Times New Roman" w:hAnsi="Times New Roman" w:cs="Times New Roman"/>
          <w:b/>
          <w:bCs/>
          <w:sz w:val="24"/>
          <w:szCs w:val="24"/>
        </w:rPr>
      </w:pPr>
    </w:p>
    <w:p w14:paraId="450066D4" w14:textId="77777777" w:rsidR="00B30EBC" w:rsidRPr="008E7FB1" w:rsidRDefault="00B30EBC" w:rsidP="00302004">
      <w:pPr>
        <w:pStyle w:val="NoSpacing"/>
        <w:rPr>
          <w:rFonts w:ascii="Times New Roman" w:hAnsi="Times New Roman" w:cs="Times New Roman"/>
          <w:b/>
          <w:bCs/>
          <w:sz w:val="24"/>
          <w:szCs w:val="24"/>
        </w:rPr>
      </w:pPr>
    </w:p>
    <w:p w14:paraId="29A7F5A9" w14:textId="68E39038" w:rsidR="00302004" w:rsidRPr="008E7FB1" w:rsidRDefault="00302004" w:rsidP="00302004">
      <w:pPr>
        <w:pStyle w:val="NoSpacing"/>
        <w:rPr>
          <w:rFonts w:ascii="Times New Roman" w:hAnsi="Times New Roman" w:cs="Times New Roman"/>
          <w:b/>
          <w:bCs/>
          <w:sz w:val="24"/>
          <w:szCs w:val="24"/>
        </w:rPr>
      </w:pPr>
      <w:r w:rsidRPr="008E7FB1">
        <w:rPr>
          <w:rFonts w:ascii="Times New Roman" w:hAnsi="Times New Roman" w:cs="Times New Roman"/>
          <w:b/>
          <w:bCs/>
          <w:sz w:val="24"/>
          <w:szCs w:val="24"/>
        </w:rPr>
        <w:t>Research Question 3</w:t>
      </w:r>
    </w:p>
    <w:p w14:paraId="2B8822EC" w14:textId="77777777" w:rsidR="00302004" w:rsidRPr="008E7FB1" w:rsidRDefault="00302004" w:rsidP="00302004">
      <w:pPr>
        <w:pStyle w:val="NoSpacing"/>
        <w:rPr>
          <w:rFonts w:ascii="Times New Roman" w:hAnsi="Times New Roman" w:cs="Times New Roman"/>
        </w:rPr>
      </w:pPr>
    </w:p>
    <w:p w14:paraId="20B07900" w14:textId="52548C3D" w:rsidR="00302004" w:rsidRPr="008E7FB1" w:rsidRDefault="00302004" w:rsidP="00302004">
      <w:pPr>
        <w:pStyle w:val="NoSpacing"/>
        <w:rPr>
          <w:rFonts w:ascii="Times New Roman" w:hAnsi="Times New Roman" w:cs="Times New Roman"/>
          <w:b/>
          <w:bCs/>
          <w:i/>
          <w:iCs/>
          <w:color w:val="1F497D" w:themeColor="text2"/>
          <w:sz w:val="24"/>
          <w:szCs w:val="24"/>
        </w:rPr>
      </w:pPr>
      <w:r w:rsidRPr="008E7FB1">
        <w:rPr>
          <w:rFonts w:ascii="Times New Roman" w:hAnsi="Times New Roman" w:cs="Times New Roman"/>
          <w:b/>
          <w:bCs/>
          <w:i/>
          <w:iCs/>
          <w:color w:val="1F497D" w:themeColor="text2"/>
          <w:sz w:val="24"/>
          <w:szCs w:val="24"/>
        </w:rPr>
        <w:t>Is there a relationship between unit age and emission intensity?</w:t>
      </w:r>
    </w:p>
    <w:p w14:paraId="2D1EB07F" w14:textId="77777777" w:rsidR="00302004" w:rsidRPr="008E7FB1" w:rsidRDefault="00302004" w:rsidP="00302004">
      <w:pPr>
        <w:pStyle w:val="NoSpacing"/>
        <w:rPr>
          <w:rFonts w:ascii="Times New Roman" w:hAnsi="Times New Roman" w:cs="Times New Roman"/>
          <w:sz w:val="24"/>
          <w:szCs w:val="24"/>
        </w:rPr>
      </w:pPr>
    </w:p>
    <w:p w14:paraId="631ECE2D" w14:textId="77777777" w:rsidR="00B30EBC" w:rsidRPr="008E7FB1" w:rsidRDefault="00B30EBC" w:rsidP="00B30EBC">
      <w:pPr>
        <w:pStyle w:val="NoSpacing"/>
        <w:rPr>
          <w:rFonts w:ascii="Times New Roman" w:hAnsi="Times New Roman" w:cs="Times New Roman"/>
          <w:szCs w:val="24"/>
        </w:rPr>
      </w:pPr>
      <w:r w:rsidRPr="008E7FB1">
        <w:rPr>
          <w:rFonts w:ascii="Times New Roman" w:hAnsi="Times New Roman" w:cs="Times New Roman"/>
          <w:b/>
          <w:bCs/>
          <w:szCs w:val="24"/>
        </w:rPr>
        <w:t>Techniques</w:t>
      </w:r>
    </w:p>
    <w:p w14:paraId="2FD885F1" w14:textId="77777777" w:rsidR="00B30EBC" w:rsidRPr="008E7FB1" w:rsidRDefault="00B30EBC">
      <w:pPr>
        <w:pStyle w:val="NoSpacing"/>
        <w:numPr>
          <w:ilvl w:val="0"/>
          <w:numId w:val="16"/>
        </w:numPr>
        <w:rPr>
          <w:rFonts w:ascii="Times New Roman" w:hAnsi="Times New Roman" w:cs="Times New Roman"/>
          <w:szCs w:val="24"/>
        </w:rPr>
      </w:pPr>
      <w:r w:rsidRPr="008E7FB1">
        <w:rPr>
          <w:rFonts w:ascii="Times New Roman" w:hAnsi="Times New Roman" w:cs="Times New Roman"/>
          <w:szCs w:val="24"/>
        </w:rPr>
        <w:t>Pearson/Spearman correlation</w:t>
      </w:r>
    </w:p>
    <w:p w14:paraId="2097301E" w14:textId="77777777" w:rsidR="00B30EBC" w:rsidRPr="008E7FB1" w:rsidRDefault="00B30EBC">
      <w:pPr>
        <w:pStyle w:val="NoSpacing"/>
        <w:numPr>
          <w:ilvl w:val="0"/>
          <w:numId w:val="16"/>
        </w:numPr>
        <w:rPr>
          <w:rFonts w:ascii="Times New Roman" w:hAnsi="Times New Roman" w:cs="Times New Roman"/>
          <w:szCs w:val="24"/>
        </w:rPr>
      </w:pPr>
      <w:r w:rsidRPr="008E7FB1">
        <w:rPr>
          <w:rFonts w:ascii="Times New Roman" w:hAnsi="Times New Roman" w:cs="Times New Roman"/>
          <w:szCs w:val="24"/>
        </w:rPr>
        <w:t>Linear regression</w:t>
      </w:r>
    </w:p>
    <w:p w14:paraId="08A4B779" w14:textId="6DF717E9" w:rsidR="00B30EBC" w:rsidRPr="008E7FB1" w:rsidRDefault="00B30EBC" w:rsidP="00B30EBC">
      <w:pPr>
        <w:pStyle w:val="NoSpacing"/>
        <w:rPr>
          <w:rFonts w:ascii="Times New Roman" w:hAnsi="Times New Roman" w:cs="Times New Roman"/>
          <w:sz w:val="24"/>
          <w:szCs w:val="24"/>
        </w:rPr>
      </w:pPr>
      <m:oMathPara>
        <m:oMath>
          <m:r>
            <w:rPr>
              <w:rFonts w:ascii="Cambria Math" w:hAnsi="Cambria Math" w:cs="Times New Roman"/>
              <w:sz w:val="24"/>
              <w:szCs w:val="24"/>
            </w:rPr>
            <m:t>Emission=</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(Age)+ϵ</m:t>
          </m:r>
          <m:r>
            <m:rPr>
              <m:sty m:val="p"/>
            </m:rPr>
            <w:rPr>
              <w:rFonts w:ascii="Cambria Math" w:hAnsi="Cambria Math" w:cs="Times New Roman"/>
              <w:sz w:val="24"/>
              <w:szCs w:val="24"/>
            </w:rPr>
            <w:br/>
          </m:r>
        </m:oMath>
      </m:oMathPara>
    </w:p>
    <w:p w14:paraId="18E7A3FF" w14:textId="77777777" w:rsidR="00C51C70" w:rsidRPr="008E7FB1" w:rsidRDefault="00C51C70" w:rsidP="00C51C70">
      <w:pPr>
        <w:pStyle w:val="NoSpacing"/>
        <w:rPr>
          <w:rFonts w:ascii="Times New Roman" w:hAnsi="Times New Roman" w:cs="Times New Roman"/>
          <w:b/>
          <w:bCs/>
          <w:sz w:val="24"/>
          <w:szCs w:val="24"/>
        </w:rPr>
      </w:pPr>
    </w:p>
    <w:p w14:paraId="23386C41" w14:textId="77777777" w:rsidR="00C51C70" w:rsidRPr="008E7FB1" w:rsidRDefault="00C51C70" w:rsidP="00C51C70">
      <w:pPr>
        <w:pStyle w:val="NoSpacing"/>
        <w:rPr>
          <w:rFonts w:ascii="Times New Roman" w:hAnsi="Times New Roman" w:cs="Times New Roman"/>
          <w:b/>
          <w:bCs/>
          <w:sz w:val="24"/>
          <w:szCs w:val="24"/>
        </w:rPr>
      </w:pPr>
      <w:r w:rsidRPr="008E7FB1">
        <w:rPr>
          <w:rFonts w:ascii="Times New Roman" w:hAnsi="Times New Roman" w:cs="Times New Roman"/>
          <w:b/>
          <w:bCs/>
          <w:sz w:val="24"/>
          <w:szCs w:val="24"/>
        </w:rPr>
        <w:lastRenderedPageBreak/>
        <w:t xml:space="preserve">Hypothesis </w:t>
      </w:r>
    </w:p>
    <w:p w14:paraId="3D593AFA" w14:textId="77777777" w:rsidR="00C51C70" w:rsidRPr="008E7FB1" w:rsidRDefault="00C51C70" w:rsidP="00C51C70">
      <w:pPr>
        <w:pStyle w:val="NoSpacing"/>
        <w:rPr>
          <w:rFonts w:ascii="Times New Roman" w:hAnsi="Times New Roman" w:cs="Times New Roman"/>
          <w:b/>
          <w:bCs/>
          <w:sz w:val="24"/>
          <w:szCs w:val="24"/>
        </w:rPr>
      </w:pPr>
    </w:p>
    <w:p w14:paraId="2B1CD20D" w14:textId="67FFA0A6" w:rsidR="00302004" w:rsidRPr="008E7FB1" w:rsidRDefault="00302004">
      <w:pPr>
        <w:pStyle w:val="NoSpacing"/>
        <w:numPr>
          <w:ilvl w:val="0"/>
          <w:numId w:val="9"/>
        </w:numPr>
        <w:rPr>
          <w:rFonts w:ascii="Times New Roman" w:hAnsi="Times New Roman" w:cs="Times New Roman"/>
          <w:b/>
          <w:bCs/>
          <w:sz w:val="24"/>
          <w:szCs w:val="24"/>
        </w:rPr>
      </w:pPr>
      <w:r w:rsidRPr="008E7FB1">
        <w:rPr>
          <w:rFonts w:ascii="Times New Roman" w:hAnsi="Times New Roman" w:cs="Times New Roman"/>
          <w:b/>
          <w:bCs/>
          <w:sz w:val="24"/>
          <w:szCs w:val="24"/>
        </w:rPr>
        <w:t xml:space="preserve">H₀: </w:t>
      </w:r>
      <w:r w:rsidRPr="008E7FB1">
        <w:rPr>
          <w:rFonts w:ascii="Times New Roman" w:hAnsi="Times New Roman" w:cs="Times New Roman"/>
          <w:sz w:val="24"/>
          <w:szCs w:val="24"/>
        </w:rPr>
        <w:t>No relationship exists between unit age and emissions</w:t>
      </w:r>
      <w:r w:rsidRPr="008E7FB1">
        <w:rPr>
          <w:rFonts w:ascii="Times New Roman" w:hAnsi="Times New Roman" w:cs="Times New Roman"/>
          <w:b/>
          <w:bCs/>
          <w:sz w:val="24"/>
          <w:szCs w:val="24"/>
        </w:rPr>
        <w:t>.</w:t>
      </w:r>
    </w:p>
    <w:p w14:paraId="0BB2FB24" w14:textId="1EFEAC34" w:rsidR="00302004" w:rsidRPr="008E7FB1" w:rsidRDefault="00302004">
      <w:pPr>
        <w:pStyle w:val="NoSpacing"/>
        <w:numPr>
          <w:ilvl w:val="0"/>
          <w:numId w:val="9"/>
        </w:numPr>
        <w:rPr>
          <w:rFonts w:ascii="Times New Roman" w:hAnsi="Times New Roman" w:cs="Times New Roman"/>
          <w:b/>
          <w:bCs/>
          <w:sz w:val="24"/>
          <w:szCs w:val="24"/>
        </w:rPr>
      </w:pPr>
      <w:r w:rsidRPr="008E7FB1">
        <w:rPr>
          <w:rFonts w:ascii="Times New Roman" w:hAnsi="Times New Roman" w:cs="Times New Roman"/>
          <w:b/>
          <w:bCs/>
          <w:sz w:val="24"/>
          <w:szCs w:val="24"/>
        </w:rPr>
        <w:t xml:space="preserve">H₁: </w:t>
      </w:r>
      <w:r w:rsidRPr="008E7FB1">
        <w:rPr>
          <w:rFonts w:ascii="Times New Roman" w:hAnsi="Times New Roman" w:cs="Times New Roman"/>
          <w:sz w:val="24"/>
          <w:szCs w:val="24"/>
        </w:rPr>
        <w:t>Older units exhibit higher emission intensity</w:t>
      </w:r>
    </w:p>
    <w:p w14:paraId="11BD28F8" w14:textId="3B6A6D6E" w:rsidR="00302004" w:rsidRPr="008E7FB1" w:rsidRDefault="00302004" w:rsidP="00302004">
      <w:pPr>
        <w:pStyle w:val="NoSpacing"/>
        <w:rPr>
          <w:rFonts w:ascii="Times New Roman" w:hAnsi="Times New Roman" w:cs="Times New Roman"/>
          <w:sz w:val="24"/>
          <w:szCs w:val="24"/>
        </w:rPr>
      </w:pPr>
    </w:p>
    <w:p w14:paraId="20D95BAE" w14:textId="77777777" w:rsidR="00302004" w:rsidRPr="008E7FB1" w:rsidRDefault="00302004" w:rsidP="00302004">
      <w:pPr>
        <w:pStyle w:val="NoSpacing"/>
        <w:rPr>
          <w:rFonts w:ascii="Times New Roman" w:hAnsi="Times New Roman" w:cs="Times New Roman"/>
          <w:b/>
          <w:bCs/>
          <w:sz w:val="24"/>
          <w:szCs w:val="24"/>
        </w:rPr>
      </w:pPr>
    </w:p>
    <w:p w14:paraId="4D9EF4C8" w14:textId="7071D9BB" w:rsidR="00302004" w:rsidRPr="008E7FB1" w:rsidRDefault="00302004" w:rsidP="00302004">
      <w:pPr>
        <w:pStyle w:val="NoSpacing"/>
        <w:rPr>
          <w:rFonts w:ascii="Times New Roman" w:hAnsi="Times New Roman" w:cs="Times New Roman"/>
          <w:b/>
          <w:bCs/>
          <w:sz w:val="24"/>
          <w:szCs w:val="24"/>
        </w:rPr>
      </w:pPr>
      <w:r w:rsidRPr="008E7FB1">
        <w:rPr>
          <w:rFonts w:ascii="Times New Roman" w:hAnsi="Times New Roman" w:cs="Times New Roman"/>
          <w:b/>
          <w:bCs/>
          <w:sz w:val="24"/>
          <w:szCs w:val="24"/>
        </w:rPr>
        <w:t>Research Question 4</w:t>
      </w:r>
    </w:p>
    <w:p w14:paraId="66217CF0" w14:textId="77777777" w:rsidR="00302004" w:rsidRPr="008E7FB1" w:rsidRDefault="00302004" w:rsidP="00302004">
      <w:pPr>
        <w:pStyle w:val="NoSpacing"/>
        <w:rPr>
          <w:rFonts w:ascii="Times New Roman" w:hAnsi="Times New Roman" w:cs="Times New Roman"/>
        </w:rPr>
      </w:pPr>
    </w:p>
    <w:p w14:paraId="29FEEC30" w14:textId="682F2390" w:rsidR="00302004" w:rsidRPr="008E7FB1" w:rsidRDefault="004C0EB4" w:rsidP="00302004">
      <w:pPr>
        <w:pStyle w:val="NoSpacing"/>
        <w:rPr>
          <w:rFonts w:ascii="Times New Roman" w:hAnsi="Times New Roman" w:cs="Times New Roman"/>
          <w:b/>
          <w:bCs/>
          <w:i/>
          <w:iCs/>
          <w:color w:val="1F497D" w:themeColor="text2"/>
          <w:sz w:val="24"/>
          <w:szCs w:val="24"/>
        </w:rPr>
      </w:pPr>
      <w:r w:rsidRPr="008E7FB1">
        <w:rPr>
          <w:rFonts w:ascii="Times New Roman" w:hAnsi="Times New Roman" w:cs="Times New Roman"/>
          <w:b/>
          <w:bCs/>
          <w:i/>
          <w:iCs/>
          <w:color w:val="1F497D" w:themeColor="text2"/>
          <w:sz w:val="24"/>
          <w:szCs w:val="24"/>
        </w:rPr>
        <w:t>Can facilities be grouped into distinct clusters based on operational characteristics?</w:t>
      </w:r>
    </w:p>
    <w:p w14:paraId="5CB359E3" w14:textId="04B5FEC8" w:rsidR="00F91942" w:rsidRPr="008E7FB1" w:rsidRDefault="00F91942" w:rsidP="00302004">
      <w:pPr>
        <w:pStyle w:val="NoSpacing"/>
        <w:rPr>
          <w:rFonts w:ascii="Times New Roman" w:hAnsi="Times New Roman" w:cs="Times New Roman"/>
          <w:sz w:val="24"/>
          <w:szCs w:val="24"/>
        </w:rPr>
      </w:pPr>
    </w:p>
    <w:p w14:paraId="5A9B4ABA" w14:textId="77777777" w:rsidR="00F91942" w:rsidRPr="008E7FB1" w:rsidRDefault="00F91942" w:rsidP="00F91942">
      <w:pPr>
        <w:pStyle w:val="NoSpacing"/>
        <w:rPr>
          <w:rFonts w:ascii="Times New Roman" w:hAnsi="Times New Roman" w:cs="Times New Roman"/>
          <w:b/>
          <w:bCs/>
          <w:szCs w:val="24"/>
        </w:rPr>
      </w:pPr>
      <w:r w:rsidRPr="008E7FB1">
        <w:rPr>
          <w:rFonts w:ascii="Times New Roman" w:hAnsi="Times New Roman" w:cs="Times New Roman"/>
          <w:b/>
          <w:bCs/>
          <w:szCs w:val="24"/>
        </w:rPr>
        <w:t>Techniques</w:t>
      </w:r>
    </w:p>
    <w:p w14:paraId="128EB15E" w14:textId="77777777" w:rsidR="00F91942" w:rsidRPr="008E7FB1" w:rsidRDefault="00F91942">
      <w:pPr>
        <w:pStyle w:val="NoSpacing"/>
        <w:numPr>
          <w:ilvl w:val="0"/>
          <w:numId w:val="17"/>
        </w:numPr>
        <w:rPr>
          <w:rFonts w:ascii="Times New Roman" w:hAnsi="Times New Roman" w:cs="Times New Roman"/>
          <w:szCs w:val="24"/>
        </w:rPr>
      </w:pPr>
      <w:r w:rsidRPr="008E7FB1">
        <w:rPr>
          <w:rFonts w:ascii="Times New Roman" w:hAnsi="Times New Roman" w:cs="Times New Roman"/>
          <w:szCs w:val="24"/>
        </w:rPr>
        <w:t>K-Means</w:t>
      </w:r>
    </w:p>
    <w:p w14:paraId="073716ED" w14:textId="77777777" w:rsidR="00F91942" w:rsidRPr="008E7FB1" w:rsidRDefault="00F91942">
      <w:pPr>
        <w:pStyle w:val="NoSpacing"/>
        <w:numPr>
          <w:ilvl w:val="0"/>
          <w:numId w:val="17"/>
        </w:numPr>
        <w:rPr>
          <w:rFonts w:ascii="Times New Roman" w:hAnsi="Times New Roman" w:cs="Times New Roman"/>
          <w:szCs w:val="24"/>
        </w:rPr>
      </w:pPr>
      <w:r w:rsidRPr="008E7FB1">
        <w:rPr>
          <w:rFonts w:ascii="Times New Roman" w:hAnsi="Times New Roman" w:cs="Times New Roman"/>
          <w:szCs w:val="24"/>
        </w:rPr>
        <w:t>Hierarchical clustering</w:t>
      </w:r>
    </w:p>
    <w:p w14:paraId="67774947" w14:textId="77777777" w:rsidR="00F91942" w:rsidRPr="008E7FB1" w:rsidRDefault="00F91942">
      <w:pPr>
        <w:pStyle w:val="NoSpacing"/>
        <w:numPr>
          <w:ilvl w:val="0"/>
          <w:numId w:val="17"/>
        </w:numPr>
        <w:rPr>
          <w:rFonts w:ascii="Times New Roman" w:hAnsi="Times New Roman" w:cs="Times New Roman"/>
          <w:szCs w:val="24"/>
        </w:rPr>
      </w:pPr>
      <w:r w:rsidRPr="008E7FB1">
        <w:rPr>
          <w:rFonts w:ascii="Times New Roman" w:hAnsi="Times New Roman" w:cs="Times New Roman"/>
          <w:szCs w:val="24"/>
        </w:rPr>
        <w:t>PCA for visualization</w:t>
      </w:r>
    </w:p>
    <w:p w14:paraId="3B3460E3" w14:textId="77777777" w:rsidR="00F91942" w:rsidRPr="008E7FB1" w:rsidRDefault="00F91942" w:rsidP="00F91942">
      <w:pPr>
        <w:pStyle w:val="NoSpacing"/>
        <w:rPr>
          <w:rFonts w:ascii="Times New Roman" w:hAnsi="Times New Roman" w:cs="Times New Roman"/>
          <w:b/>
          <w:bCs/>
          <w:sz w:val="24"/>
          <w:szCs w:val="24"/>
        </w:rPr>
      </w:pPr>
    </w:p>
    <w:p w14:paraId="5C7374D1" w14:textId="53942681" w:rsidR="00F91942" w:rsidRPr="008E7FB1" w:rsidRDefault="00F91942" w:rsidP="00F91942">
      <w:pPr>
        <w:pStyle w:val="NoSpacing"/>
        <w:rPr>
          <w:rFonts w:ascii="Times New Roman" w:hAnsi="Times New Roman" w:cs="Times New Roman"/>
          <w:b/>
          <w:bCs/>
          <w:sz w:val="24"/>
          <w:szCs w:val="24"/>
        </w:rPr>
      </w:pPr>
      <w:r w:rsidRPr="008E7FB1">
        <w:rPr>
          <w:rFonts w:ascii="Times New Roman" w:hAnsi="Times New Roman" w:cs="Times New Roman"/>
          <w:b/>
          <w:bCs/>
          <w:sz w:val="24"/>
          <w:szCs w:val="24"/>
        </w:rPr>
        <w:t xml:space="preserve">Hypothesis </w:t>
      </w:r>
    </w:p>
    <w:p w14:paraId="458D5FD5" w14:textId="389B5C65" w:rsidR="004C0EB4" w:rsidRPr="008E7FB1" w:rsidRDefault="004C0EB4">
      <w:pPr>
        <w:pStyle w:val="NoSpacing"/>
        <w:numPr>
          <w:ilvl w:val="0"/>
          <w:numId w:val="9"/>
        </w:numPr>
        <w:rPr>
          <w:rFonts w:ascii="Times New Roman" w:hAnsi="Times New Roman" w:cs="Times New Roman"/>
          <w:sz w:val="24"/>
          <w:szCs w:val="24"/>
        </w:rPr>
      </w:pPr>
      <w:r w:rsidRPr="008E7FB1">
        <w:rPr>
          <w:rFonts w:ascii="Times New Roman" w:hAnsi="Times New Roman" w:cs="Times New Roman"/>
          <w:b/>
          <w:bCs/>
          <w:sz w:val="24"/>
          <w:szCs w:val="24"/>
        </w:rPr>
        <w:t xml:space="preserve">H₀: </w:t>
      </w:r>
      <w:r w:rsidRPr="008E7FB1">
        <w:rPr>
          <w:rFonts w:ascii="Times New Roman" w:hAnsi="Times New Roman" w:cs="Times New Roman"/>
          <w:sz w:val="24"/>
          <w:szCs w:val="24"/>
        </w:rPr>
        <w:t>No meaningful clusters exist.</w:t>
      </w:r>
    </w:p>
    <w:p w14:paraId="61E0F8EC" w14:textId="7F8C545D" w:rsidR="004C0EB4" w:rsidRPr="008E7FB1" w:rsidRDefault="004C0EB4">
      <w:pPr>
        <w:pStyle w:val="NoSpacing"/>
        <w:numPr>
          <w:ilvl w:val="0"/>
          <w:numId w:val="9"/>
        </w:numPr>
        <w:rPr>
          <w:rFonts w:ascii="Times New Roman" w:hAnsi="Times New Roman" w:cs="Times New Roman"/>
          <w:sz w:val="24"/>
          <w:szCs w:val="24"/>
        </w:rPr>
      </w:pPr>
      <w:r w:rsidRPr="008E7FB1">
        <w:rPr>
          <w:rFonts w:ascii="Times New Roman" w:hAnsi="Times New Roman" w:cs="Times New Roman"/>
          <w:b/>
          <w:bCs/>
          <w:sz w:val="24"/>
          <w:szCs w:val="24"/>
        </w:rPr>
        <w:t xml:space="preserve">H₁: </w:t>
      </w:r>
      <w:r w:rsidRPr="008E7FB1">
        <w:rPr>
          <w:rFonts w:ascii="Times New Roman" w:hAnsi="Times New Roman" w:cs="Times New Roman"/>
          <w:sz w:val="24"/>
          <w:szCs w:val="24"/>
        </w:rPr>
        <w:t>Facilities can be segmented into distinct emission-risk groups</w:t>
      </w:r>
    </w:p>
    <w:p w14:paraId="7C755F0E" w14:textId="77777777" w:rsidR="00717AE2" w:rsidRPr="008E7FB1" w:rsidRDefault="00717AE2">
      <w:pPr>
        <w:spacing w:line="480" w:lineRule="auto"/>
        <w:rPr>
          <w:rFonts w:cs="Times New Roman"/>
        </w:rPr>
      </w:pPr>
    </w:p>
    <w:p w14:paraId="4AA8BF1B" w14:textId="7FA1C7A7" w:rsidR="00C70C6E" w:rsidRPr="008E7FB1" w:rsidRDefault="00000000">
      <w:pPr>
        <w:spacing w:line="480" w:lineRule="auto"/>
        <w:rPr>
          <w:rFonts w:cs="Times New Roman"/>
          <w:b/>
        </w:rPr>
      </w:pPr>
      <w:r w:rsidRPr="008E7FB1">
        <w:rPr>
          <w:rFonts w:cs="Times New Roman"/>
          <w:b/>
        </w:rPr>
        <w:t>6. Data Description</w:t>
      </w:r>
    </w:p>
    <w:p w14:paraId="5DC550DE" w14:textId="77777777" w:rsidR="00FA04BB" w:rsidRPr="008E7FB1" w:rsidRDefault="00FA04BB" w:rsidP="00FA04BB">
      <w:pPr>
        <w:pStyle w:val="NoSpacing"/>
        <w:rPr>
          <w:rFonts w:ascii="Times New Roman" w:hAnsi="Times New Roman" w:cs="Times New Roman"/>
          <w:sz w:val="24"/>
          <w:szCs w:val="24"/>
        </w:rPr>
      </w:pPr>
      <w:r w:rsidRPr="008E7FB1">
        <w:rPr>
          <w:rFonts w:ascii="Times New Roman" w:hAnsi="Times New Roman" w:cs="Times New Roman"/>
          <w:sz w:val="24"/>
          <w:szCs w:val="24"/>
        </w:rPr>
        <w:t xml:space="preserve">The dataset is sourced from the </w:t>
      </w:r>
      <w:r w:rsidRPr="008E7FB1">
        <w:rPr>
          <w:rFonts w:ascii="Times New Roman" w:hAnsi="Times New Roman" w:cs="Times New Roman"/>
          <w:b/>
          <w:bCs/>
          <w:sz w:val="24"/>
          <w:szCs w:val="24"/>
        </w:rPr>
        <w:t>EPA Clean Air Markets Program Data (CAMPD)</w:t>
      </w:r>
      <w:r w:rsidRPr="008E7FB1">
        <w:rPr>
          <w:rFonts w:ascii="Times New Roman" w:hAnsi="Times New Roman" w:cs="Times New Roman"/>
          <w:sz w:val="24"/>
          <w:szCs w:val="24"/>
        </w:rPr>
        <w:t xml:space="preserve"> bulk data files.</w:t>
      </w:r>
    </w:p>
    <w:p w14:paraId="74D823EF" w14:textId="77777777" w:rsidR="00FA04BB" w:rsidRPr="008E7FB1" w:rsidRDefault="00FA04BB" w:rsidP="00FA04BB">
      <w:pPr>
        <w:pStyle w:val="NoSpacing"/>
        <w:rPr>
          <w:rFonts w:ascii="Times New Roman" w:hAnsi="Times New Roman" w:cs="Times New Roman"/>
          <w:sz w:val="24"/>
          <w:szCs w:val="24"/>
        </w:rPr>
      </w:pPr>
    </w:p>
    <w:p w14:paraId="75BC4E54" w14:textId="03C6B819" w:rsidR="00FA04BB" w:rsidRPr="008E7FB1" w:rsidRDefault="00FA04BB" w:rsidP="00C84F15">
      <w:pPr>
        <w:pStyle w:val="NoSpacing"/>
        <w:rPr>
          <w:rFonts w:ascii="Times New Roman" w:hAnsi="Times New Roman" w:cs="Times New Roman"/>
          <w:sz w:val="24"/>
          <w:szCs w:val="24"/>
        </w:rPr>
      </w:pPr>
      <w:r w:rsidRPr="008E7FB1">
        <w:rPr>
          <w:rFonts w:ascii="Times New Roman" w:hAnsi="Times New Roman" w:cs="Times New Roman"/>
          <w:b/>
          <w:bCs/>
          <w:sz w:val="24"/>
          <w:szCs w:val="24"/>
        </w:rPr>
        <w:t>URL:</w:t>
      </w:r>
      <w:r w:rsidRPr="008E7FB1">
        <w:rPr>
          <w:rFonts w:ascii="Times New Roman" w:hAnsi="Times New Roman" w:cs="Times New Roman"/>
          <w:sz w:val="24"/>
          <w:szCs w:val="24"/>
        </w:rPr>
        <w:t xml:space="preserve"> </w:t>
      </w:r>
      <w:hyperlink r:id="rId8" w:history="1">
        <w:r w:rsidRPr="008E7FB1">
          <w:rPr>
            <w:rStyle w:val="Hyperlink"/>
            <w:rFonts w:ascii="Times New Roman" w:hAnsi="Times New Roman" w:cs="Times New Roman"/>
            <w:sz w:val="24"/>
            <w:szCs w:val="24"/>
          </w:rPr>
          <w:t>https://campd.epa.gov/data/bulk-data-files</w:t>
        </w:r>
      </w:hyperlink>
    </w:p>
    <w:p w14:paraId="2EEFD5D6" w14:textId="77777777" w:rsidR="00C84F15" w:rsidRPr="008E7FB1" w:rsidRDefault="00C84F15" w:rsidP="00C84F15">
      <w:pPr>
        <w:pStyle w:val="NoSpacing"/>
        <w:rPr>
          <w:rFonts w:ascii="Times New Roman" w:hAnsi="Times New Roman" w:cs="Times New Roman"/>
          <w:sz w:val="24"/>
          <w:szCs w:val="24"/>
        </w:rPr>
      </w:pPr>
    </w:p>
    <w:p w14:paraId="7833E0D6" w14:textId="03D655D2" w:rsidR="00C84F15" w:rsidRPr="008E7FB1" w:rsidRDefault="00C84F15" w:rsidP="00C84F15">
      <w:pPr>
        <w:pStyle w:val="NoSpacing"/>
        <w:rPr>
          <w:rFonts w:ascii="Times New Roman" w:hAnsi="Times New Roman" w:cs="Times New Roman"/>
          <w:sz w:val="24"/>
          <w:szCs w:val="24"/>
        </w:rPr>
      </w:pPr>
      <w:r w:rsidRPr="008E7FB1">
        <w:rPr>
          <w:rFonts w:ascii="Times New Roman" w:hAnsi="Times New Roman" w:cs="Times New Roman"/>
          <w:b/>
          <w:bCs/>
          <w:sz w:val="24"/>
          <w:szCs w:val="24"/>
        </w:rPr>
        <w:t>Dataset:</w:t>
      </w:r>
      <w:r w:rsidRPr="008E7FB1">
        <w:rPr>
          <w:rFonts w:ascii="Times New Roman" w:hAnsi="Times New Roman" w:cs="Times New Roman"/>
          <w:sz w:val="24"/>
          <w:szCs w:val="24"/>
        </w:rPr>
        <w:t xml:space="preserve"> Facility/Unit Attributes – 2025</w:t>
      </w:r>
    </w:p>
    <w:p w14:paraId="48938BC5" w14:textId="77777777" w:rsidR="00C84F15" w:rsidRPr="008E7FB1" w:rsidRDefault="00C84F15" w:rsidP="00C84F15">
      <w:pPr>
        <w:pStyle w:val="NoSpacing"/>
        <w:rPr>
          <w:rFonts w:ascii="Times New Roman" w:hAnsi="Times New Roman" w:cs="Times New Roman"/>
          <w:sz w:val="24"/>
          <w:szCs w:val="24"/>
        </w:rPr>
      </w:pPr>
    </w:p>
    <w:p w14:paraId="5415EC1E" w14:textId="77777777" w:rsidR="00FA04BB" w:rsidRPr="008E7FB1" w:rsidRDefault="00FA04BB" w:rsidP="00FA04BB">
      <w:pPr>
        <w:pStyle w:val="NoSpacing"/>
        <w:rPr>
          <w:rFonts w:ascii="Times New Roman" w:hAnsi="Times New Roman" w:cs="Times New Roman"/>
          <w:sz w:val="24"/>
          <w:szCs w:val="24"/>
        </w:rPr>
      </w:pPr>
      <w:r w:rsidRPr="008E7FB1">
        <w:rPr>
          <w:rFonts w:ascii="Times New Roman" w:hAnsi="Times New Roman" w:cs="Times New Roman"/>
          <w:sz w:val="24"/>
          <w:szCs w:val="24"/>
        </w:rPr>
        <w:t>The dataset contains facility- and unit-level attributes including fuel type, capacity, operational dates, and regulatory classifications.</w:t>
      </w:r>
    </w:p>
    <w:p w14:paraId="40DDFE5A" w14:textId="77777777" w:rsidR="009906DB" w:rsidRPr="008E7FB1" w:rsidRDefault="009906DB" w:rsidP="00FA04BB">
      <w:pPr>
        <w:pStyle w:val="NoSpacing"/>
        <w:rPr>
          <w:rFonts w:ascii="Times New Roman" w:hAnsi="Times New Roman" w:cs="Times New Roman"/>
          <w:sz w:val="24"/>
          <w:szCs w:val="24"/>
        </w:rPr>
      </w:pPr>
    </w:p>
    <w:p w14:paraId="095E3DB5" w14:textId="77777777" w:rsidR="007E441F" w:rsidRPr="008E7FB1" w:rsidRDefault="007E441F" w:rsidP="00FA04BB">
      <w:pPr>
        <w:pStyle w:val="NoSpacing"/>
        <w:rPr>
          <w:rFonts w:ascii="Times New Roman" w:hAnsi="Times New Roman" w:cs="Times New Roman"/>
          <w:sz w:val="24"/>
          <w:szCs w:val="24"/>
        </w:rPr>
      </w:pPr>
    </w:p>
    <w:p w14:paraId="28CF99F5" w14:textId="428E819F" w:rsidR="009906DB" w:rsidRPr="008E7FB1" w:rsidRDefault="009906DB" w:rsidP="00DB5B9C">
      <w:pPr>
        <w:pStyle w:val="Heading2"/>
        <w:rPr>
          <w:rFonts w:ascii="Times New Roman" w:hAnsi="Times New Roman" w:cs="Times New Roman"/>
        </w:rPr>
      </w:pPr>
      <w:r w:rsidRPr="008E7FB1">
        <w:rPr>
          <w:rFonts w:ascii="Times New Roman" w:hAnsi="Times New Roman" w:cs="Times New Roman"/>
        </w:rPr>
        <w:t>6.1 Data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2875"/>
      </w:tblGrid>
      <w:tr w:rsidR="009906DB" w:rsidRPr="008E7FB1" w14:paraId="60C7E1C3" w14:textId="77777777" w:rsidTr="009906DB">
        <w:trPr>
          <w:tblHeader/>
          <w:tblCellSpacing w:w="15" w:type="dxa"/>
        </w:trPr>
        <w:tc>
          <w:tcPr>
            <w:tcW w:w="0" w:type="auto"/>
            <w:vAlign w:val="center"/>
            <w:hideMark/>
          </w:tcPr>
          <w:p w14:paraId="090A8F9B" w14:textId="77777777" w:rsidR="009906DB" w:rsidRPr="008E7FB1" w:rsidRDefault="009906DB" w:rsidP="009906DB">
            <w:pPr>
              <w:pStyle w:val="NoSpacing"/>
              <w:rPr>
                <w:rFonts w:ascii="Times New Roman" w:hAnsi="Times New Roman" w:cs="Times New Roman"/>
                <w:b/>
                <w:bCs/>
              </w:rPr>
            </w:pPr>
            <w:r w:rsidRPr="008E7FB1">
              <w:rPr>
                <w:rFonts w:ascii="Times New Roman" w:hAnsi="Times New Roman" w:cs="Times New Roman"/>
                <w:b/>
                <w:bCs/>
              </w:rPr>
              <w:t>Column Name</w:t>
            </w:r>
          </w:p>
        </w:tc>
        <w:tc>
          <w:tcPr>
            <w:tcW w:w="0" w:type="auto"/>
            <w:vAlign w:val="center"/>
            <w:hideMark/>
          </w:tcPr>
          <w:p w14:paraId="7533D6E4" w14:textId="77777777" w:rsidR="009906DB" w:rsidRPr="008E7FB1" w:rsidRDefault="009906DB" w:rsidP="009906DB">
            <w:pPr>
              <w:pStyle w:val="NoSpacing"/>
              <w:rPr>
                <w:rFonts w:ascii="Times New Roman" w:hAnsi="Times New Roman" w:cs="Times New Roman"/>
                <w:b/>
                <w:bCs/>
              </w:rPr>
            </w:pPr>
            <w:r w:rsidRPr="008E7FB1">
              <w:rPr>
                <w:rFonts w:ascii="Times New Roman" w:hAnsi="Times New Roman" w:cs="Times New Roman"/>
                <w:b/>
                <w:bCs/>
              </w:rPr>
              <w:t>Description</w:t>
            </w:r>
          </w:p>
        </w:tc>
      </w:tr>
      <w:tr w:rsidR="009906DB" w:rsidRPr="008E7FB1" w14:paraId="765D7904" w14:textId="77777777" w:rsidTr="009906DB">
        <w:trPr>
          <w:tblCellSpacing w:w="15" w:type="dxa"/>
        </w:trPr>
        <w:tc>
          <w:tcPr>
            <w:tcW w:w="0" w:type="auto"/>
            <w:vAlign w:val="center"/>
            <w:hideMark/>
          </w:tcPr>
          <w:p w14:paraId="6F2CD645"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facility_id</w:t>
            </w:r>
          </w:p>
        </w:tc>
        <w:tc>
          <w:tcPr>
            <w:tcW w:w="0" w:type="auto"/>
            <w:vAlign w:val="center"/>
            <w:hideMark/>
          </w:tcPr>
          <w:p w14:paraId="26250C81"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Unique EPA facility identifier</w:t>
            </w:r>
          </w:p>
        </w:tc>
      </w:tr>
      <w:tr w:rsidR="009906DB" w:rsidRPr="008E7FB1" w14:paraId="72656114" w14:textId="77777777" w:rsidTr="009906DB">
        <w:trPr>
          <w:tblCellSpacing w:w="15" w:type="dxa"/>
        </w:trPr>
        <w:tc>
          <w:tcPr>
            <w:tcW w:w="0" w:type="auto"/>
            <w:vAlign w:val="center"/>
            <w:hideMark/>
          </w:tcPr>
          <w:p w14:paraId="7AF88B95"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facility_name</w:t>
            </w:r>
          </w:p>
        </w:tc>
        <w:tc>
          <w:tcPr>
            <w:tcW w:w="0" w:type="auto"/>
            <w:vAlign w:val="center"/>
            <w:hideMark/>
          </w:tcPr>
          <w:p w14:paraId="2C0FBA28"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Registered facility name</w:t>
            </w:r>
          </w:p>
        </w:tc>
      </w:tr>
      <w:tr w:rsidR="009906DB" w:rsidRPr="008E7FB1" w14:paraId="549E6E0E" w14:textId="77777777" w:rsidTr="009906DB">
        <w:trPr>
          <w:tblCellSpacing w:w="15" w:type="dxa"/>
        </w:trPr>
        <w:tc>
          <w:tcPr>
            <w:tcW w:w="0" w:type="auto"/>
            <w:vAlign w:val="center"/>
            <w:hideMark/>
          </w:tcPr>
          <w:p w14:paraId="364A2039"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state</w:t>
            </w:r>
          </w:p>
        </w:tc>
        <w:tc>
          <w:tcPr>
            <w:tcW w:w="0" w:type="auto"/>
            <w:vAlign w:val="center"/>
            <w:hideMark/>
          </w:tcPr>
          <w:p w14:paraId="54C2EA2C"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State where facility is located</w:t>
            </w:r>
          </w:p>
        </w:tc>
      </w:tr>
      <w:tr w:rsidR="009906DB" w:rsidRPr="008E7FB1" w14:paraId="24B7371C" w14:textId="77777777" w:rsidTr="009906DB">
        <w:trPr>
          <w:tblCellSpacing w:w="15" w:type="dxa"/>
        </w:trPr>
        <w:tc>
          <w:tcPr>
            <w:tcW w:w="0" w:type="auto"/>
            <w:vAlign w:val="center"/>
            <w:hideMark/>
          </w:tcPr>
          <w:p w14:paraId="5CF0E148"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unit_id</w:t>
            </w:r>
          </w:p>
        </w:tc>
        <w:tc>
          <w:tcPr>
            <w:tcW w:w="0" w:type="auto"/>
            <w:vAlign w:val="center"/>
            <w:hideMark/>
          </w:tcPr>
          <w:p w14:paraId="1FFF6AF7"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Unit-level identifier</w:t>
            </w:r>
          </w:p>
        </w:tc>
      </w:tr>
      <w:tr w:rsidR="009906DB" w:rsidRPr="008E7FB1" w14:paraId="78C8FBF4" w14:textId="77777777" w:rsidTr="009906DB">
        <w:trPr>
          <w:tblCellSpacing w:w="15" w:type="dxa"/>
        </w:trPr>
        <w:tc>
          <w:tcPr>
            <w:tcW w:w="0" w:type="auto"/>
            <w:vAlign w:val="center"/>
            <w:hideMark/>
          </w:tcPr>
          <w:p w14:paraId="23C9FB8D"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unit_type</w:t>
            </w:r>
          </w:p>
        </w:tc>
        <w:tc>
          <w:tcPr>
            <w:tcW w:w="0" w:type="auto"/>
            <w:vAlign w:val="center"/>
            <w:hideMark/>
          </w:tcPr>
          <w:p w14:paraId="16C4038D"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Boiler, turbine, combined cycle</w:t>
            </w:r>
          </w:p>
        </w:tc>
      </w:tr>
      <w:tr w:rsidR="009906DB" w:rsidRPr="008E7FB1" w14:paraId="1E7989F8" w14:textId="77777777" w:rsidTr="009906DB">
        <w:trPr>
          <w:tblCellSpacing w:w="15" w:type="dxa"/>
        </w:trPr>
        <w:tc>
          <w:tcPr>
            <w:tcW w:w="0" w:type="auto"/>
            <w:vAlign w:val="center"/>
            <w:hideMark/>
          </w:tcPr>
          <w:p w14:paraId="5176C7A2"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fuel_type</w:t>
            </w:r>
          </w:p>
        </w:tc>
        <w:tc>
          <w:tcPr>
            <w:tcW w:w="0" w:type="auto"/>
            <w:vAlign w:val="center"/>
            <w:hideMark/>
          </w:tcPr>
          <w:p w14:paraId="54D585C4"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Primary fuel used</w:t>
            </w:r>
          </w:p>
        </w:tc>
      </w:tr>
      <w:tr w:rsidR="009906DB" w:rsidRPr="008E7FB1" w14:paraId="2A2A359D" w14:textId="77777777" w:rsidTr="009906DB">
        <w:trPr>
          <w:tblCellSpacing w:w="15" w:type="dxa"/>
        </w:trPr>
        <w:tc>
          <w:tcPr>
            <w:tcW w:w="0" w:type="auto"/>
            <w:vAlign w:val="center"/>
            <w:hideMark/>
          </w:tcPr>
          <w:p w14:paraId="37AEB9CC"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capacity_mw</w:t>
            </w:r>
          </w:p>
        </w:tc>
        <w:tc>
          <w:tcPr>
            <w:tcW w:w="0" w:type="auto"/>
            <w:vAlign w:val="center"/>
            <w:hideMark/>
          </w:tcPr>
          <w:p w14:paraId="451AA49F"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Installed generation capacity</w:t>
            </w:r>
          </w:p>
        </w:tc>
      </w:tr>
      <w:tr w:rsidR="009906DB" w:rsidRPr="008E7FB1" w14:paraId="667CB32A" w14:textId="77777777" w:rsidTr="009906DB">
        <w:trPr>
          <w:tblCellSpacing w:w="15" w:type="dxa"/>
        </w:trPr>
        <w:tc>
          <w:tcPr>
            <w:tcW w:w="0" w:type="auto"/>
            <w:vAlign w:val="center"/>
            <w:hideMark/>
          </w:tcPr>
          <w:p w14:paraId="30579750"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lastRenderedPageBreak/>
              <w:t>commercial_operation_date</w:t>
            </w:r>
          </w:p>
        </w:tc>
        <w:tc>
          <w:tcPr>
            <w:tcW w:w="0" w:type="auto"/>
            <w:vAlign w:val="center"/>
            <w:hideMark/>
          </w:tcPr>
          <w:p w14:paraId="2B549249"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Start of operations</w:t>
            </w:r>
          </w:p>
        </w:tc>
      </w:tr>
      <w:tr w:rsidR="009906DB" w:rsidRPr="008E7FB1" w14:paraId="7F4A7791" w14:textId="77777777" w:rsidTr="009906DB">
        <w:trPr>
          <w:tblCellSpacing w:w="15" w:type="dxa"/>
        </w:trPr>
        <w:tc>
          <w:tcPr>
            <w:tcW w:w="0" w:type="auto"/>
            <w:vAlign w:val="center"/>
            <w:hideMark/>
          </w:tcPr>
          <w:p w14:paraId="58F23862"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regulatory_program</w:t>
            </w:r>
          </w:p>
        </w:tc>
        <w:tc>
          <w:tcPr>
            <w:tcW w:w="0" w:type="auto"/>
            <w:vAlign w:val="center"/>
            <w:hideMark/>
          </w:tcPr>
          <w:p w14:paraId="5F69F78B" w14:textId="77777777" w:rsidR="009906DB" w:rsidRPr="008E7FB1" w:rsidRDefault="009906DB" w:rsidP="009906DB">
            <w:pPr>
              <w:pStyle w:val="NoSpacing"/>
              <w:rPr>
                <w:rFonts w:ascii="Times New Roman" w:hAnsi="Times New Roman" w:cs="Times New Roman"/>
              </w:rPr>
            </w:pPr>
            <w:r w:rsidRPr="008E7FB1">
              <w:rPr>
                <w:rFonts w:ascii="Times New Roman" w:hAnsi="Times New Roman" w:cs="Times New Roman"/>
              </w:rPr>
              <w:t>EPA regulatory program</w:t>
            </w:r>
          </w:p>
        </w:tc>
      </w:tr>
    </w:tbl>
    <w:p w14:paraId="7002B1E0" w14:textId="77777777" w:rsidR="009906DB" w:rsidRPr="008E7FB1" w:rsidRDefault="009906DB">
      <w:pPr>
        <w:spacing w:line="480" w:lineRule="auto"/>
        <w:rPr>
          <w:rFonts w:cs="Times New Roman"/>
        </w:rPr>
      </w:pPr>
    </w:p>
    <w:p w14:paraId="28BEE359" w14:textId="77777777" w:rsidR="00C70C6E" w:rsidRPr="008E7FB1" w:rsidRDefault="00000000">
      <w:pPr>
        <w:spacing w:line="480" w:lineRule="auto"/>
        <w:rPr>
          <w:rFonts w:cs="Times New Roman"/>
          <w:b/>
        </w:rPr>
      </w:pPr>
      <w:r w:rsidRPr="008E7FB1">
        <w:rPr>
          <w:rFonts w:cs="Times New Roman"/>
          <w:b/>
        </w:rPr>
        <w:t>7. Methodology</w:t>
      </w:r>
    </w:p>
    <w:p w14:paraId="78D49575" w14:textId="77777777" w:rsidR="00473E5A" w:rsidRPr="008E7FB1" w:rsidRDefault="00473E5A" w:rsidP="00473E5A">
      <w:pPr>
        <w:pStyle w:val="Heading3"/>
        <w:rPr>
          <w:rFonts w:ascii="Times New Roman" w:hAnsi="Times New Roman" w:cs="Times New Roman"/>
        </w:rPr>
      </w:pPr>
      <w:r w:rsidRPr="008E7FB1">
        <w:rPr>
          <w:rFonts w:ascii="Times New Roman" w:hAnsi="Times New Roman" w:cs="Times New Roman"/>
        </w:rPr>
        <w:t>7.1 Data Preprocessing</w:t>
      </w:r>
    </w:p>
    <w:p w14:paraId="0E7693C1" w14:textId="77777777" w:rsidR="00473E5A" w:rsidRPr="008E7FB1" w:rsidRDefault="00473E5A">
      <w:pPr>
        <w:pStyle w:val="NoSpacing"/>
        <w:numPr>
          <w:ilvl w:val="0"/>
          <w:numId w:val="10"/>
        </w:numPr>
        <w:rPr>
          <w:rFonts w:ascii="Times New Roman" w:hAnsi="Times New Roman" w:cs="Times New Roman"/>
          <w:sz w:val="24"/>
          <w:szCs w:val="24"/>
        </w:rPr>
      </w:pPr>
      <w:r w:rsidRPr="008E7FB1">
        <w:rPr>
          <w:rFonts w:ascii="Times New Roman" w:hAnsi="Times New Roman" w:cs="Times New Roman"/>
          <w:sz w:val="24"/>
          <w:szCs w:val="24"/>
        </w:rPr>
        <w:t>Handling missing values</w:t>
      </w:r>
    </w:p>
    <w:p w14:paraId="760F1C77" w14:textId="77777777" w:rsidR="00473E5A" w:rsidRPr="008E7FB1" w:rsidRDefault="00473E5A">
      <w:pPr>
        <w:pStyle w:val="NoSpacing"/>
        <w:numPr>
          <w:ilvl w:val="0"/>
          <w:numId w:val="10"/>
        </w:numPr>
        <w:rPr>
          <w:rFonts w:ascii="Times New Roman" w:hAnsi="Times New Roman" w:cs="Times New Roman"/>
          <w:sz w:val="24"/>
          <w:szCs w:val="24"/>
        </w:rPr>
      </w:pPr>
      <w:r w:rsidRPr="008E7FB1">
        <w:rPr>
          <w:rFonts w:ascii="Times New Roman" w:hAnsi="Times New Roman" w:cs="Times New Roman"/>
          <w:sz w:val="24"/>
          <w:szCs w:val="24"/>
        </w:rPr>
        <w:t>Encoding categorical variables</w:t>
      </w:r>
    </w:p>
    <w:p w14:paraId="3CC3FAC4" w14:textId="77777777" w:rsidR="00473E5A" w:rsidRPr="008E7FB1" w:rsidRDefault="00473E5A">
      <w:pPr>
        <w:pStyle w:val="NoSpacing"/>
        <w:numPr>
          <w:ilvl w:val="0"/>
          <w:numId w:val="10"/>
        </w:numPr>
        <w:rPr>
          <w:rFonts w:ascii="Times New Roman" w:hAnsi="Times New Roman" w:cs="Times New Roman"/>
          <w:sz w:val="24"/>
          <w:szCs w:val="24"/>
        </w:rPr>
      </w:pPr>
      <w:r w:rsidRPr="008E7FB1">
        <w:rPr>
          <w:rFonts w:ascii="Times New Roman" w:hAnsi="Times New Roman" w:cs="Times New Roman"/>
          <w:sz w:val="24"/>
          <w:szCs w:val="24"/>
        </w:rPr>
        <w:t>Feature engineering (e.g., unit age calculation)</w:t>
      </w:r>
    </w:p>
    <w:p w14:paraId="27248F80" w14:textId="70009AC9" w:rsidR="00473E5A" w:rsidRPr="008E7FB1" w:rsidRDefault="00473E5A">
      <w:pPr>
        <w:pStyle w:val="NoSpacing"/>
        <w:numPr>
          <w:ilvl w:val="0"/>
          <w:numId w:val="10"/>
        </w:numPr>
        <w:rPr>
          <w:rFonts w:ascii="Times New Roman" w:hAnsi="Times New Roman" w:cs="Times New Roman"/>
          <w:sz w:val="24"/>
          <w:szCs w:val="24"/>
        </w:rPr>
      </w:pPr>
      <w:r w:rsidRPr="008E7FB1">
        <w:rPr>
          <w:rFonts w:ascii="Times New Roman" w:hAnsi="Times New Roman" w:cs="Times New Roman"/>
          <w:sz w:val="24"/>
          <w:szCs w:val="24"/>
        </w:rPr>
        <w:t>Outlier detection</w:t>
      </w:r>
    </w:p>
    <w:p w14:paraId="40A1EC81" w14:textId="065D0538" w:rsidR="00473E5A" w:rsidRPr="008E7FB1" w:rsidRDefault="00473E5A" w:rsidP="00473E5A">
      <w:pPr>
        <w:pStyle w:val="Heading3"/>
        <w:rPr>
          <w:rFonts w:ascii="Times New Roman" w:hAnsi="Times New Roman" w:cs="Times New Roman"/>
        </w:rPr>
      </w:pPr>
      <w:r w:rsidRPr="008E7FB1">
        <w:rPr>
          <w:rFonts w:ascii="Times New Roman" w:hAnsi="Times New Roman" w:cs="Times New Roman"/>
        </w:rPr>
        <w:t xml:space="preserve">7.2 Analytical </w:t>
      </w:r>
      <w:r w:rsidR="0095416A" w:rsidRPr="008E7FB1">
        <w:rPr>
          <w:rFonts w:ascii="Times New Roman" w:hAnsi="Times New Roman" w:cs="Times New Roman"/>
        </w:rPr>
        <w:t>Method for Problem statements Vs Research Questions</w:t>
      </w:r>
      <w:r w:rsidRPr="008E7FB1">
        <w:rPr>
          <w:rFonts w:ascii="Times New Roman" w:hAnsi="Times New Roman" w:cs="Times New Roman"/>
        </w:rPr>
        <w:t xml:space="preserve"> :</w:t>
      </w:r>
    </w:p>
    <w:p w14:paraId="4FB73657" w14:textId="77777777" w:rsidR="00747B38" w:rsidRPr="008E7FB1" w:rsidRDefault="00747B38" w:rsidP="00747B38">
      <w:pPr>
        <w:rPr>
          <w:rFonts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3984"/>
        <w:gridCol w:w="3098"/>
      </w:tblGrid>
      <w:tr w:rsidR="009519F2" w:rsidRPr="008E7FB1" w14:paraId="55621427" w14:textId="77777777" w:rsidTr="009519F2">
        <w:trPr>
          <w:tblHeader/>
          <w:tblCellSpacing w:w="15" w:type="dxa"/>
        </w:trPr>
        <w:tc>
          <w:tcPr>
            <w:tcW w:w="0" w:type="auto"/>
            <w:vAlign w:val="center"/>
            <w:hideMark/>
          </w:tcPr>
          <w:p w14:paraId="1EFAE3E3" w14:textId="77777777" w:rsidR="009519F2" w:rsidRPr="008E7FB1" w:rsidRDefault="009519F2" w:rsidP="00473E5A">
            <w:pPr>
              <w:pStyle w:val="NoSpacing"/>
              <w:rPr>
                <w:rFonts w:ascii="Times New Roman" w:hAnsi="Times New Roman" w:cs="Times New Roman"/>
                <w:b/>
                <w:bCs/>
              </w:rPr>
            </w:pPr>
            <w:r w:rsidRPr="008E7FB1">
              <w:rPr>
                <w:rFonts w:ascii="Times New Roman" w:hAnsi="Times New Roman" w:cs="Times New Roman"/>
                <w:b/>
                <w:bCs/>
              </w:rPr>
              <w:t>Research Question</w:t>
            </w:r>
          </w:p>
        </w:tc>
        <w:tc>
          <w:tcPr>
            <w:tcW w:w="0" w:type="auto"/>
          </w:tcPr>
          <w:p w14:paraId="6277862F" w14:textId="72AA5C43" w:rsidR="009519F2" w:rsidRPr="008E7FB1" w:rsidRDefault="009519F2" w:rsidP="00473E5A">
            <w:pPr>
              <w:pStyle w:val="NoSpacing"/>
              <w:rPr>
                <w:rFonts w:ascii="Times New Roman" w:hAnsi="Times New Roman" w:cs="Times New Roman"/>
                <w:b/>
                <w:bCs/>
              </w:rPr>
            </w:pPr>
            <w:r w:rsidRPr="008E7FB1">
              <w:rPr>
                <w:rFonts w:ascii="Times New Roman" w:hAnsi="Times New Roman" w:cs="Times New Roman"/>
                <w:b/>
                <w:bCs/>
              </w:rPr>
              <w:t xml:space="preserve">Problem description </w:t>
            </w:r>
          </w:p>
        </w:tc>
        <w:tc>
          <w:tcPr>
            <w:tcW w:w="0" w:type="auto"/>
            <w:vAlign w:val="center"/>
            <w:hideMark/>
          </w:tcPr>
          <w:p w14:paraId="1A0538D5" w14:textId="382703D2" w:rsidR="009519F2" w:rsidRPr="008E7FB1" w:rsidRDefault="00F703BB" w:rsidP="00473E5A">
            <w:pPr>
              <w:pStyle w:val="NoSpacing"/>
              <w:rPr>
                <w:rFonts w:ascii="Times New Roman" w:hAnsi="Times New Roman" w:cs="Times New Roman"/>
                <w:b/>
                <w:bCs/>
              </w:rPr>
            </w:pPr>
            <w:r w:rsidRPr="008E7FB1">
              <w:rPr>
                <w:rFonts w:ascii="Times New Roman" w:hAnsi="Times New Roman" w:cs="Times New Roman"/>
                <w:b/>
                <w:bCs/>
              </w:rPr>
              <w:t>Analytical Methods</w:t>
            </w:r>
          </w:p>
        </w:tc>
      </w:tr>
      <w:tr w:rsidR="009519F2" w:rsidRPr="008E7FB1" w14:paraId="4E01A529" w14:textId="77777777" w:rsidTr="009519F2">
        <w:trPr>
          <w:tblCellSpacing w:w="15" w:type="dxa"/>
        </w:trPr>
        <w:tc>
          <w:tcPr>
            <w:tcW w:w="0" w:type="auto"/>
            <w:vAlign w:val="center"/>
            <w:hideMark/>
          </w:tcPr>
          <w:p w14:paraId="2EABEEAA" w14:textId="77777777" w:rsidR="009519F2" w:rsidRPr="008E7FB1" w:rsidRDefault="009519F2" w:rsidP="00473E5A">
            <w:pPr>
              <w:pStyle w:val="NoSpacing"/>
              <w:rPr>
                <w:rFonts w:ascii="Times New Roman" w:hAnsi="Times New Roman" w:cs="Times New Roman"/>
              </w:rPr>
            </w:pPr>
            <w:r w:rsidRPr="008E7FB1">
              <w:rPr>
                <w:rFonts w:ascii="Times New Roman" w:hAnsi="Times New Roman" w:cs="Times New Roman"/>
              </w:rPr>
              <w:t>RQ1</w:t>
            </w:r>
          </w:p>
        </w:tc>
        <w:tc>
          <w:tcPr>
            <w:tcW w:w="0" w:type="auto"/>
          </w:tcPr>
          <w:p w14:paraId="71DED4F0" w14:textId="677D0FE6" w:rsidR="009519F2" w:rsidRPr="008E7FB1" w:rsidRDefault="009519F2" w:rsidP="00473E5A">
            <w:pPr>
              <w:pStyle w:val="NoSpacing"/>
              <w:rPr>
                <w:rFonts w:ascii="Times New Roman" w:hAnsi="Times New Roman" w:cs="Times New Roman"/>
              </w:rPr>
            </w:pPr>
            <w:r w:rsidRPr="008E7FB1">
              <w:rPr>
                <w:rFonts w:ascii="Times New Roman" w:hAnsi="Times New Roman" w:cs="Times New Roman"/>
              </w:rPr>
              <w:t>Emission Variability &amp; Regulatory Effectiveness</w:t>
            </w:r>
          </w:p>
        </w:tc>
        <w:tc>
          <w:tcPr>
            <w:tcW w:w="0" w:type="auto"/>
            <w:vAlign w:val="center"/>
            <w:hideMark/>
          </w:tcPr>
          <w:p w14:paraId="14EFC913" w14:textId="1E63B336" w:rsidR="009519F2" w:rsidRPr="008E7FB1" w:rsidRDefault="009519F2" w:rsidP="00473E5A">
            <w:pPr>
              <w:pStyle w:val="NoSpacing"/>
              <w:rPr>
                <w:rFonts w:ascii="Times New Roman" w:hAnsi="Times New Roman" w:cs="Times New Roman"/>
              </w:rPr>
            </w:pPr>
            <w:r w:rsidRPr="008E7FB1">
              <w:rPr>
                <w:rFonts w:ascii="Times New Roman" w:hAnsi="Times New Roman" w:cs="Times New Roman"/>
              </w:rPr>
              <w:t>ANOVA, Kruskal–Wallis Test</w:t>
            </w:r>
          </w:p>
        </w:tc>
      </w:tr>
      <w:tr w:rsidR="009519F2" w:rsidRPr="008E7FB1" w14:paraId="5B6E9006" w14:textId="77777777" w:rsidTr="009519F2">
        <w:trPr>
          <w:tblCellSpacing w:w="15" w:type="dxa"/>
        </w:trPr>
        <w:tc>
          <w:tcPr>
            <w:tcW w:w="0" w:type="auto"/>
            <w:vAlign w:val="center"/>
            <w:hideMark/>
          </w:tcPr>
          <w:p w14:paraId="3029E5C5" w14:textId="77777777" w:rsidR="009519F2" w:rsidRPr="008E7FB1" w:rsidRDefault="009519F2" w:rsidP="00473E5A">
            <w:pPr>
              <w:pStyle w:val="NoSpacing"/>
              <w:rPr>
                <w:rFonts w:ascii="Times New Roman" w:hAnsi="Times New Roman" w:cs="Times New Roman"/>
              </w:rPr>
            </w:pPr>
            <w:r w:rsidRPr="008E7FB1">
              <w:rPr>
                <w:rFonts w:ascii="Times New Roman" w:hAnsi="Times New Roman" w:cs="Times New Roman"/>
              </w:rPr>
              <w:t>RQ2</w:t>
            </w:r>
          </w:p>
        </w:tc>
        <w:tc>
          <w:tcPr>
            <w:tcW w:w="0" w:type="auto"/>
          </w:tcPr>
          <w:p w14:paraId="553EF190" w14:textId="37D29F65" w:rsidR="009519F2" w:rsidRPr="008E7FB1" w:rsidRDefault="009519F2" w:rsidP="00473E5A">
            <w:pPr>
              <w:pStyle w:val="NoSpacing"/>
              <w:rPr>
                <w:rFonts w:ascii="Times New Roman" w:hAnsi="Times New Roman" w:cs="Times New Roman"/>
              </w:rPr>
            </w:pPr>
            <w:r w:rsidRPr="008E7FB1">
              <w:rPr>
                <w:rFonts w:ascii="Times New Roman" w:hAnsi="Times New Roman" w:cs="Times New Roman"/>
              </w:rPr>
              <w:t>Proactive Compliance Monitoring &amp; Risk Prediction</w:t>
            </w:r>
          </w:p>
        </w:tc>
        <w:tc>
          <w:tcPr>
            <w:tcW w:w="0" w:type="auto"/>
            <w:vAlign w:val="center"/>
            <w:hideMark/>
          </w:tcPr>
          <w:p w14:paraId="5260822B" w14:textId="0C9BEF7B" w:rsidR="009519F2" w:rsidRPr="008E7FB1" w:rsidRDefault="009519F2" w:rsidP="00473E5A">
            <w:pPr>
              <w:pStyle w:val="NoSpacing"/>
              <w:rPr>
                <w:rFonts w:ascii="Times New Roman" w:hAnsi="Times New Roman" w:cs="Times New Roman"/>
              </w:rPr>
            </w:pPr>
            <w:r w:rsidRPr="008E7FB1">
              <w:rPr>
                <w:rFonts w:ascii="Times New Roman" w:hAnsi="Times New Roman" w:cs="Times New Roman"/>
              </w:rPr>
              <w:t>Logistic Regression, Random Forest</w:t>
            </w:r>
          </w:p>
        </w:tc>
      </w:tr>
      <w:tr w:rsidR="009519F2" w:rsidRPr="008E7FB1" w14:paraId="50E4337F" w14:textId="77777777" w:rsidTr="009519F2">
        <w:trPr>
          <w:tblCellSpacing w:w="15" w:type="dxa"/>
        </w:trPr>
        <w:tc>
          <w:tcPr>
            <w:tcW w:w="0" w:type="auto"/>
            <w:vAlign w:val="center"/>
            <w:hideMark/>
          </w:tcPr>
          <w:p w14:paraId="3B981F4E" w14:textId="77777777" w:rsidR="009519F2" w:rsidRPr="008E7FB1" w:rsidRDefault="009519F2" w:rsidP="00473E5A">
            <w:pPr>
              <w:pStyle w:val="NoSpacing"/>
              <w:rPr>
                <w:rFonts w:ascii="Times New Roman" w:hAnsi="Times New Roman" w:cs="Times New Roman"/>
              </w:rPr>
            </w:pPr>
            <w:r w:rsidRPr="008E7FB1">
              <w:rPr>
                <w:rFonts w:ascii="Times New Roman" w:hAnsi="Times New Roman" w:cs="Times New Roman"/>
              </w:rPr>
              <w:t>RQ3</w:t>
            </w:r>
          </w:p>
        </w:tc>
        <w:tc>
          <w:tcPr>
            <w:tcW w:w="0" w:type="auto"/>
          </w:tcPr>
          <w:p w14:paraId="41B479B7" w14:textId="77777777" w:rsidR="00A64FC8" w:rsidRPr="008E7FB1" w:rsidRDefault="00A64FC8" w:rsidP="00A64FC8">
            <w:pPr>
              <w:pStyle w:val="NoSpacing"/>
              <w:rPr>
                <w:rFonts w:ascii="Times New Roman" w:hAnsi="Times New Roman" w:cs="Times New Roman"/>
              </w:rPr>
            </w:pPr>
            <w:r w:rsidRPr="008E7FB1">
              <w:rPr>
                <w:rFonts w:ascii="Times New Roman" w:hAnsi="Times New Roman" w:cs="Times New Roman"/>
              </w:rPr>
              <w:t xml:space="preserve">data-driven justification for aged operational units </w:t>
            </w:r>
          </w:p>
          <w:p w14:paraId="48A57450" w14:textId="43AE4177" w:rsidR="009519F2" w:rsidRPr="008E7FB1" w:rsidRDefault="009519F2" w:rsidP="00473E5A">
            <w:pPr>
              <w:pStyle w:val="NoSpacing"/>
              <w:rPr>
                <w:rFonts w:ascii="Times New Roman" w:hAnsi="Times New Roman" w:cs="Times New Roman"/>
              </w:rPr>
            </w:pPr>
          </w:p>
        </w:tc>
        <w:tc>
          <w:tcPr>
            <w:tcW w:w="0" w:type="auto"/>
            <w:vAlign w:val="center"/>
            <w:hideMark/>
          </w:tcPr>
          <w:p w14:paraId="55F5C71B" w14:textId="6AC5FDC6" w:rsidR="009519F2" w:rsidRPr="008E7FB1" w:rsidRDefault="009519F2" w:rsidP="00473E5A">
            <w:pPr>
              <w:pStyle w:val="NoSpacing"/>
              <w:rPr>
                <w:rFonts w:ascii="Times New Roman" w:hAnsi="Times New Roman" w:cs="Times New Roman"/>
              </w:rPr>
            </w:pPr>
            <w:r w:rsidRPr="008E7FB1">
              <w:rPr>
                <w:rFonts w:ascii="Times New Roman" w:hAnsi="Times New Roman" w:cs="Times New Roman"/>
              </w:rPr>
              <w:t>Correlation Analysis, Linear Regression</w:t>
            </w:r>
          </w:p>
        </w:tc>
      </w:tr>
      <w:tr w:rsidR="009519F2" w:rsidRPr="008E7FB1" w14:paraId="0EC9C68D" w14:textId="77777777" w:rsidTr="009519F2">
        <w:trPr>
          <w:tblCellSpacing w:w="15" w:type="dxa"/>
        </w:trPr>
        <w:tc>
          <w:tcPr>
            <w:tcW w:w="0" w:type="auto"/>
            <w:vAlign w:val="center"/>
            <w:hideMark/>
          </w:tcPr>
          <w:p w14:paraId="5D985D10" w14:textId="77777777" w:rsidR="009519F2" w:rsidRPr="008E7FB1" w:rsidRDefault="009519F2" w:rsidP="00473E5A">
            <w:pPr>
              <w:pStyle w:val="NoSpacing"/>
              <w:rPr>
                <w:rFonts w:ascii="Times New Roman" w:hAnsi="Times New Roman" w:cs="Times New Roman"/>
              </w:rPr>
            </w:pPr>
            <w:r w:rsidRPr="008E7FB1">
              <w:rPr>
                <w:rFonts w:ascii="Times New Roman" w:hAnsi="Times New Roman" w:cs="Times New Roman"/>
              </w:rPr>
              <w:t>RQ4</w:t>
            </w:r>
          </w:p>
        </w:tc>
        <w:tc>
          <w:tcPr>
            <w:tcW w:w="0" w:type="auto"/>
          </w:tcPr>
          <w:p w14:paraId="60D87254" w14:textId="1CA74F72" w:rsidR="009519F2" w:rsidRPr="008E7FB1" w:rsidRDefault="00A64FC8" w:rsidP="00473E5A">
            <w:pPr>
              <w:pStyle w:val="NoSpacing"/>
              <w:rPr>
                <w:rFonts w:ascii="Times New Roman" w:hAnsi="Times New Roman" w:cs="Times New Roman"/>
              </w:rPr>
            </w:pPr>
            <w:r w:rsidRPr="008E7FB1">
              <w:rPr>
                <w:rFonts w:ascii="Times New Roman" w:hAnsi="Times New Roman" w:cs="Times New Roman"/>
              </w:rPr>
              <w:t>facility segmentation frameworks</w:t>
            </w:r>
          </w:p>
        </w:tc>
        <w:tc>
          <w:tcPr>
            <w:tcW w:w="0" w:type="auto"/>
            <w:vAlign w:val="center"/>
            <w:hideMark/>
          </w:tcPr>
          <w:p w14:paraId="3937050E" w14:textId="0E6C03BF" w:rsidR="009519F2" w:rsidRPr="008E7FB1" w:rsidRDefault="009519F2" w:rsidP="00473E5A">
            <w:pPr>
              <w:pStyle w:val="NoSpacing"/>
              <w:rPr>
                <w:rFonts w:ascii="Times New Roman" w:hAnsi="Times New Roman" w:cs="Times New Roman"/>
              </w:rPr>
            </w:pPr>
            <w:r w:rsidRPr="008E7FB1">
              <w:rPr>
                <w:rFonts w:ascii="Times New Roman" w:hAnsi="Times New Roman" w:cs="Times New Roman"/>
              </w:rPr>
              <w:t>K-Means Clustering, PCA</w:t>
            </w:r>
          </w:p>
        </w:tc>
      </w:tr>
    </w:tbl>
    <w:p w14:paraId="4A58D521" w14:textId="67780716" w:rsidR="00473E5A" w:rsidRPr="008E7FB1" w:rsidRDefault="00473E5A" w:rsidP="00473E5A">
      <w:pPr>
        <w:pStyle w:val="NoSpacing"/>
        <w:rPr>
          <w:rFonts w:ascii="Times New Roman" w:hAnsi="Times New Roman" w:cs="Times New Roman"/>
        </w:rPr>
      </w:pPr>
    </w:p>
    <w:p w14:paraId="6BA96AFB" w14:textId="77777777" w:rsidR="00523480" w:rsidRPr="008E7FB1" w:rsidRDefault="00523480" w:rsidP="00473E5A">
      <w:pPr>
        <w:pStyle w:val="NoSpacing"/>
        <w:rPr>
          <w:rFonts w:ascii="Times New Roman" w:hAnsi="Times New Roman" w:cs="Times New Roman"/>
        </w:rPr>
      </w:pPr>
    </w:p>
    <w:p w14:paraId="2B639526" w14:textId="77777777" w:rsidR="00D0312C" w:rsidRPr="008E7FB1" w:rsidRDefault="00D0312C" w:rsidP="00473E5A">
      <w:pPr>
        <w:pStyle w:val="NoSpacing"/>
        <w:rPr>
          <w:rFonts w:ascii="Times New Roman" w:hAnsi="Times New Roman" w:cs="Times New Roman"/>
        </w:rPr>
      </w:pPr>
    </w:p>
    <w:p w14:paraId="6FEC27AF" w14:textId="77777777" w:rsidR="00D0312C" w:rsidRPr="008E7FB1" w:rsidRDefault="00D0312C" w:rsidP="00473E5A">
      <w:pPr>
        <w:pStyle w:val="NoSpacing"/>
        <w:rPr>
          <w:rFonts w:ascii="Times New Roman" w:hAnsi="Times New Roman" w:cs="Times New Roman"/>
        </w:rPr>
      </w:pPr>
    </w:p>
    <w:p w14:paraId="4CF52E53" w14:textId="77777777" w:rsidR="00473E5A" w:rsidRPr="008E7FB1" w:rsidRDefault="00473E5A" w:rsidP="00473E5A">
      <w:pPr>
        <w:pStyle w:val="Heading3"/>
        <w:rPr>
          <w:rFonts w:ascii="Times New Roman" w:hAnsi="Times New Roman" w:cs="Times New Roman"/>
        </w:rPr>
      </w:pPr>
      <w:r w:rsidRPr="008E7FB1">
        <w:rPr>
          <w:rFonts w:ascii="Times New Roman" w:hAnsi="Times New Roman" w:cs="Times New Roman"/>
        </w:rPr>
        <w:t>7.3 Sample Size Justification</w:t>
      </w:r>
    </w:p>
    <w:p w14:paraId="74FF1019" w14:textId="77777777" w:rsidR="00473E5A" w:rsidRPr="008E7FB1" w:rsidRDefault="00473E5A" w:rsidP="00473E5A">
      <w:pPr>
        <w:pStyle w:val="NoSpacing"/>
        <w:rPr>
          <w:rFonts w:ascii="Times New Roman" w:hAnsi="Times New Roman" w:cs="Times New Roman"/>
        </w:rPr>
      </w:pPr>
      <w:r w:rsidRPr="008E7FB1">
        <w:rPr>
          <w:rFonts w:ascii="Times New Roman" w:hAnsi="Times New Roman" w:cs="Times New Roman"/>
        </w:rPr>
        <w:t>A confidence interval–based sample size calculation and power analysis confirm that the dataset exceeds minimum requirements for all statistical tests. Therefore, the entire dataset is used for analysis.</w:t>
      </w:r>
    </w:p>
    <w:p w14:paraId="34CB0DBB" w14:textId="5C2F30E2" w:rsidR="00CE3B77" w:rsidRPr="008E7FB1" w:rsidRDefault="00CE3B77" w:rsidP="00CE3B77">
      <w:pPr>
        <w:pStyle w:val="Heading4"/>
        <w:rPr>
          <w:rFonts w:ascii="Times New Roman" w:hAnsi="Times New Roman" w:cs="Times New Roman"/>
        </w:rPr>
      </w:pPr>
      <w:r w:rsidRPr="008E7FB1">
        <w:rPr>
          <w:rFonts w:ascii="Times New Roman" w:hAnsi="Times New Roman" w:cs="Times New Roman"/>
        </w:rPr>
        <w:t xml:space="preserve">RQ1 :  Emission Variability &amp; Regulatory Effectiveness </w:t>
      </w:r>
    </w:p>
    <w:p w14:paraId="56E18459" w14:textId="77777777" w:rsidR="00CE3B77" w:rsidRPr="008E7FB1" w:rsidRDefault="00CE3B77" w:rsidP="00CE3B77">
      <w:pPr>
        <w:rPr>
          <w:rFonts w:cs="Times New Roman"/>
        </w:rPr>
      </w:pPr>
    </w:p>
    <w:p w14:paraId="7CC69CED" w14:textId="6A7F35C4" w:rsidR="00CE3B77" w:rsidRPr="008E7FB1" w:rsidRDefault="00D0312C" w:rsidP="00CE3B77">
      <w:pPr>
        <w:pStyle w:val="NoSpacing"/>
        <w:rPr>
          <w:rFonts w:ascii="Times New Roman" w:hAnsi="Times New Roman" w:cs="Times New Roman"/>
          <w:b/>
          <w:bCs/>
        </w:rPr>
      </w:pPr>
      <w:r w:rsidRPr="008E7FB1">
        <w:rPr>
          <w:rFonts w:ascii="Times New Roman" w:hAnsi="Times New Roman" w:cs="Times New Roman"/>
          <w:b/>
          <w:bCs/>
        </w:rPr>
        <w:t>Analysis Type</w:t>
      </w:r>
      <w:r w:rsidR="00CE3B77" w:rsidRPr="008E7FB1">
        <w:rPr>
          <w:rFonts w:ascii="Times New Roman" w:hAnsi="Times New Roman" w:cs="Times New Roman"/>
          <w:b/>
          <w:bCs/>
        </w:rPr>
        <w:t xml:space="preserve">: </w:t>
      </w:r>
    </w:p>
    <w:p w14:paraId="76FE157D" w14:textId="77777777" w:rsidR="00CE3B77" w:rsidRPr="008E7FB1" w:rsidRDefault="00D0312C">
      <w:pPr>
        <w:pStyle w:val="NoSpacing"/>
        <w:numPr>
          <w:ilvl w:val="0"/>
          <w:numId w:val="24"/>
        </w:numPr>
        <w:rPr>
          <w:rFonts w:ascii="Times New Roman" w:hAnsi="Times New Roman" w:cs="Times New Roman"/>
        </w:rPr>
      </w:pPr>
      <w:r w:rsidRPr="008E7FB1">
        <w:rPr>
          <w:rFonts w:ascii="Times New Roman" w:hAnsi="Times New Roman" w:cs="Times New Roman"/>
        </w:rPr>
        <w:t>Correlation / group comparison</w:t>
      </w:r>
    </w:p>
    <w:p w14:paraId="46C4F5C3" w14:textId="77777777" w:rsidR="00CE3B77" w:rsidRPr="008E7FB1" w:rsidRDefault="00D0312C">
      <w:pPr>
        <w:pStyle w:val="NoSpacing"/>
        <w:numPr>
          <w:ilvl w:val="0"/>
          <w:numId w:val="24"/>
        </w:numPr>
        <w:rPr>
          <w:rFonts w:ascii="Times New Roman" w:hAnsi="Times New Roman" w:cs="Times New Roman"/>
        </w:rPr>
      </w:pPr>
      <w:r w:rsidRPr="008E7FB1">
        <w:rPr>
          <w:rFonts w:ascii="Times New Roman" w:hAnsi="Times New Roman" w:cs="Times New Roman"/>
        </w:rPr>
        <w:t>ANOVA / Kruskal-Wallis</w:t>
      </w:r>
    </w:p>
    <w:p w14:paraId="1BA5C654" w14:textId="5886CF20" w:rsidR="00D0312C" w:rsidRPr="008E7FB1" w:rsidRDefault="00D0312C">
      <w:pPr>
        <w:pStyle w:val="NoSpacing"/>
        <w:numPr>
          <w:ilvl w:val="0"/>
          <w:numId w:val="24"/>
        </w:numPr>
        <w:rPr>
          <w:rFonts w:ascii="Times New Roman" w:hAnsi="Times New Roman" w:cs="Times New Roman"/>
          <w:b/>
          <w:bCs/>
        </w:rPr>
      </w:pPr>
      <w:r w:rsidRPr="008E7FB1">
        <w:rPr>
          <w:rFonts w:ascii="Times New Roman" w:hAnsi="Times New Roman" w:cs="Times New Roman"/>
        </w:rPr>
        <w:t>Effect size estimation</w:t>
      </w:r>
    </w:p>
    <w:p w14:paraId="59DF032C" w14:textId="77777777" w:rsidR="00DD75B4" w:rsidRPr="008E7FB1" w:rsidRDefault="00DD75B4" w:rsidP="00DD75B4">
      <w:pPr>
        <w:pStyle w:val="NoSpacing"/>
        <w:rPr>
          <w:rFonts w:ascii="Times New Roman" w:hAnsi="Times New Roman" w:cs="Times New Roman"/>
        </w:rPr>
      </w:pPr>
    </w:p>
    <w:p w14:paraId="070A7763" w14:textId="46B493ED" w:rsidR="00D0312C" w:rsidRPr="008E7FB1" w:rsidRDefault="00D0312C" w:rsidP="00DD75B4">
      <w:pPr>
        <w:pStyle w:val="NoSpacing"/>
        <w:rPr>
          <w:rFonts w:ascii="Times New Roman" w:hAnsi="Times New Roman" w:cs="Times New Roman"/>
          <w:b/>
          <w:bCs/>
        </w:rPr>
      </w:pPr>
      <w:r w:rsidRPr="008E7FB1">
        <w:rPr>
          <w:rFonts w:ascii="Times New Roman" w:hAnsi="Times New Roman" w:cs="Times New Roman"/>
          <w:b/>
          <w:bCs/>
        </w:rPr>
        <w:t>Sample Needed</w:t>
      </w:r>
      <w:r w:rsidR="00DD75B4" w:rsidRPr="008E7FB1">
        <w:rPr>
          <w:rFonts w:ascii="Times New Roman" w:hAnsi="Times New Roman" w:cs="Times New Roman"/>
          <w:b/>
          <w:bCs/>
        </w:rPr>
        <w:t xml:space="preserve"> </w:t>
      </w:r>
      <w:r w:rsidRPr="008E7FB1">
        <w:rPr>
          <w:rFonts w:ascii="Times New Roman" w:hAnsi="Times New Roman" w:cs="Times New Roman"/>
          <w:b/>
          <w:bCs/>
        </w:rPr>
        <w:t>Minimum per group (rule of thumb):</w:t>
      </w:r>
    </w:p>
    <w:p w14:paraId="0CE67573" w14:textId="77777777" w:rsidR="00DD75B4" w:rsidRPr="008E7FB1" w:rsidRDefault="00DD75B4" w:rsidP="00DD75B4">
      <w:pPr>
        <w:pStyle w:val="NoSpacing"/>
        <w:rPr>
          <w:rFonts w:ascii="Times New Roman" w:hAnsi="Times New Roman" w:cs="Times New Roman"/>
        </w:rPr>
      </w:pPr>
    </w:p>
    <w:p w14:paraId="3792D29A" w14:textId="77777777" w:rsidR="00D0312C" w:rsidRPr="008E7FB1" w:rsidRDefault="00D0312C">
      <w:pPr>
        <w:pStyle w:val="NoSpacing"/>
        <w:numPr>
          <w:ilvl w:val="0"/>
          <w:numId w:val="23"/>
        </w:numPr>
        <w:rPr>
          <w:rFonts w:ascii="Times New Roman" w:hAnsi="Times New Roman" w:cs="Times New Roman"/>
        </w:rPr>
      </w:pPr>
      <w:r w:rsidRPr="008E7FB1">
        <w:rPr>
          <w:rFonts w:ascii="Times New Roman" w:hAnsi="Times New Roman" w:cs="Times New Roman"/>
        </w:rPr>
        <w:t>≥ 30 units per fuel type</w:t>
      </w:r>
    </w:p>
    <w:p w14:paraId="16A63C48" w14:textId="77777777" w:rsidR="00D0312C" w:rsidRPr="008E7FB1" w:rsidRDefault="00D0312C">
      <w:pPr>
        <w:pStyle w:val="NoSpacing"/>
        <w:numPr>
          <w:ilvl w:val="0"/>
          <w:numId w:val="23"/>
        </w:numPr>
        <w:rPr>
          <w:rFonts w:ascii="Times New Roman" w:hAnsi="Times New Roman" w:cs="Times New Roman"/>
        </w:rPr>
      </w:pPr>
      <w:r w:rsidRPr="008E7FB1">
        <w:rPr>
          <w:rFonts w:ascii="Times New Roman" w:hAnsi="Times New Roman" w:cs="Times New Roman"/>
        </w:rPr>
        <w:t xml:space="preserve">Coal, Gas, Oil → </w:t>
      </w:r>
      <w:r w:rsidRPr="008E7FB1">
        <w:rPr>
          <w:rFonts w:ascii="Times New Roman" w:hAnsi="Times New Roman" w:cs="Times New Roman"/>
          <w:i/>
          <w:iCs/>
        </w:rPr>
        <w:t>at least 90 total observations</w:t>
      </w:r>
    </w:p>
    <w:p w14:paraId="6AF31B8B" w14:textId="77777777" w:rsidR="00DD75B4" w:rsidRPr="008E7FB1" w:rsidRDefault="00DD75B4" w:rsidP="00DD75B4">
      <w:pPr>
        <w:pStyle w:val="NoSpacing"/>
        <w:ind w:left="720"/>
        <w:rPr>
          <w:rFonts w:ascii="Times New Roman" w:hAnsi="Times New Roman" w:cs="Times New Roman"/>
        </w:rPr>
      </w:pPr>
    </w:p>
    <w:p w14:paraId="026363F0" w14:textId="33E342C0" w:rsidR="00D0312C" w:rsidRPr="008E7FB1" w:rsidRDefault="00DD75B4" w:rsidP="00DD75B4">
      <w:pPr>
        <w:pStyle w:val="NoSpacing"/>
        <w:rPr>
          <w:rFonts w:ascii="Times New Roman" w:hAnsi="Times New Roman" w:cs="Times New Roman"/>
          <w:b/>
          <w:bCs/>
        </w:rPr>
      </w:pPr>
      <w:r w:rsidRPr="008E7FB1">
        <w:rPr>
          <w:rFonts w:ascii="Times New Roman" w:hAnsi="Times New Roman" w:cs="Times New Roman"/>
          <w:b/>
          <w:bCs/>
        </w:rPr>
        <w:t xml:space="preserve">Explanation : </w:t>
      </w:r>
    </w:p>
    <w:p w14:paraId="39FD9021" w14:textId="77777777" w:rsidR="00D0312C" w:rsidRPr="008E7FB1" w:rsidRDefault="00D0312C">
      <w:pPr>
        <w:pStyle w:val="NoSpacing"/>
        <w:numPr>
          <w:ilvl w:val="0"/>
          <w:numId w:val="25"/>
        </w:numPr>
        <w:rPr>
          <w:rFonts w:ascii="Times New Roman" w:hAnsi="Times New Roman" w:cs="Times New Roman"/>
        </w:rPr>
      </w:pPr>
      <w:r w:rsidRPr="008E7FB1">
        <w:rPr>
          <w:rFonts w:ascii="Times New Roman" w:hAnsi="Times New Roman" w:cs="Times New Roman"/>
        </w:rPr>
        <w:t>Central Limit Theorem validity</w:t>
      </w:r>
    </w:p>
    <w:p w14:paraId="4F8F26B2" w14:textId="77777777" w:rsidR="00D0312C" w:rsidRPr="008E7FB1" w:rsidRDefault="00D0312C">
      <w:pPr>
        <w:pStyle w:val="NoSpacing"/>
        <w:numPr>
          <w:ilvl w:val="0"/>
          <w:numId w:val="25"/>
        </w:numPr>
        <w:rPr>
          <w:rFonts w:ascii="Times New Roman" w:hAnsi="Times New Roman" w:cs="Times New Roman"/>
        </w:rPr>
      </w:pPr>
      <w:r w:rsidRPr="008E7FB1">
        <w:rPr>
          <w:rFonts w:ascii="Times New Roman" w:hAnsi="Times New Roman" w:cs="Times New Roman"/>
        </w:rPr>
        <w:t>Stable estimation of group means</w:t>
      </w:r>
    </w:p>
    <w:p w14:paraId="7BF291F9" w14:textId="32BE9FD5" w:rsidR="00543B28" w:rsidRPr="008E7FB1" w:rsidRDefault="00D0312C">
      <w:pPr>
        <w:pStyle w:val="NoSpacing"/>
        <w:numPr>
          <w:ilvl w:val="0"/>
          <w:numId w:val="25"/>
        </w:numPr>
        <w:rPr>
          <w:rFonts w:ascii="Times New Roman" w:hAnsi="Times New Roman" w:cs="Times New Roman"/>
        </w:rPr>
      </w:pPr>
      <w:r w:rsidRPr="008E7FB1">
        <w:rPr>
          <w:rFonts w:ascii="Times New Roman" w:hAnsi="Times New Roman" w:cs="Times New Roman"/>
        </w:rPr>
        <w:t>Adequate power for ANOVA</w:t>
      </w:r>
    </w:p>
    <w:p w14:paraId="5171375D" w14:textId="77777777" w:rsidR="003C55F6" w:rsidRPr="008E7FB1" w:rsidRDefault="003C55F6" w:rsidP="003C55F6">
      <w:pPr>
        <w:pStyle w:val="NoSpacing"/>
        <w:ind w:left="720"/>
        <w:rPr>
          <w:rFonts w:ascii="Times New Roman" w:hAnsi="Times New Roman" w:cs="Times New Roman"/>
        </w:rPr>
      </w:pPr>
    </w:p>
    <w:p w14:paraId="54712324" w14:textId="5C3DD8E5" w:rsidR="00F80F80" w:rsidRPr="008E7FB1" w:rsidRDefault="00D0312C" w:rsidP="00F80F80">
      <w:pPr>
        <w:pStyle w:val="NoSpacing"/>
        <w:rPr>
          <w:rFonts w:ascii="Times New Roman" w:hAnsi="Times New Roman" w:cs="Times New Roman"/>
          <w:b/>
          <w:bCs/>
        </w:rPr>
      </w:pPr>
      <w:r w:rsidRPr="008E7FB1">
        <w:rPr>
          <w:rFonts w:ascii="Times New Roman" w:hAnsi="Times New Roman" w:cs="Times New Roman"/>
          <w:b/>
          <w:bCs/>
        </w:rPr>
        <w:t>Power-based justification :</w:t>
      </w:r>
    </w:p>
    <w:p w14:paraId="24537219" w14:textId="77777777" w:rsidR="00F80F80" w:rsidRPr="008E7FB1" w:rsidRDefault="00F80F80" w:rsidP="00F80F80">
      <w:pPr>
        <w:pStyle w:val="NoSpacing"/>
        <w:rPr>
          <w:rFonts w:ascii="Times New Roman" w:hAnsi="Times New Roman" w:cs="Times New Roman"/>
        </w:rPr>
      </w:pPr>
    </w:p>
    <w:p w14:paraId="2E1CD094" w14:textId="2C9B1493" w:rsidR="00D0312C" w:rsidRPr="008E7FB1" w:rsidRDefault="00D0312C">
      <w:pPr>
        <w:pStyle w:val="NoSpacing"/>
        <w:numPr>
          <w:ilvl w:val="0"/>
          <w:numId w:val="26"/>
        </w:numPr>
        <w:rPr>
          <w:rFonts w:ascii="Times New Roman" w:hAnsi="Times New Roman" w:cs="Times New Roman"/>
        </w:rPr>
      </w:pPr>
      <w:r w:rsidRPr="008E7FB1">
        <w:rPr>
          <w:rFonts w:ascii="Times New Roman" w:hAnsi="Times New Roman" w:cs="Times New Roman"/>
        </w:rPr>
        <w:t xml:space="preserve">Effect size (medium): </w:t>
      </w:r>
      <w:r w:rsidRPr="008E7FB1">
        <w:rPr>
          <w:rFonts w:ascii="Times New Roman" w:hAnsi="Times New Roman" w:cs="Times New Roman"/>
          <w:i/>
          <w:iCs/>
        </w:rPr>
        <w:t>f = 0.25</w:t>
      </w:r>
    </w:p>
    <w:p w14:paraId="227A7D88" w14:textId="77777777" w:rsidR="00D0312C" w:rsidRPr="008E7FB1" w:rsidRDefault="00D0312C">
      <w:pPr>
        <w:pStyle w:val="NoSpacing"/>
        <w:numPr>
          <w:ilvl w:val="0"/>
          <w:numId w:val="26"/>
        </w:numPr>
        <w:rPr>
          <w:rFonts w:ascii="Times New Roman" w:hAnsi="Times New Roman" w:cs="Times New Roman"/>
        </w:rPr>
      </w:pPr>
      <w:r w:rsidRPr="008E7FB1">
        <w:rPr>
          <w:rFonts w:ascii="Times New Roman" w:hAnsi="Times New Roman" w:cs="Times New Roman"/>
        </w:rPr>
        <w:t>Power: 80%</w:t>
      </w:r>
    </w:p>
    <w:p w14:paraId="704906CE" w14:textId="77777777" w:rsidR="00543B28" w:rsidRPr="008E7FB1" w:rsidRDefault="00D0312C">
      <w:pPr>
        <w:pStyle w:val="NoSpacing"/>
        <w:numPr>
          <w:ilvl w:val="0"/>
          <w:numId w:val="26"/>
        </w:numPr>
        <w:rPr>
          <w:rFonts w:ascii="Times New Roman" w:hAnsi="Times New Roman" w:cs="Times New Roman"/>
        </w:rPr>
      </w:pPr>
      <w:r w:rsidRPr="008E7FB1">
        <w:rPr>
          <w:rFonts w:ascii="Times New Roman" w:hAnsi="Times New Roman" w:cs="Times New Roman"/>
        </w:rPr>
        <w:t>Alpha: 0.05</w:t>
      </w:r>
    </w:p>
    <w:p w14:paraId="502E93FC" w14:textId="39B50336" w:rsidR="00D0312C" w:rsidRPr="008E7FB1" w:rsidRDefault="00D0312C" w:rsidP="00543B28">
      <w:pPr>
        <w:pStyle w:val="NoSpacing"/>
        <w:ind w:left="720"/>
        <w:rPr>
          <w:rFonts w:ascii="Times New Roman" w:hAnsi="Times New Roman" w:cs="Times New Roman"/>
          <w:b/>
          <w:bCs/>
        </w:rPr>
      </w:pPr>
      <w:r w:rsidRPr="008E7FB1">
        <w:rPr>
          <w:rFonts w:ascii="Times New Roman" w:hAnsi="Times New Roman" w:cs="Times New Roman"/>
        </w:rPr>
        <w:br/>
      </w:r>
      <w:r w:rsidRPr="008E7FB1">
        <w:rPr>
          <w:rFonts w:ascii="Segoe UI Symbol" w:hAnsi="Segoe UI Symbol" w:cs="Segoe UI Symbol"/>
        </w:rPr>
        <w:t>➡</w:t>
      </w:r>
      <w:r w:rsidRPr="008E7FB1">
        <w:rPr>
          <w:rFonts w:ascii="Times New Roman" w:hAnsi="Times New Roman" w:cs="Times New Roman"/>
        </w:rPr>
        <w:t xml:space="preserve"> Required sample ≈ </w:t>
      </w:r>
      <w:r w:rsidRPr="008E7FB1">
        <w:rPr>
          <w:rFonts w:ascii="Times New Roman" w:hAnsi="Times New Roman" w:cs="Times New Roman"/>
          <w:b/>
          <w:bCs/>
        </w:rPr>
        <w:t>159–180 units total</w:t>
      </w:r>
    </w:p>
    <w:p w14:paraId="5DA8C719" w14:textId="77777777" w:rsidR="00543B28" w:rsidRPr="008E7FB1" w:rsidRDefault="00543B28" w:rsidP="00543B28">
      <w:pPr>
        <w:pStyle w:val="NoSpacing"/>
        <w:ind w:left="720"/>
        <w:rPr>
          <w:rFonts w:ascii="Times New Roman" w:hAnsi="Times New Roman" w:cs="Times New Roman"/>
        </w:rPr>
      </w:pPr>
    </w:p>
    <w:p w14:paraId="25F012A0" w14:textId="08A87825" w:rsidR="00D0312C" w:rsidRPr="008E7FB1" w:rsidRDefault="00D0312C" w:rsidP="00D0312C">
      <w:pPr>
        <w:spacing w:line="480" w:lineRule="auto"/>
        <w:rPr>
          <w:rFonts w:cs="Times New Roman"/>
        </w:rPr>
      </w:pPr>
      <w:r w:rsidRPr="008E7FB1">
        <w:rPr>
          <w:rFonts w:cs="Times New Roman"/>
        </w:rPr>
        <w:t>CAMPD data exceeds this by orders of magnitude</w:t>
      </w:r>
    </w:p>
    <w:p w14:paraId="14430E8A" w14:textId="483DBAC0" w:rsidR="000564EA" w:rsidRPr="008E7FB1" w:rsidRDefault="00B163D1" w:rsidP="004D4B56">
      <w:pPr>
        <w:pStyle w:val="Heading4"/>
        <w:rPr>
          <w:rFonts w:ascii="Times New Roman" w:hAnsi="Times New Roman" w:cs="Times New Roman"/>
        </w:rPr>
      </w:pPr>
      <w:r w:rsidRPr="008E7FB1">
        <w:rPr>
          <w:rFonts w:ascii="Times New Roman" w:hAnsi="Times New Roman" w:cs="Times New Roman"/>
        </w:rPr>
        <w:t>RQ2 :  Proactive Compliance Monitoring &amp; Risk Prediction</w:t>
      </w:r>
    </w:p>
    <w:p w14:paraId="39432CE8" w14:textId="77777777" w:rsidR="004D4B56" w:rsidRPr="008E7FB1" w:rsidRDefault="004D4B56" w:rsidP="004D4B56">
      <w:pPr>
        <w:rPr>
          <w:rFonts w:cs="Times New Roman"/>
        </w:rPr>
      </w:pPr>
    </w:p>
    <w:p w14:paraId="53A8E395" w14:textId="77777777" w:rsidR="000564EA" w:rsidRPr="008E7FB1" w:rsidRDefault="000564EA" w:rsidP="000564EA">
      <w:pPr>
        <w:pStyle w:val="NoSpacing"/>
        <w:rPr>
          <w:rFonts w:ascii="Times New Roman" w:hAnsi="Times New Roman" w:cs="Times New Roman"/>
          <w:b/>
          <w:bCs/>
        </w:rPr>
      </w:pPr>
      <w:r w:rsidRPr="008E7FB1">
        <w:rPr>
          <w:rFonts w:ascii="Times New Roman" w:hAnsi="Times New Roman" w:cs="Times New Roman"/>
          <w:b/>
          <w:bCs/>
        </w:rPr>
        <w:t xml:space="preserve">Analysis Type: </w:t>
      </w:r>
    </w:p>
    <w:p w14:paraId="1898A84F" w14:textId="3F6572A9" w:rsidR="000564EA" w:rsidRPr="008E7FB1" w:rsidRDefault="000564EA">
      <w:pPr>
        <w:pStyle w:val="NoSpacing"/>
        <w:numPr>
          <w:ilvl w:val="0"/>
          <w:numId w:val="27"/>
        </w:numPr>
        <w:rPr>
          <w:rFonts w:ascii="Times New Roman" w:hAnsi="Times New Roman" w:cs="Times New Roman"/>
        </w:rPr>
      </w:pPr>
      <w:r w:rsidRPr="008E7FB1">
        <w:rPr>
          <w:rFonts w:ascii="Times New Roman" w:hAnsi="Times New Roman" w:cs="Times New Roman"/>
        </w:rPr>
        <w:t xml:space="preserve">Trend identification + </w:t>
      </w:r>
      <w:r w:rsidRPr="008E7FB1">
        <w:rPr>
          <w:rFonts w:ascii="Times New Roman" w:hAnsi="Times New Roman" w:cs="Times New Roman"/>
          <w:b/>
          <w:bCs/>
        </w:rPr>
        <w:t>classification</w:t>
      </w:r>
    </w:p>
    <w:p w14:paraId="337DA150" w14:textId="3FFFE1A5" w:rsidR="000564EA" w:rsidRPr="008E7FB1" w:rsidRDefault="000564EA">
      <w:pPr>
        <w:pStyle w:val="NoSpacing"/>
        <w:numPr>
          <w:ilvl w:val="0"/>
          <w:numId w:val="27"/>
        </w:numPr>
        <w:rPr>
          <w:rFonts w:ascii="Times New Roman" w:hAnsi="Times New Roman" w:cs="Times New Roman"/>
        </w:rPr>
      </w:pPr>
      <w:r w:rsidRPr="008E7FB1">
        <w:rPr>
          <w:rFonts w:ascii="Times New Roman" w:hAnsi="Times New Roman" w:cs="Times New Roman"/>
        </w:rPr>
        <w:t>Logistic regression / Random Fores</w:t>
      </w:r>
      <w:r w:rsidR="00C74687" w:rsidRPr="008E7FB1">
        <w:rPr>
          <w:rFonts w:ascii="Times New Roman" w:hAnsi="Times New Roman" w:cs="Times New Roman"/>
        </w:rPr>
        <w:t>t</w:t>
      </w:r>
    </w:p>
    <w:p w14:paraId="085F5C35" w14:textId="77777777" w:rsidR="000564EA" w:rsidRPr="008E7FB1" w:rsidRDefault="000564EA" w:rsidP="000564EA">
      <w:pPr>
        <w:pStyle w:val="NoSpacing"/>
        <w:rPr>
          <w:rFonts w:ascii="Times New Roman" w:hAnsi="Times New Roman" w:cs="Times New Roman"/>
        </w:rPr>
      </w:pPr>
    </w:p>
    <w:p w14:paraId="4BD11B0B" w14:textId="77777777" w:rsidR="000564EA" w:rsidRPr="008E7FB1" w:rsidRDefault="000564EA" w:rsidP="000564EA">
      <w:pPr>
        <w:pStyle w:val="NoSpacing"/>
        <w:rPr>
          <w:rFonts w:ascii="Times New Roman" w:hAnsi="Times New Roman" w:cs="Times New Roman"/>
          <w:b/>
          <w:bCs/>
        </w:rPr>
      </w:pPr>
      <w:r w:rsidRPr="008E7FB1">
        <w:rPr>
          <w:rFonts w:ascii="Times New Roman" w:hAnsi="Times New Roman" w:cs="Times New Roman"/>
          <w:b/>
          <w:bCs/>
        </w:rPr>
        <w:t>Rule for classification:</w:t>
      </w:r>
    </w:p>
    <w:p w14:paraId="30075701" w14:textId="77777777" w:rsidR="000564EA" w:rsidRPr="008E7FB1" w:rsidRDefault="000564EA">
      <w:pPr>
        <w:pStyle w:val="NoSpacing"/>
        <w:numPr>
          <w:ilvl w:val="0"/>
          <w:numId w:val="28"/>
        </w:numPr>
        <w:rPr>
          <w:rFonts w:ascii="Times New Roman" w:hAnsi="Times New Roman" w:cs="Times New Roman"/>
          <w:b/>
          <w:bCs/>
        </w:rPr>
      </w:pPr>
      <w:r w:rsidRPr="008E7FB1">
        <w:rPr>
          <w:rFonts w:ascii="Times New Roman" w:hAnsi="Times New Roman" w:cs="Times New Roman"/>
          <w:b/>
          <w:bCs/>
        </w:rPr>
        <w:t>≥ 10–20 observations per predictor per class</w:t>
      </w:r>
    </w:p>
    <w:p w14:paraId="42E26902" w14:textId="77777777" w:rsidR="004D4B56" w:rsidRPr="008E7FB1" w:rsidRDefault="004D4B56" w:rsidP="004D4B56">
      <w:pPr>
        <w:pStyle w:val="NoSpacing"/>
        <w:rPr>
          <w:rFonts w:ascii="Times New Roman" w:hAnsi="Times New Roman" w:cs="Times New Roman"/>
        </w:rPr>
      </w:pPr>
      <w:r w:rsidRPr="008E7FB1">
        <w:rPr>
          <w:rFonts w:ascii="Times New Roman" w:hAnsi="Times New Roman" w:cs="Times New Roman"/>
        </w:rPr>
        <w:t>Example:</w:t>
      </w:r>
    </w:p>
    <w:p w14:paraId="02E347D3" w14:textId="77777777" w:rsidR="004D4B56" w:rsidRPr="008E7FB1" w:rsidRDefault="004D4B56">
      <w:pPr>
        <w:pStyle w:val="NoSpacing"/>
        <w:numPr>
          <w:ilvl w:val="0"/>
          <w:numId w:val="29"/>
        </w:numPr>
        <w:rPr>
          <w:rFonts w:ascii="Times New Roman" w:hAnsi="Times New Roman" w:cs="Times New Roman"/>
        </w:rPr>
      </w:pPr>
      <w:r w:rsidRPr="008E7FB1">
        <w:rPr>
          <w:rFonts w:ascii="Times New Roman" w:hAnsi="Times New Roman" w:cs="Times New Roman"/>
        </w:rPr>
        <w:t>Predictors = 6</w:t>
      </w:r>
    </w:p>
    <w:p w14:paraId="644711D0" w14:textId="77777777" w:rsidR="004D4B56" w:rsidRPr="008E7FB1" w:rsidRDefault="004D4B56">
      <w:pPr>
        <w:pStyle w:val="NoSpacing"/>
        <w:numPr>
          <w:ilvl w:val="0"/>
          <w:numId w:val="29"/>
        </w:numPr>
        <w:rPr>
          <w:rFonts w:ascii="Times New Roman" w:hAnsi="Times New Roman" w:cs="Times New Roman"/>
          <w:b/>
          <w:bCs/>
        </w:rPr>
      </w:pPr>
      <w:r w:rsidRPr="008E7FB1">
        <w:rPr>
          <w:rFonts w:ascii="Times New Roman" w:hAnsi="Times New Roman" w:cs="Times New Roman"/>
        </w:rPr>
        <w:t>Classes = High vs Low emitter</w:t>
      </w:r>
      <w:r w:rsidRPr="008E7FB1">
        <w:rPr>
          <w:rFonts w:ascii="Times New Roman" w:hAnsi="Times New Roman" w:cs="Times New Roman"/>
        </w:rPr>
        <w:br/>
      </w:r>
      <w:r w:rsidRPr="008E7FB1">
        <w:rPr>
          <w:rFonts w:ascii="Segoe UI Symbol" w:hAnsi="Segoe UI Symbol" w:cs="Segoe UI Symbol"/>
        </w:rPr>
        <w:t>➡</w:t>
      </w:r>
      <w:r w:rsidRPr="008E7FB1">
        <w:rPr>
          <w:rFonts w:ascii="Times New Roman" w:hAnsi="Times New Roman" w:cs="Times New Roman"/>
        </w:rPr>
        <w:t xml:space="preserve"> Minimum = </w:t>
      </w:r>
      <w:r w:rsidRPr="008E7FB1">
        <w:rPr>
          <w:rFonts w:ascii="Times New Roman" w:hAnsi="Times New Roman" w:cs="Times New Roman"/>
          <w:b/>
          <w:bCs/>
        </w:rPr>
        <w:t>120–240 observations</w:t>
      </w:r>
    </w:p>
    <w:p w14:paraId="6AB04DCD" w14:textId="77777777" w:rsidR="00286382" w:rsidRPr="008E7FB1" w:rsidRDefault="00286382" w:rsidP="00286382">
      <w:pPr>
        <w:pStyle w:val="NoSpacing"/>
        <w:rPr>
          <w:rFonts w:ascii="Times New Roman" w:hAnsi="Times New Roman" w:cs="Times New Roman"/>
          <w:b/>
          <w:bCs/>
        </w:rPr>
      </w:pPr>
    </w:p>
    <w:p w14:paraId="247314DB" w14:textId="483D1736" w:rsidR="00286382" w:rsidRPr="008E7FB1" w:rsidRDefault="00286382" w:rsidP="00286382">
      <w:pPr>
        <w:pStyle w:val="NoSpacing"/>
        <w:rPr>
          <w:rFonts w:ascii="Times New Roman" w:hAnsi="Times New Roman" w:cs="Times New Roman"/>
          <w:b/>
          <w:bCs/>
        </w:rPr>
      </w:pPr>
      <w:r w:rsidRPr="008E7FB1">
        <w:rPr>
          <w:rFonts w:ascii="Times New Roman" w:hAnsi="Times New Roman" w:cs="Times New Roman"/>
          <w:b/>
          <w:bCs/>
        </w:rPr>
        <w:t>CAMPD data typically contains thousands of units, ensuring:</w:t>
      </w:r>
    </w:p>
    <w:p w14:paraId="6DF3D878" w14:textId="77777777" w:rsidR="00286382" w:rsidRPr="008E7FB1" w:rsidRDefault="00286382">
      <w:pPr>
        <w:pStyle w:val="NoSpacing"/>
        <w:numPr>
          <w:ilvl w:val="0"/>
          <w:numId w:val="30"/>
        </w:numPr>
        <w:rPr>
          <w:rFonts w:ascii="Times New Roman" w:hAnsi="Times New Roman" w:cs="Times New Roman"/>
        </w:rPr>
      </w:pPr>
      <w:r w:rsidRPr="008E7FB1">
        <w:rPr>
          <w:rFonts w:ascii="Times New Roman" w:hAnsi="Times New Roman" w:cs="Times New Roman"/>
        </w:rPr>
        <w:t>Model stability</w:t>
      </w:r>
    </w:p>
    <w:p w14:paraId="3EC4554D" w14:textId="77777777" w:rsidR="00286382" w:rsidRPr="008E7FB1" w:rsidRDefault="00286382">
      <w:pPr>
        <w:pStyle w:val="NoSpacing"/>
        <w:numPr>
          <w:ilvl w:val="0"/>
          <w:numId w:val="30"/>
        </w:numPr>
        <w:rPr>
          <w:rFonts w:ascii="Times New Roman" w:hAnsi="Times New Roman" w:cs="Times New Roman"/>
        </w:rPr>
      </w:pPr>
      <w:r w:rsidRPr="008E7FB1">
        <w:rPr>
          <w:rFonts w:ascii="Times New Roman" w:hAnsi="Times New Roman" w:cs="Times New Roman"/>
        </w:rPr>
        <w:t>Robust cross-validation</w:t>
      </w:r>
    </w:p>
    <w:p w14:paraId="0D093F6C" w14:textId="77777777" w:rsidR="00286382" w:rsidRPr="008E7FB1" w:rsidRDefault="00286382">
      <w:pPr>
        <w:pStyle w:val="NoSpacing"/>
        <w:numPr>
          <w:ilvl w:val="0"/>
          <w:numId w:val="30"/>
        </w:numPr>
        <w:rPr>
          <w:rFonts w:ascii="Times New Roman" w:hAnsi="Times New Roman" w:cs="Times New Roman"/>
        </w:rPr>
      </w:pPr>
      <w:r w:rsidRPr="008E7FB1">
        <w:rPr>
          <w:rFonts w:ascii="Times New Roman" w:hAnsi="Times New Roman" w:cs="Times New Roman"/>
        </w:rPr>
        <w:t>Reliable trend learning</w:t>
      </w:r>
    </w:p>
    <w:p w14:paraId="199F980A" w14:textId="77777777" w:rsidR="004D4B56" w:rsidRPr="008E7FB1" w:rsidRDefault="004D4B56" w:rsidP="004D4B56">
      <w:pPr>
        <w:pStyle w:val="NoSpacing"/>
        <w:rPr>
          <w:rFonts w:ascii="Times New Roman" w:hAnsi="Times New Roman" w:cs="Times New Roman"/>
          <w:b/>
          <w:bCs/>
        </w:rPr>
      </w:pPr>
    </w:p>
    <w:p w14:paraId="4AA5BF4E" w14:textId="4B464D3A" w:rsidR="000564EA" w:rsidRPr="008E7FB1" w:rsidRDefault="008935DF" w:rsidP="008935DF">
      <w:pPr>
        <w:pStyle w:val="Heading4"/>
        <w:rPr>
          <w:rFonts w:ascii="Times New Roman" w:hAnsi="Times New Roman" w:cs="Times New Roman"/>
        </w:rPr>
      </w:pPr>
      <w:r w:rsidRPr="008E7FB1">
        <w:rPr>
          <w:rFonts w:ascii="Times New Roman" w:hAnsi="Times New Roman" w:cs="Times New Roman"/>
        </w:rPr>
        <w:t xml:space="preserve">RQ3 :   data-driven justification for </w:t>
      </w:r>
      <w:r w:rsidRPr="008E7FB1">
        <w:rPr>
          <w:rFonts w:ascii="Times New Roman" w:hAnsi="Times New Roman" w:cs="Times New Roman"/>
          <w:sz w:val="22"/>
        </w:rPr>
        <w:t xml:space="preserve">aged operational units </w:t>
      </w:r>
    </w:p>
    <w:p w14:paraId="0EBFB139" w14:textId="77777777" w:rsidR="008935DF" w:rsidRPr="008E7FB1" w:rsidRDefault="008935DF" w:rsidP="00B163D1">
      <w:pPr>
        <w:rPr>
          <w:rFonts w:cs="Times New Roman"/>
        </w:rPr>
      </w:pPr>
    </w:p>
    <w:p w14:paraId="1E11B790" w14:textId="77777777" w:rsidR="004C35E4" w:rsidRPr="008E7FB1" w:rsidRDefault="004C35E4" w:rsidP="004C35E4">
      <w:pPr>
        <w:pStyle w:val="NoSpacing"/>
        <w:rPr>
          <w:rFonts w:ascii="Times New Roman" w:hAnsi="Times New Roman" w:cs="Times New Roman"/>
          <w:b/>
          <w:bCs/>
        </w:rPr>
      </w:pPr>
      <w:r w:rsidRPr="008E7FB1">
        <w:rPr>
          <w:rFonts w:ascii="Times New Roman" w:hAnsi="Times New Roman" w:cs="Times New Roman"/>
          <w:b/>
          <w:bCs/>
        </w:rPr>
        <w:t xml:space="preserve">Analysis Type: </w:t>
      </w:r>
    </w:p>
    <w:p w14:paraId="028A60C3" w14:textId="3B869F0A" w:rsidR="004C35E4" w:rsidRPr="008E7FB1" w:rsidRDefault="004C35E4">
      <w:pPr>
        <w:pStyle w:val="NoSpacing"/>
        <w:numPr>
          <w:ilvl w:val="0"/>
          <w:numId w:val="31"/>
        </w:numPr>
        <w:rPr>
          <w:rFonts w:ascii="Times New Roman" w:hAnsi="Times New Roman" w:cs="Times New Roman"/>
        </w:rPr>
      </w:pPr>
      <w:r w:rsidRPr="008E7FB1">
        <w:rPr>
          <w:rFonts w:ascii="Times New Roman" w:hAnsi="Times New Roman" w:cs="Times New Roman"/>
        </w:rPr>
        <w:t>Correlation analysis</w:t>
      </w:r>
    </w:p>
    <w:p w14:paraId="11AEC6D9" w14:textId="369004CC" w:rsidR="004C35E4" w:rsidRPr="008E7FB1" w:rsidRDefault="004C35E4">
      <w:pPr>
        <w:pStyle w:val="NoSpacing"/>
        <w:numPr>
          <w:ilvl w:val="0"/>
          <w:numId w:val="31"/>
        </w:numPr>
        <w:rPr>
          <w:rFonts w:ascii="Times New Roman" w:hAnsi="Times New Roman" w:cs="Times New Roman"/>
        </w:rPr>
      </w:pPr>
      <w:r w:rsidRPr="008E7FB1">
        <w:rPr>
          <w:rFonts w:ascii="Times New Roman" w:hAnsi="Times New Roman" w:cs="Times New Roman"/>
        </w:rPr>
        <w:t>Pearson / Spearman</w:t>
      </w:r>
    </w:p>
    <w:p w14:paraId="790F3A8A" w14:textId="4E14C87F" w:rsidR="004C35E4" w:rsidRPr="008E7FB1" w:rsidRDefault="004C35E4">
      <w:pPr>
        <w:pStyle w:val="NoSpacing"/>
        <w:numPr>
          <w:ilvl w:val="0"/>
          <w:numId w:val="31"/>
        </w:numPr>
        <w:rPr>
          <w:rFonts w:ascii="Times New Roman" w:hAnsi="Times New Roman" w:cs="Times New Roman"/>
        </w:rPr>
      </w:pPr>
      <w:r w:rsidRPr="008E7FB1">
        <w:rPr>
          <w:rFonts w:ascii="Times New Roman" w:hAnsi="Times New Roman" w:cs="Times New Roman"/>
        </w:rPr>
        <w:t>Linear regression trend</w:t>
      </w:r>
    </w:p>
    <w:p w14:paraId="27D542C0" w14:textId="77777777" w:rsidR="004C35E4" w:rsidRPr="008E7FB1" w:rsidRDefault="004C35E4" w:rsidP="004C35E4">
      <w:pPr>
        <w:pStyle w:val="NoSpacing"/>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2"/>
        <w:gridCol w:w="1942"/>
      </w:tblGrid>
      <w:tr w:rsidR="004C35E4" w:rsidRPr="008E7FB1" w14:paraId="39774EDE" w14:textId="77777777" w:rsidTr="004C35E4">
        <w:trPr>
          <w:tblHeader/>
          <w:tblCellSpacing w:w="15" w:type="dxa"/>
        </w:trPr>
        <w:tc>
          <w:tcPr>
            <w:tcW w:w="0" w:type="auto"/>
            <w:vAlign w:val="center"/>
            <w:hideMark/>
          </w:tcPr>
          <w:p w14:paraId="4D9E758D" w14:textId="77777777" w:rsidR="004C35E4" w:rsidRPr="008E7FB1" w:rsidRDefault="004C35E4" w:rsidP="004C35E4">
            <w:pPr>
              <w:rPr>
                <w:rFonts w:cs="Times New Roman"/>
                <w:b/>
                <w:bCs/>
              </w:rPr>
            </w:pPr>
            <w:r w:rsidRPr="008E7FB1">
              <w:rPr>
                <w:rFonts w:cs="Times New Roman"/>
                <w:b/>
                <w:bCs/>
              </w:rPr>
              <w:lastRenderedPageBreak/>
              <w:t>Expected Correlation</w:t>
            </w:r>
          </w:p>
        </w:tc>
        <w:tc>
          <w:tcPr>
            <w:tcW w:w="0" w:type="auto"/>
            <w:vAlign w:val="center"/>
            <w:hideMark/>
          </w:tcPr>
          <w:p w14:paraId="53107578" w14:textId="77777777" w:rsidR="004C35E4" w:rsidRPr="008E7FB1" w:rsidRDefault="004C35E4" w:rsidP="004C35E4">
            <w:pPr>
              <w:rPr>
                <w:rFonts w:cs="Times New Roman"/>
                <w:b/>
                <w:bCs/>
              </w:rPr>
            </w:pPr>
            <w:r w:rsidRPr="008E7FB1">
              <w:rPr>
                <w:rFonts w:cs="Times New Roman"/>
                <w:b/>
                <w:bCs/>
              </w:rPr>
              <w:t>Minimum Sample</w:t>
            </w:r>
          </w:p>
        </w:tc>
      </w:tr>
      <w:tr w:rsidR="004C35E4" w:rsidRPr="008E7FB1" w14:paraId="5569FF4A" w14:textId="77777777" w:rsidTr="004C35E4">
        <w:trPr>
          <w:tblCellSpacing w:w="15" w:type="dxa"/>
        </w:trPr>
        <w:tc>
          <w:tcPr>
            <w:tcW w:w="0" w:type="auto"/>
            <w:vAlign w:val="center"/>
            <w:hideMark/>
          </w:tcPr>
          <w:p w14:paraId="31195F0F" w14:textId="77777777" w:rsidR="004C35E4" w:rsidRPr="008E7FB1" w:rsidRDefault="004C35E4" w:rsidP="004C35E4">
            <w:pPr>
              <w:rPr>
                <w:rFonts w:cs="Times New Roman"/>
              </w:rPr>
            </w:pPr>
            <w:r w:rsidRPr="008E7FB1">
              <w:rPr>
                <w:rFonts w:cs="Times New Roman"/>
              </w:rPr>
              <w:t>Small (r ≈ 0.1)</w:t>
            </w:r>
          </w:p>
        </w:tc>
        <w:tc>
          <w:tcPr>
            <w:tcW w:w="0" w:type="auto"/>
            <w:vAlign w:val="center"/>
            <w:hideMark/>
          </w:tcPr>
          <w:p w14:paraId="35609612" w14:textId="77777777" w:rsidR="004C35E4" w:rsidRPr="008E7FB1" w:rsidRDefault="004C35E4" w:rsidP="004C35E4">
            <w:pPr>
              <w:rPr>
                <w:rFonts w:cs="Times New Roman"/>
              </w:rPr>
            </w:pPr>
            <w:r w:rsidRPr="008E7FB1">
              <w:rPr>
                <w:rFonts w:cs="Times New Roman"/>
              </w:rPr>
              <w:t>~783</w:t>
            </w:r>
          </w:p>
        </w:tc>
      </w:tr>
      <w:tr w:rsidR="004C35E4" w:rsidRPr="008E7FB1" w14:paraId="0B2FD97D" w14:textId="77777777" w:rsidTr="004C35E4">
        <w:trPr>
          <w:tblCellSpacing w:w="15" w:type="dxa"/>
        </w:trPr>
        <w:tc>
          <w:tcPr>
            <w:tcW w:w="0" w:type="auto"/>
            <w:vAlign w:val="center"/>
            <w:hideMark/>
          </w:tcPr>
          <w:p w14:paraId="5E73900C" w14:textId="77777777" w:rsidR="004C35E4" w:rsidRPr="008E7FB1" w:rsidRDefault="004C35E4" w:rsidP="004C35E4">
            <w:pPr>
              <w:rPr>
                <w:rFonts w:cs="Times New Roman"/>
              </w:rPr>
            </w:pPr>
            <w:r w:rsidRPr="008E7FB1">
              <w:rPr>
                <w:rFonts w:cs="Times New Roman"/>
              </w:rPr>
              <w:t>Medium (r ≈ 0.3)</w:t>
            </w:r>
          </w:p>
        </w:tc>
        <w:tc>
          <w:tcPr>
            <w:tcW w:w="0" w:type="auto"/>
            <w:vAlign w:val="center"/>
            <w:hideMark/>
          </w:tcPr>
          <w:p w14:paraId="126A1838" w14:textId="77777777" w:rsidR="004C35E4" w:rsidRPr="008E7FB1" w:rsidRDefault="004C35E4" w:rsidP="004C35E4">
            <w:pPr>
              <w:rPr>
                <w:rFonts w:cs="Times New Roman"/>
              </w:rPr>
            </w:pPr>
            <w:r w:rsidRPr="008E7FB1">
              <w:rPr>
                <w:rFonts w:cs="Times New Roman"/>
              </w:rPr>
              <w:t>~85</w:t>
            </w:r>
          </w:p>
        </w:tc>
      </w:tr>
      <w:tr w:rsidR="004C35E4" w:rsidRPr="008E7FB1" w14:paraId="3402C4DC" w14:textId="77777777" w:rsidTr="004C35E4">
        <w:trPr>
          <w:tblCellSpacing w:w="15" w:type="dxa"/>
        </w:trPr>
        <w:tc>
          <w:tcPr>
            <w:tcW w:w="0" w:type="auto"/>
            <w:vAlign w:val="center"/>
            <w:hideMark/>
          </w:tcPr>
          <w:p w14:paraId="45B74C47" w14:textId="77777777" w:rsidR="004C35E4" w:rsidRPr="008E7FB1" w:rsidRDefault="004C35E4" w:rsidP="004C35E4">
            <w:pPr>
              <w:rPr>
                <w:rFonts w:cs="Times New Roman"/>
              </w:rPr>
            </w:pPr>
            <w:r w:rsidRPr="008E7FB1">
              <w:rPr>
                <w:rFonts w:cs="Times New Roman"/>
              </w:rPr>
              <w:t>Large (r ≈ 0.5)</w:t>
            </w:r>
          </w:p>
        </w:tc>
        <w:tc>
          <w:tcPr>
            <w:tcW w:w="0" w:type="auto"/>
            <w:vAlign w:val="center"/>
            <w:hideMark/>
          </w:tcPr>
          <w:p w14:paraId="23F61EA7" w14:textId="77777777" w:rsidR="004C35E4" w:rsidRPr="008E7FB1" w:rsidRDefault="004C35E4" w:rsidP="004C35E4">
            <w:pPr>
              <w:rPr>
                <w:rFonts w:cs="Times New Roman"/>
              </w:rPr>
            </w:pPr>
            <w:r w:rsidRPr="008E7FB1">
              <w:rPr>
                <w:rFonts w:cs="Times New Roman"/>
              </w:rPr>
              <w:t>~29</w:t>
            </w:r>
          </w:p>
        </w:tc>
      </w:tr>
    </w:tbl>
    <w:p w14:paraId="6201C17F" w14:textId="77777777" w:rsidR="008C3824" w:rsidRPr="008E7FB1" w:rsidRDefault="008C3824" w:rsidP="004C35E4">
      <w:pPr>
        <w:pStyle w:val="NoSpacing"/>
        <w:rPr>
          <w:rFonts w:ascii="Times New Roman" w:hAnsi="Times New Roman" w:cs="Times New Roman"/>
          <w:b/>
          <w:bCs/>
        </w:rPr>
      </w:pPr>
    </w:p>
    <w:p w14:paraId="7A4E7283" w14:textId="11F79FF2" w:rsidR="00D8737D" w:rsidRPr="008E7FB1" w:rsidRDefault="004C35E4" w:rsidP="002602E3">
      <w:pPr>
        <w:pStyle w:val="NoSpacing"/>
        <w:rPr>
          <w:rFonts w:ascii="Times New Roman" w:hAnsi="Times New Roman" w:cs="Times New Roman"/>
          <w:b/>
          <w:bCs/>
        </w:rPr>
      </w:pPr>
      <w:r w:rsidRPr="008E7FB1">
        <w:rPr>
          <w:rFonts w:ascii="Times New Roman" w:hAnsi="Times New Roman" w:cs="Times New Roman"/>
          <w:b/>
          <w:bCs/>
        </w:rPr>
        <w:t xml:space="preserve">Conservative choice: </w:t>
      </w:r>
      <w:r w:rsidRPr="008E7FB1">
        <w:rPr>
          <w:rFonts w:ascii="Times New Roman" w:hAnsi="Times New Roman" w:cs="Times New Roman"/>
        </w:rPr>
        <w:t>Assume small-to-medium effect</w:t>
      </w:r>
      <w:r w:rsidRPr="008E7FB1">
        <w:rPr>
          <w:rFonts w:ascii="Times New Roman" w:hAnsi="Times New Roman" w:cs="Times New Roman"/>
        </w:rPr>
        <w:br/>
      </w:r>
      <w:r w:rsidRPr="008E7FB1">
        <w:rPr>
          <w:rFonts w:ascii="Segoe UI Symbol" w:hAnsi="Segoe UI Symbol" w:cs="Segoe UI Symbol"/>
        </w:rPr>
        <w:t>➡</w:t>
      </w:r>
      <w:r w:rsidRPr="008E7FB1">
        <w:rPr>
          <w:rFonts w:ascii="Times New Roman" w:hAnsi="Times New Roman" w:cs="Times New Roman"/>
        </w:rPr>
        <w:t xml:space="preserve"> Required sample ≈ </w:t>
      </w:r>
      <w:r w:rsidRPr="008E7FB1">
        <w:rPr>
          <w:rFonts w:ascii="Times New Roman" w:hAnsi="Times New Roman" w:cs="Times New Roman"/>
          <w:b/>
          <w:bCs/>
        </w:rPr>
        <w:t>300–800 units</w:t>
      </w:r>
    </w:p>
    <w:p w14:paraId="571FB0EB" w14:textId="1E5C328C" w:rsidR="00D8737D" w:rsidRPr="008E7FB1" w:rsidRDefault="00D8737D" w:rsidP="002602E3">
      <w:pPr>
        <w:pStyle w:val="Heading4"/>
        <w:rPr>
          <w:rFonts w:ascii="Times New Roman" w:hAnsi="Times New Roman" w:cs="Times New Roman"/>
        </w:rPr>
      </w:pPr>
      <w:r w:rsidRPr="008E7FB1">
        <w:rPr>
          <w:rFonts w:ascii="Times New Roman" w:hAnsi="Times New Roman" w:cs="Times New Roman"/>
        </w:rPr>
        <w:t xml:space="preserve">RQ4  :  facility segmentation frameworks </w:t>
      </w:r>
    </w:p>
    <w:p w14:paraId="0B9EFCED" w14:textId="77777777" w:rsidR="003A0A3B" w:rsidRPr="008E7FB1" w:rsidRDefault="003A0A3B" w:rsidP="003A0A3B">
      <w:pPr>
        <w:pStyle w:val="NoSpacing"/>
        <w:rPr>
          <w:rFonts w:ascii="Times New Roman" w:hAnsi="Times New Roman" w:cs="Times New Roman"/>
          <w:b/>
          <w:bCs/>
        </w:rPr>
      </w:pPr>
      <w:r w:rsidRPr="008E7FB1">
        <w:rPr>
          <w:rFonts w:ascii="Times New Roman" w:hAnsi="Times New Roman" w:cs="Times New Roman"/>
          <w:b/>
          <w:bCs/>
        </w:rPr>
        <w:t xml:space="preserve">Analysis Type: </w:t>
      </w:r>
    </w:p>
    <w:p w14:paraId="01DCE3B0" w14:textId="40D55D6D" w:rsidR="003A0A3B" w:rsidRPr="008E7FB1" w:rsidRDefault="003A0A3B">
      <w:pPr>
        <w:pStyle w:val="NoSpacing"/>
        <w:numPr>
          <w:ilvl w:val="0"/>
          <w:numId w:val="32"/>
        </w:numPr>
        <w:rPr>
          <w:rFonts w:ascii="Times New Roman" w:hAnsi="Times New Roman" w:cs="Times New Roman"/>
        </w:rPr>
      </w:pPr>
      <w:r w:rsidRPr="008E7FB1">
        <w:rPr>
          <w:rFonts w:ascii="Times New Roman" w:hAnsi="Times New Roman" w:cs="Times New Roman"/>
        </w:rPr>
        <w:t>Trend discovery</w:t>
      </w:r>
    </w:p>
    <w:p w14:paraId="12177A9B" w14:textId="546DE6FB" w:rsidR="003A0A3B" w:rsidRPr="008E7FB1" w:rsidRDefault="003A0A3B">
      <w:pPr>
        <w:pStyle w:val="NoSpacing"/>
        <w:numPr>
          <w:ilvl w:val="0"/>
          <w:numId w:val="32"/>
        </w:numPr>
        <w:rPr>
          <w:rFonts w:ascii="Times New Roman" w:hAnsi="Times New Roman" w:cs="Times New Roman"/>
        </w:rPr>
      </w:pPr>
      <w:r w:rsidRPr="008E7FB1">
        <w:rPr>
          <w:rFonts w:ascii="Times New Roman" w:hAnsi="Times New Roman" w:cs="Times New Roman"/>
        </w:rPr>
        <w:t>Unsupervised learning (K-Means, Hierarchical)</w:t>
      </w:r>
    </w:p>
    <w:p w14:paraId="29C75179" w14:textId="17430780" w:rsidR="003A0A3B" w:rsidRPr="008E7FB1" w:rsidRDefault="003A0A3B">
      <w:pPr>
        <w:pStyle w:val="NoSpacing"/>
        <w:numPr>
          <w:ilvl w:val="0"/>
          <w:numId w:val="32"/>
        </w:numPr>
        <w:rPr>
          <w:rFonts w:ascii="Times New Roman" w:hAnsi="Times New Roman" w:cs="Times New Roman"/>
        </w:rPr>
      </w:pPr>
      <w:r w:rsidRPr="008E7FB1">
        <w:rPr>
          <w:rFonts w:ascii="Times New Roman" w:hAnsi="Times New Roman" w:cs="Times New Roman"/>
        </w:rPr>
        <w:t>PCA for trend visualization</w:t>
      </w:r>
    </w:p>
    <w:p w14:paraId="74B62B10" w14:textId="77777777" w:rsidR="003A0A3B" w:rsidRPr="008E7FB1" w:rsidRDefault="003A0A3B" w:rsidP="00D8737D">
      <w:pPr>
        <w:rPr>
          <w:rFonts w:cs="Times New Roman"/>
        </w:rPr>
      </w:pPr>
    </w:p>
    <w:p w14:paraId="11550380" w14:textId="77777777" w:rsidR="002602E3" w:rsidRPr="008E7FB1" w:rsidRDefault="002602E3" w:rsidP="002602E3">
      <w:pPr>
        <w:pStyle w:val="NoSpacing"/>
        <w:rPr>
          <w:rFonts w:ascii="Times New Roman" w:hAnsi="Times New Roman" w:cs="Times New Roman"/>
          <w:b/>
          <w:bCs/>
        </w:rPr>
      </w:pPr>
      <w:r w:rsidRPr="008E7FB1">
        <w:rPr>
          <w:rFonts w:ascii="Times New Roman" w:hAnsi="Times New Roman" w:cs="Times New Roman"/>
          <w:b/>
          <w:bCs/>
        </w:rPr>
        <w:t>Sample Needed Minimum per group (rule of thumb):</w:t>
      </w:r>
    </w:p>
    <w:p w14:paraId="05741108" w14:textId="77777777" w:rsidR="002602E3" w:rsidRPr="008E7FB1" w:rsidRDefault="002602E3" w:rsidP="002602E3">
      <w:pPr>
        <w:pStyle w:val="NoSpacing"/>
        <w:rPr>
          <w:rFonts w:ascii="Times New Roman" w:hAnsi="Times New Roman" w:cs="Times New Roman"/>
        </w:rPr>
      </w:pPr>
    </w:p>
    <w:p w14:paraId="6EFE1ECF" w14:textId="77777777" w:rsidR="002602E3" w:rsidRPr="008E7FB1" w:rsidRDefault="002602E3" w:rsidP="002602E3">
      <w:pPr>
        <w:rPr>
          <w:rFonts w:cs="Times New Roman"/>
          <w:b/>
          <w:bCs/>
          <w:sz w:val="22"/>
        </w:rPr>
      </w:pPr>
      <w:r w:rsidRPr="008E7FB1">
        <w:rPr>
          <w:rFonts w:cs="Times New Roman"/>
          <w:b/>
          <w:bCs/>
          <w:sz w:val="22"/>
        </w:rPr>
        <w:t>Clustering rule of thumb:</w:t>
      </w:r>
    </w:p>
    <w:p w14:paraId="25F0E08A" w14:textId="77777777" w:rsidR="002602E3" w:rsidRPr="008E7FB1" w:rsidRDefault="002602E3">
      <w:pPr>
        <w:pStyle w:val="NoSpacing"/>
        <w:numPr>
          <w:ilvl w:val="0"/>
          <w:numId w:val="34"/>
        </w:numPr>
        <w:rPr>
          <w:rFonts w:ascii="Times New Roman" w:hAnsi="Times New Roman" w:cs="Times New Roman"/>
        </w:rPr>
      </w:pPr>
      <w:r w:rsidRPr="008E7FB1">
        <w:rPr>
          <w:rFonts w:ascii="Times New Roman" w:hAnsi="Times New Roman" w:cs="Times New Roman"/>
        </w:rPr>
        <w:t>≥ 10× number of features</w:t>
      </w:r>
    </w:p>
    <w:p w14:paraId="24E2D2FE" w14:textId="77777777" w:rsidR="002602E3" w:rsidRPr="008E7FB1" w:rsidRDefault="002602E3">
      <w:pPr>
        <w:pStyle w:val="NoSpacing"/>
        <w:numPr>
          <w:ilvl w:val="0"/>
          <w:numId w:val="34"/>
        </w:numPr>
        <w:rPr>
          <w:rFonts w:ascii="Times New Roman" w:hAnsi="Times New Roman" w:cs="Times New Roman"/>
        </w:rPr>
      </w:pPr>
      <w:r w:rsidRPr="008E7FB1">
        <w:rPr>
          <w:rFonts w:ascii="Times New Roman" w:hAnsi="Times New Roman" w:cs="Times New Roman"/>
        </w:rPr>
        <w:t>Preferably ≥ 300 observations</w:t>
      </w:r>
    </w:p>
    <w:p w14:paraId="2CC53157" w14:textId="77777777" w:rsidR="002602E3" w:rsidRPr="008E7FB1" w:rsidRDefault="002602E3" w:rsidP="002602E3">
      <w:pPr>
        <w:rPr>
          <w:rFonts w:cs="Times New Roman"/>
          <w:sz w:val="22"/>
        </w:rPr>
      </w:pPr>
      <w:r w:rsidRPr="008E7FB1">
        <w:rPr>
          <w:rFonts w:cs="Times New Roman"/>
          <w:sz w:val="22"/>
        </w:rPr>
        <w:t>Example:</w:t>
      </w:r>
    </w:p>
    <w:p w14:paraId="2402B2FE" w14:textId="77777777" w:rsidR="002602E3" w:rsidRPr="008E7FB1" w:rsidRDefault="002602E3">
      <w:pPr>
        <w:numPr>
          <w:ilvl w:val="0"/>
          <w:numId w:val="33"/>
        </w:numPr>
        <w:rPr>
          <w:rFonts w:cs="Times New Roman"/>
          <w:sz w:val="22"/>
        </w:rPr>
      </w:pPr>
      <w:r w:rsidRPr="008E7FB1">
        <w:rPr>
          <w:rFonts w:cs="Times New Roman"/>
          <w:sz w:val="22"/>
        </w:rPr>
        <w:t>Features = 8</w:t>
      </w:r>
      <w:r w:rsidRPr="008E7FB1">
        <w:rPr>
          <w:rFonts w:cs="Times New Roman"/>
          <w:sz w:val="22"/>
        </w:rPr>
        <w:br/>
      </w:r>
      <w:r w:rsidRPr="008E7FB1">
        <w:rPr>
          <w:rFonts w:ascii="Segoe UI Symbol" w:hAnsi="Segoe UI Symbol" w:cs="Segoe UI Symbol"/>
          <w:sz w:val="22"/>
        </w:rPr>
        <w:t>➡</w:t>
      </w:r>
      <w:r w:rsidRPr="008E7FB1">
        <w:rPr>
          <w:rFonts w:cs="Times New Roman"/>
          <w:sz w:val="22"/>
        </w:rPr>
        <w:t xml:space="preserve"> Minimum = </w:t>
      </w:r>
      <w:r w:rsidRPr="008E7FB1">
        <w:rPr>
          <w:rFonts w:cs="Times New Roman"/>
          <w:b/>
          <w:bCs/>
          <w:sz w:val="22"/>
        </w:rPr>
        <w:t>80</w:t>
      </w:r>
      <w:r w:rsidRPr="008E7FB1">
        <w:rPr>
          <w:rFonts w:cs="Times New Roman"/>
          <w:sz w:val="22"/>
        </w:rPr>
        <w:t xml:space="preserve">, preferred = </w:t>
      </w:r>
      <w:r w:rsidRPr="008E7FB1">
        <w:rPr>
          <w:rFonts w:cs="Times New Roman"/>
          <w:b/>
          <w:bCs/>
          <w:sz w:val="22"/>
        </w:rPr>
        <w:t>300+</w:t>
      </w:r>
    </w:p>
    <w:p w14:paraId="1C9D50AB" w14:textId="77777777" w:rsidR="002602E3" w:rsidRPr="008E7FB1" w:rsidRDefault="002602E3">
      <w:pPr>
        <w:pStyle w:val="NoSpacing"/>
        <w:numPr>
          <w:ilvl w:val="0"/>
          <w:numId w:val="33"/>
        </w:numPr>
        <w:rPr>
          <w:rFonts w:ascii="Times New Roman" w:hAnsi="Times New Roman" w:cs="Times New Roman"/>
        </w:rPr>
      </w:pPr>
      <w:r w:rsidRPr="008E7FB1">
        <w:rPr>
          <w:rFonts w:ascii="Times New Roman" w:hAnsi="Times New Roman" w:cs="Times New Roman"/>
        </w:rPr>
        <w:t>Stable centroid formation</w:t>
      </w:r>
    </w:p>
    <w:p w14:paraId="5A2C64B8" w14:textId="77777777" w:rsidR="002602E3" w:rsidRPr="008E7FB1" w:rsidRDefault="002602E3">
      <w:pPr>
        <w:pStyle w:val="NoSpacing"/>
        <w:numPr>
          <w:ilvl w:val="0"/>
          <w:numId w:val="33"/>
        </w:numPr>
        <w:rPr>
          <w:rFonts w:ascii="Times New Roman" w:hAnsi="Times New Roman" w:cs="Times New Roman"/>
        </w:rPr>
      </w:pPr>
      <w:r w:rsidRPr="008E7FB1">
        <w:rPr>
          <w:rFonts w:ascii="Times New Roman" w:hAnsi="Times New Roman" w:cs="Times New Roman"/>
        </w:rPr>
        <w:t>Meaningful silhouette scores</w:t>
      </w:r>
    </w:p>
    <w:p w14:paraId="7420D450" w14:textId="77777777" w:rsidR="002602E3" w:rsidRPr="008E7FB1" w:rsidRDefault="002602E3">
      <w:pPr>
        <w:pStyle w:val="NoSpacing"/>
        <w:numPr>
          <w:ilvl w:val="0"/>
          <w:numId w:val="33"/>
        </w:numPr>
        <w:rPr>
          <w:rFonts w:ascii="Times New Roman" w:hAnsi="Times New Roman" w:cs="Times New Roman"/>
        </w:rPr>
      </w:pPr>
      <w:r w:rsidRPr="008E7FB1">
        <w:rPr>
          <w:rFonts w:ascii="Times New Roman" w:hAnsi="Times New Roman" w:cs="Times New Roman"/>
        </w:rPr>
        <w:t>Avoids artificial clusters</w:t>
      </w:r>
    </w:p>
    <w:p w14:paraId="6D056785" w14:textId="7CEBABD7" w:rsidR="005A5D07" w:rsidRPr="008E7FB1" w:rsidRDefault="005A5D07" w:rsidP="005A5D07">
      <w:pPr>
        <w:pStyle w:val="NoSpacing"/>
        <w:rPr>
          <w:rFonts w:ascii="Times New Roman" w:hAnsi="Times New Roman" w:cs="Times New Roman"/>
        </w:rPr>
      </w:pPr>
      <w:r w:rsidRPr="008E7FB1">
        <w:rPr>
          <w:rFonts w:ascii="Times New Roman" w:hAnsi="Times New Roman" w:cs="Times New Roman"/>
        </w:rPr>
        <w:t xml:space="preserve">CAMPD data supports </w:t>
      </w:r>
      <w:r w:rsidRPr="008E7FB1">
        <w:rPr>
          <w:rFonts w:ascii="Times New Roman" w:hAnsi="Times New Roman" w:cs="Times New Roman"/>
          <w:b/>
          <w:bCs/>
        </w:rPr>
        <w:t>high-resolution clustering</w:t>
      </w:r>
    </w:p>
    <w:p w14:paraId="24209731" w14:textId="77777777" w:rsidR="002602E3" w:rsidRPr="008E7FB1" w:rsidRDefault="002602E3" w:rsidP="00D8737D">
      <w:pPr>
        <w:rPr>
          <w:rFonts w:cs="Times New Roman"/>
        </w:rPr>
      </w:pPr>
    </w:p>
    <w:p w14:paraId="3AF66562" w14:textId="4633A588" w:rsidR="00D8737D" w:rsidRPr="008E7FB1" w:rsidRDefault="009A1BAC" w:rsidP="009A1BAC">
      <w:pPr>
        <w:pStyle w:val="Heading3"/>
        <w:rPr>
          <w:rFonts w:ascii="Times New Roman" w:hAnsi="Times New Roman" w:cs="Times New Roman"/>
        </w:rPr>
      </w:pPr>
      <w:r w:rsidRPr="008E7FB1">
        <w:rPr>
          <w:rFonts w:ascii="Times New Roman" w:hAnsi="Times New Roman" w:cs="Times New Roman"/>
        </w:rPr>
        <w:t>Summary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2702"/>
        <w:gridCol w:w="2363"/>
        <w:gridCol w:w="1893"/>
      </w:tblGrid>
      <w:tr w:rsidR="009A1BAC" w:rsidRPr="008E7FB1" w14:paraId="69C7B008" w14:textId="77777777" w:rsidTr="009A1BAC">
        <w:trPr>
          <w:tblHeader/>
          <w:tblCellSpacing w:w="15" w:type="dxa"/>
        </w:trPr>
        <w:tc>
          <w:tcPr>
            <w:tcW w:w="0" w:type="auto"/>
            <w:vAlign w:val="center"/>
            <w:hideMark/>
          </w:tcPr>
          <w:p w14:paraId="2AD0BC0E" w14:textId="77777777" w:rsidR="009A1BAC" w:rsidRPr="008E7FB1" w:rsidRDefault="009A1BAC" w:rsidP="009A1BAC">
            <w:pPr>
              <w:rPr>
                <w:rFonts w:cs="Times New Roman"/>
                <w:b/>
                <w:bCs/>
              </w:rPr>
            </w:pPr>
            <w:r w:rsidRPr="008E7FB1">
              <w:rPr>
                <w:rFonts w:cs="Times New Roman"/>
                <w:b/>
                <w:bCs/>
              </w:rPr>
              <w:t>Research Question</w:t>
            </w:r>
          </w:p>
        </w:tc>
        <w:tc>
          <w:tcPr>
            <w:tcW w:w="0" w:type="auto"/>
            <w:vAlign w:val="center"/>
            <w:hideMark/>
          </w:tcPr>
          <w:p w14:paraId="24CB39AF" w14:textId="77777777" w:rsidR="009A1BAC" w:rsidRPr="008E7FB1" w:rsidRDefault="009A1BAC" w:rsidP="009A1BAC">
            <w:pPr>
              <w:rPr>
                <w:rFonts w:cs="Times New Roman"/>
                <w:b/>
                <w:bCs/>
              </w:rPr>
            </w:pPr>
            <w:r w:rsidRPr="008E7FB1">
              <w:rPr>
                <w:rFonts w:cs="Times New Roman"/>
                <w:b/>
                <w:bCs/>
              </w:rPr>
              <w:t>Analysis Type</w:t>
            </w:r>
          </w:p>
        </w:tc>
        <w:tc>
          <w:tcPr>
            <w:tcW w:w="0" w:type="auto"/>
            <w:vAlign w:val="center"/>
            <w:hideMark/>
          </w:tcPr>
          <w:p w14:paraId="2370A4D3" w14:textId="77777777" w:rsidR="009A1BAC" w:rsidRPr="008E7FB1" w:rsidRDefault="009A1BAC" w:rsidP="009A1BAC">
            <w:pPr>
              <w:rPr>
                <w:rFonts w:cs="Times New Roman"/>
                <w:b/>
                <w:bCs/>
              </w:rPr>
            </w:pPr>
            <w:r w:rsidRPr="008E7FB1">
              <w:rPr>
                <w:rFonts w:cs="Times New Roman"/>
                <w:b/>
                <w:bCs/>
              </w:rPr>
              <w:t>Minimum Sample Needed</w:t>
            </w:r>
          </w:p>
        </w:tc>
        <w:tc>
          <w:tcPr>
            <w:tcW w:w="0" w:type="auto"/>
            <w:vAlign w:val="center"/>
            <w:hideMark/>
          </w:tcPr>
          <w:p w14:paraId="336FF99C" w14:textId="77777777" w:rsidR="009A1BAC" w:rsidRPr="008E7FB1" w:rsidRDefault="009A1BAC" w:rsidP="009A1BAC">
            <w:pPr>
              <w:rPr>
                <w:rFonts w:cs="Times New Roman"/>
                <w:b/>
                <w:bCs/>
              </w:rPr>
            </w:pPr>
            <w:r w:rsidRPr="008E7FB1">
              <w:rPr>
                <w:rFonts w:cs="Times New Roman"/>
                <w:b/>
                <w:bCs/>
              </w:rPr>
              <w:t>CAMPD Suitability</w:t>
            </w:r>
          </w:p>
        </w:tc>
      </w:tr>
      <w:tr w:rsidR="009A1BAC" w:rsidRPr="008E7FB1" w14:paraId="78F379A0" w14:textId="77777777" w:rsidTr="009A1BAC">
        <w:trPr>
          <w:tblCellSpacing w:w="15" w:type="dxa"/>
        </w:trPr>
        <w:tc>
          <w:tcPr>
            <w:tcW w:w="0" w:type="auto"/>
            <w:vAlign w:val="center"/>
            <w:hideMark/>
          </w:tcPr>
          <w:p w14:paraId="2CB9255C" w14:textId="77777777" w:rsidR="009A1BAC" w:rsidRPr="008E7FB1" w:rsidRDefault="009A1BAC" w:rsidP="009A1BAC">
            <w:pPr>
              <w:rPr>
                <w:rFonts w:cs="Times New Roman"/>
              </w:rPr>
            </w:pPr>
            <w:r w:rsidRPr="008E7FB1">
              <w:rPr>
                <w:rFonts w:cs="Times New Roman"/>
              </w:rPr>
              <w:t>RQ1</w:t>
            </w:r>
          </w:p>
        </w:tc>
        <w:tc>
          <w:tcPr>
            <w:tcW w:w="0" w:type="auto"/>
            <w:vAlign w:val="center"/>
            <w:hideMark/>
          </w:tcPr>
          <w:p w14:paraId="55DAF6F7" w14:textId="77777777" w:rsidR="009A1BAC" w:rsidRPr="008E7FB1" w:rsidRDefault="009A1BAC" w:rsidP="009A1BAC">
            <w:pPr>
              <w:rPr>
                <w:rFonts w:cs="Times New Roman"/>
              </w:rPr>
            </w:pPr>
            <w:r w:rsidRPr="008E7FB1">
              <w:rPr>
                <w:rFonts w:cs="Times New Roman"/>
              </w:rPr>
              <w:t>Group comparison / correlation</w:t>
            </w:r>
          </w:p>
        </w:tc>
        <w:tc>
          <w:tcPr>
            <w:tcW w:w="0" w:type="auto"/>
            <w:vAlign w:val="center"/>
            <w:hideMark/>
          </w:tcPr>
          <w:p w14:paraId="4C413294" w14:textId="77777777" w:rsidR="009A1BAC" w:rsidRPr="008E7FB1" w:rsidRDefault="009A1BAC" w:rsidP="009A1BAC">
            <w:pPr>
              <w:rPr>
                <w:rFonts w:cs="Times New Roman"/>
              </w:rPr>
            </w:pPr>
            <w:r w:rsidRPr="008E7FB1">
              <w:rPr>
                <w:rFonts w:cs="Times New Roman"/>
              </w:rPr>
              <w:t>150–200</w:t>
            </w:r>
          </w:p>
        </w:tc>
        <w:tc>
          <w:tcPr>
            <w:tcW w:w="0" w:type="auto"/>
            <w:vAlign w:val="center"/>
            <w:hideMark/>
          </w:tcPr>
          <w:p w14:paraId="7C3E313A" w14:textId="3D0927D5" w:rsidR="009A1BAC" w:rsidRPr="008E7FB1" w:rsidRDefault="009A1BAC" w:rsidP="009A1BAC">
            <w:pPr>
              <w:rPr>
                <w:rFonts w:cs="Times New Roman"/>
              </w:rPr>
            </w:pPr>
            <w:r w:rsidRPr="008E7FB1">
              <w:rPr>
                <w:rFonts w:cs="Times New Roman"/>
              </w:rPr>
              <w:t xml:space="preserve"> Sufficient </w:t>
            </w:r>
          </w:p>
        </w:tc>
      </w:tr>
      <w:tr w:rsidR="009A1BAC" w:rsidRPr="008E7FB1" w14:paraId="42403742" w14:textId="77777777" w:rsidTr="009A1BAC">
        <w:trPr>
          <w:tblCellSpacing w:w="15" w:type="dxa"/>
        </w:trPr>
        <w:tc>
          <w:tcPr>
            <w:tcW w:w="0" w:type="auto"/>
            <w:vAlign w:val="center"/>
            <w:hideMark/>
          </w:tcPr>
          <w:p w14:paraId="2F8DDD32" w14:textId="77777777" w:rsidR="009A1BAC" w:rsidRPr="008E7FB1" w:rsidRDefault="009A1BAC" w:rsidP="009A1BAC">
            <w:pPr>
              <w:rPr>
                <w:rFonts w:cs="Times New Roman"/>
              </w:rPr>
            </w:pPr>
            <w:r w:rsidRPr="008E7FB1">
              <w:rPr>
                <w:rFonts w:cs="Times New Roman"/>
              </w:rPr>
              <w:t>RQ2</w:t>
            </w:r>
          </w:p>
        </w:tc>
        <w:tc>
          <w:tcPr>
            <w:tcW w:w="0" w:type="auto"/>
            <w:vAlign w:val="center"/>
            <w:hideMark/>
          </w:tcPr>
          <w:p w14:paraId="706B9A8E" w14:textId="77777777" w:rsidR="009A1BAC" w:rsidRPr="008E7FB1" w:rsidRDefault="009A1BAC" w:rsidP="009A1BAC">
            <w:pPr>
              <w:rPr>
                <w:rFonts w:cs="Times New Roman"/>
              </w:rPr>
            </w:pPr>
            <w:r w:rsidRPr="008E7FB1">
              <w:rPr>
                <w:rFonts w:cs="Times New Roman"/>
              </w:rPr>
              <w:t>Predictive trends</w:t>
            </w:r>
          </w:p>
        </w:tc>
        <w:tc>
          <w:tcPr>
            <w:tcW w:w="0" w:type="auto"/>
            <w:vAlign w:val="center"/>
            <w:hideMark/>
          </w:tcPr>
          <w:p w14:paraId="6B154028" w14:textId="77777777" w:rsidR="009A1BAC" w:rsidRPr="008E7FB1" w:rsidRDefault="009A1BAC" w:rsidP="009A1BAC">
            <w:pPr>
              <w:rPr>
                <w:rFonts w:cs="Times New Roman"/>
              </w:rPr>
            </w:pPr>
            <w:r w:rsidRPr="008E7FB1">
              <w:rPr>
                <w:rFonts w:cs="Times New Roman"/>
              </w:rPr>
              <w:t>200–300</w:t>
            </w:r>
          </w:p>
        </w:tc>
        <w:tc>
          <w:tcPr>
            <w:tcW w:w="0" w:type="auto"/>
            <w:vAlign w:val="center"/>
            <w:hideMark/>
          </w:tcPr>
          <w:p w14:paraId="294B2110" w14:textId="60870716" w:rsidR="009A1BAC" w:rsidRPr="008E7FB1" w:rsidRDefault="009A1BAC" w:rsidP="009A1BAC">
            <w:pPr>
              <w:rPr>
                <w:rFonts w:cs="Times New Roman"/>
              </w:rPr>
            </w:pPr>
            <w:r w:rsidRPr="008E7FB1">
              <w:rPr>
                <w:rFonts w:cs="Times New Roman"/>
              </w:rPr>
              <w:t>Sufficient</w:t>
            </w:r>
          </w:p>
        </w:tc>
      </w:tr>
      <w:tr w:rsidR="009A1BAC" w:rsidRPr="008E7FB1" w14:paraId="231DEE59" w14:textId="77777777" w:rsidTr="009A1BAC">
        <w:trPr>
          <w:tblCellSpacing w:w="15" w:type="dxa"/>
        </w:trPr>
        <w:tc>
          <w:tcPr>
            <w:tcW w:w="0" w:type="auto"/>
            <w:vAlign w:val="center"/>
            <w:hideMark/>
          </w:tcPr>
          <w:p w14:paraId="3494ADA7" w14:textId="77777777" w:rsidR="009A1BAC" w:rsidRPr="008E7FB1" w:rsidRDefault="009A1BAC" w:rsidP="009A1BAC">
            <w:pPr>
              <w:rPr>
                <w:rFonts w:cs="Times New Roman"/>
              </w:rPr>
            </w:pPr>
            <w:r w:rsidRPr="008E7FB1">
              <w:rPr>
                <w:rFonts w:cs="Times New Roman"/>
              </w:rPr>
              <w:lastRenderedPageBreak/>
              <w:t>RQ3</w:t>
            </w:r>
          </w:p>
        </w:tc>
        <w:tc>
          <w:tcPr>
            <w:tcW w:w="0" w:type="auto"/>
            <w:vAlign w:val="center"/>
            <w:hideMark/>
          </w:tcPr>
          <w:p w14:paraId="46D6AEDE" w14:textId="77777777" w:rsidR="009A1BAC" w:rsidRPr="008E7FB1" w:rsidRDefault="009A1BAC" w:rsidP="009A1BAC">
            <w:pPr>
              <w:rPr>
                <w:rFonts w:cs="Times New Roman"/>
              </w:rPr>
            </w:pPr>
            <w:r w:rsidRPr="008E7FB1">
              <w:rPr>
                <w:rFonts w:cs="Times New Roman"/>
              </w:rPr>
              <w:t>Correlation &amp; regression</w:t>
            </w:r>
          </w:p>
        </w:tc>
        <w:tc>
          <w:tcPr>
            <w:tcW w:w="0" w:type="auto"/>
            <w:vAlign w:val="center"/>
            <w:hideMark/>
          </w:tcPr>
          <w:p w14:paraId="34FF5444" w14:textId="77777777" w:rsidR="009A1BAC" w:rsidRPr="008E7FB1" w:rsidRDefault="009A1BAC" w:rsidP="009A1BAC">
            <w:pPr>
              <w:rPr>
                <w:rFonts w:cs="Times New Roman"/>
              </w:rPr>
            </w:pPr>
            <w:r w:rsidRPr="008E7FB1">
              <w:rPr>
                <w:rFonts w:cs="Times New Roman"/>
              </w:rPr>
              <w:t>300–800</w:t>
            </w:r>
          </w:p>
        </w:tc>
        <w:tc>
          <w:tcPr>
            <w:tcW w:w="0" w:type="auto"/>
            <w:vAlign w:val="center"/>
            <w:hideMark/>
          </w:tcPr>
          <w:p w14:paraId="42507178" w14:textId="387D0355" w:rsidR="009A1BAC" w:rsidRPr="008E7FB1" w:rsidRDefault="009A1BAC" w:rsidP="009A1BAC">
            <w:pPr>
              <w:rPr>
                <w:rFonts w:cs="Times New Roman"/>
              </w:rPr>
            </w:pPr>
            <w:r w:rsidRPr="008E7FB1">
              <w:rPr>
                <w:rFonts w:cs="Times New Roman"/>
              </w:rPr>
              <w:t>Sufficient</w:t>
            </w:r>
          </w:p>
        </w:tc>
      </w:tr>
      <w:tr w:rsidR="009A1BAC" w:rsidRPr="008E7FB1" w14:paraId="6045A7E4" w14:textId="77777777" w:rsidTr="009A1BAC">
        <w:trPr>
          <w:tblCellSpacing w:w="15" w:type="dxa"/>
        </w:trPr>
        <w:tc>
          <w:tcPr>
            <w:tcW w:w="0" w:type="auto"/>
            <w:vAlign w:val="center"/>
            <w:hideMark/>
          </w:tcPr>
          <w:p w14:paraId="4E4D996F" w14:textId="77777777" w:rsidR="009A1BAC" w:rsidRPr="008E7FB1" w:rsidRDefault="009A1BAC" w:rsidP="009A1BAC">
            <w:pPr>
              <w:rPr>
                <w:rFonts w:cs="Times New Roman"/>
              </w:rPr>
            </w:pPr>
            <w:r w:rsidRPr="008E7FB1">
              <w:rPr>
                <w:rFonts w:cs="Times New Roman"/>
              </w:rPr>
              <w:t>RQ4</w:t>
            </w:r>
          </w:p>
        </w:tc>
        <w:tc>
          <w:tcPr>
            <w:tcW w:w="0" w:type="auto"/>
            <w:vAlign w:val="center"/>
            <w:hideMark/>
          </w:tcPr>
          <w:p w14:paraId="12040DA5" w14:textId="77777777" w:rsidR="009A1BAC" w:rsidRPr="008E7FB1" w:rsidRDefault="009A1BAC" w:rsidP="009A1BAC">
            <w:pPr>
              <w:rPr>
                <w:rFonts w:cs="Times New Roman"/>
              </w:rPr>
            </w:pPr>
            <w:r w:rsidRPr="008E7FB1">
              <w:rPr>
                <w:rFonts w:cs="Times New Roman"/>
              </w:rPr>
              <w:t>Unsupervised trends</w:t>
            </w:r>
          </w:p>
        </w:tc>
        <w:tc>
          <w:tcPr>
            <w:tcW w:w="0" w:type="auto"/>
            <w:vAlign w:val="center"/>
            <w:hideMark/>
          </w:tcPr>
          <w:p w14:paraId="408C3002" w14:textId="77777777" w:rsidR="009A1BAC" w:rsidRPr="008E7FB1" w:rsidRDefault="009A1BAC" w:rsidP="009A1BAC">
            <w:pPr>
              <w:rPr>
                <w:rFonts w:cs="Times New Roman"/>
              </w:rPr>
            </w:pPr>
            <w:r w:rsidRPr="008E7FB1">
              <w:rPr>
                <w:rFonts w:cs="Times New Roman"/>
              </w:rPr>
              <w:t>300+</w:t>
            </w:r>
          </w:p>
        </w:tc>
        <w:tc>
          <w:tcPr>
            <w:tcW w:w="0" w:type="auto"/>
            <w:vAlign w:val="center"/>
            <w:hideMark/>
          </w:tcPr>
          <w:p w14:paraId="5D1A97FD" w14:textId="1999D5A1" w:rsidR="009A1BAC" w:rsidRPr="008E7FB1" w:rsidRDefault="009A1BAC" w:rsidP="009A1BAC">
            <w:pPr>
              <w:rPr>
                <w:rFonts w:cs="Times New Roman"/>
              </w:rPr>
            </w:pPr>
            <w:r w:rsidRPr="008E7FB1">
              <w:rPr>
                <w:rFonts w:cs="Times New Roman"/>
              </w:rPr>
              <w:t>Sufficient</w:t>
            </w:r>
          </w:p>
        </w:tc>
      </w:tr>
    </w:tbl>
    <w:p w14:paraId="2F0C7FCB" w14:textId="77777777" w:rsidR="00D8737D" w:rsidRPr="008E7FB1" w:rsidRDefault="00D8737D" w:rsidP="00D8737D">
      <w:pPr>
        <w:rPr>
          <w:rFonts w:cs="Times New Roman"/>
        </w:rPr>
      </w:pPr>
    </w:p>
    <w:p w14:paraId="1A852A54" w14:textId="63F9FA6A" w:rsidR="00C70C6E" w:rsidRPr="008E7FB1" w:rsidRDefault="00000000">
      <w:pPr>
        <w:spacing w:line="480" w:lineRule="auto"/>
        <w:rPr>
          <w:rFonts w:cs="Times New Roman"/>
          <w:b/>
        </w:rPr>
      </w:pPr>
      <w:r w:rsidRPr="008E7FB1">
        <w:rPr>
          <w:rFonts w:cs="Times New Roman"/>
          <w:b/>
        </w:rPr>
        <w:t>8. Evaluation Metrics</w:t>
      </w:r>
    </w:p>
    <w:p w14:paraId="05320D88" w14:textId="7863DDFB" w:rsidR="00CB682A" w:rsidRPr="008E7FB1" w:rsidRDefault="006317C3" w:rsidP="006F40F4">
      <w:pPr>
        <w:pStyle w:val="Heading4"/>
        <w:rPr>
          <w:rFonts w:ascii="Times New Roman" w:hAnsi="Times New Roman" w:cs="Times New Roman"/>
        </w:rPr>
      </w:pPr>
      <w:r w:rsidRPr="008E7FB1">
        <w:rPr>
          <w:rFonts w:ascii="Times New Roman" w:hAnsi="Times New Roman" w:cs="Times New Roman"/>
        </w:rPr>
        <w:t xml:space="preserve">RQ1 :  Emission Variability &amp; Regulatory Effectiveness </w:t>
      </w:r>
    </w:p>
    <w:p w14:paraId="60CA810C" w14:textId="31789DB6" w:rsidR="006F40F4" w:rsidRPr="008E7FB1" w:rsidRDefault="006F40F4" w:rsidP="006317C3">
      <w:pPr>
        <w:rPr>
          <w:rFonts w:cs="Times New Roman"/>
        </w:rPr>
      </w:pPr>
      <w:r w:rsidRPr="008E7FB1">
        <w:rPr>
          <w:rFonts w:cs="Times New Roman"/>
          <w:b/>
          <w:bCs/>
        </w:rPr>
        <w:t>Mean Emission Difference</w:t>
      </w:r>
      <w:r w:rsidRPr="008E7FB1">
        <w:rPr>
          <w:rFonts w:cs="Times New Roman"/>
        </w:rPr>
        <w:t xml:space="preserve"> , used to quantify absolute </w:t>
      </w:r>
      <w:r w:rsidR="00D5626E" w:rsidRPr="008E7FB1">
        <w:rPr>
          <w:rFonts w:cs="Times New Roman"/>
        </w:rPr>
        <w:t xml:space="preserve">/practical </w:t>
      </w:r>
      <w:r w:rsidRPr="008E7FB1">
        <w:rPr>
          <w:rFonts w:cs="Times New Roman"/>
        </w:rPr>
        <w:t xml:space="preserve">differences in emission across fuel types </w:t>
      </w:r>
    </w:p>
    <w:p w14:paraId="0AAABDA4" w14:textId="151A9F44" w:rsidR="00D5626E" w:rsidRPr="008E7FB1" w:rsidRDefault="00D5626E" w:rsidP="00D5626E">
      <w:pPr>
        <w:ind w:left="1440" w:firstLine="720"/>
        <w:rPr>
          <w:rFonts w:cs="Times New Roman"/>
        </w:rPr>
      </w:pPr>
      <w:r w:rsidRPr="008E7FB1">
        <w:rPr>
          <w:rFonts w:cs="Times New Roman"/>
        </w:rPr>
        <w:t>Δμ=μi​−μj​</w:t>
      </w:r>
    </w:p>
    <w:p w14:paraId="39BB0DB5" w14:textId="7B3C0A54" w:rsidR="006317C3" w:rsidRPr="008E7FB1" w:rsidRDefault="00832639" w:rsidP="006317C3">
      <w:pPr>
        <w:rPr>
          <w:rFonts w:cs="Times New Roman"/>
        </w:rPr>
      </w:pPr>
      <w:r w:rsidRPr="008E7FB1">
        <w:rPr>
          <w:rFonts w:cs="Times New Roman"/>
          <w:b/>
          <w:bCs/>
        </w:rPr>
        <w:t xml:space="preserve">ANOVA F-Statistic  </w:t>
      </w:r>
      <w:r w:rsidRPr="008E7FB1">
        <w:rPr>
          <w:rFonts w:cs="Times New Roman"/>
        </w:rPr>
        <w:t>to Tests whether emission means differ significantly across groups.</w:t>
      </w:r>
    </w:p>
    <w:p w14:paraId="6575FCA2" w14:textId="11E3BECF" w:rsidR="00D13EAC" w:rsidRPr="008E7FB1" w:rsidRDefault="00D13EAC" w:rsidP="006317C3">
      <w:pPr>
        <w:rPr>
          <w:rFonts w:cs="Times New Roman"/>
        </w:rPr>
      </w:pPr>
      <w:r w:rsidRPr="008E7FB1">
        <w:rPr>
          <w:rFonts w:cs="Times New Roman"/>
          <w:b/>
          <w:bCs/>
        </w:rPr>
        <w:t xml:space="preserve">Effect Size (Eta Squared, </w:t>
      </w:r>
      <m:oMath>
        <m:sSup>
          <m:sSupPr>
            <m:ctrlPr>
              <w:rPr>
                <w:rFonts w:ascii="Cambria Math" w:hAnsi="Cambria Math" w:cs="Times New Roman"/>
                <w:b/>
                <w:bCs/>
              </w:rPr>
            </m:ctrlPr>
          </m:sSupPr>
          <m:e>
            <m:r>
              <m:rPr>
                <m:sty m:val="bi"/>
              </m:rPr>
              <w:rPr>
                <w:rFonts w:ascii="Cambria Math" w:hAnsi="Cambria Math" w:cs="Times New Roman"/>
              </w:rPr>
              <m:t>η</m:t>
            </m:r>
          </m:e>
          <m:sup>
            <m:r>
              <m:rPr>
                <m:sty m:val="bi"/>
              </m:rPr>
              <w:rPr>
                <w:rFonts w:ascii="Cambria Math" w:hAnsi="Cambria Math" w:cs="Times New Roman"/>
              </w:rPr>
              <m:t>2</m:t>
            </m:r>
          </m:sup>
        </m:sSup>
      </m:oMath>
      <w:r w:rsidRPr="008E7FB1">
        <w:rPr>
          <w:rFonts w:cs="Times New Roman"/>
          <w:b/>
          <w:bCs/>
        </w:rPr>
        <w:t xml:space="preserve">) </w:t>
      </w:r>
      <w:r w:rsidRPr="008E7FB1">
        <w:rPr>
          <w:rFonts w:cs="Times New Roman"/>
        </w:rPr>
        <w:t xml:space="preserve"> </w:t>
      </w:r>
      <w:r w:rsidR="00F0420E" w:rsidRPr="008E7FB1">
        <w:rPr>
          <w:rFonts w:cs="Times New Roman"/>
        </w:rPr>
        <w:t>: Indicates proportion of emission variance explained by fuel/unit type</w:t>
      </w:r>
    </w:p>
    <w:p w14:paraId="5429E46B" w14:textId="7191D69B" w:rsidR="00A20C92" w:rsidRPr="008E7FB1" w:rsidRDefault="00AA0F6C" w:rsidP="006317C3">
      <w:pPr>
        <w:rPr>
          <w:rFonts w:cs="Times New Roman"/>
          <w:szCs w:val="24"/>
        </w:rPr>
      </w:pPr>
      <w:r w:rsidRPr="008E7FB1">
        <w:rPr>
          <w:rFonts w:cs="Times New Roman"/>
          <w:b/>
          <w:bCs/>
        </w:rPr>
        <w:t xml:space="preserve">Kruskal–Wallis Test  </w:t>
      </w:r>
      <w:r w:rsidRPr="008E7FB1">
        <w:rPr>
          <w:rFonts w:cs="Times New Roman"/>
        </w:rPr>
        <w:t xml:space="preserve">for null hypothesis to determine </w:t>
      </w:r>
      <w:r w:rsidRPr="008E7FB1">
        <w:rPr>
          <w:rFonts w:cs="Times New Roman"/>
          <w:szCs w:val="24"/>
        </w:rPr>
        <w:t>Emissions do not differ significantly across fuel types</w:t>
      </w:r>
    </w:p>
    <w:p w14:paraId="5F9515B5" w14:textId="199D2306" w:rsidR="00F91417" w:rsidRPr="008E7FB1" w:rsidRDefault="00C70340" w:rsidP="009F72C2">
      <w:pPr>
        <w:pStyle w:val="Heading4"/>
        <w:rPr>
          <w:rFonts w:ascii="Times New Roman" w:hAnsi="Times New Roman" w:cs="Times New Roman"/>
        </w:rPr>
      </w:pPr>
      <w:r w:rsidRPr="008E7FB1">
        <w:rPr>
          <w:rFonts w:ascii="Times New Roman" w:hAnsi="Times New Roman" w:cs="Times New Roman"/>
        </w:rPr>
        <w:t xml:space="preserve">RQ2 : </w:t>
      </w:r>
      <w:r w:rsidR="00F91417" w:rsidRPr="008E7FB1">
        <w:rPr>
          <w:rFonts w:ascii="Times New Roman" w:hAnsi="Times New Roman" w:cs="Times New Roman"/>
        </w:rPr>
        <w:t xml:space="preserve"> Proactive Compliance Monitoring &amp; Risk Prediction</w:t>
      </w:r>
    </w:p>
    <w:p w14:paraId="1F3B6480" w14:textId="77777777" w:rsidR="00E207A0" w:rsidRPr="008E7FB1" w:rsidRDefault="00E207A0" w:rsidP="00E207A0">
      <w:pPr>
        <w:pStyle w:val="Heading3"/>
        <w:rPr>
          <w:rFonts w:ascii="Times New Roman" w:hAnsi="Times New Roman" w:cs="Times New Roman"/>
          <w:szCs w:val="24"/>
        </w:rPr>
      </w:pPr>
      <w:r w:rsidRPr="008E7FB1">
        <w:rPr>
          <w:rFonts w:ascii="Times New Roman" w:hAnsi="Times New Roman" w:cs="Times New Roman"/>
          <w:szCs w:val="24"/>
        </w:rPr>
        <w:t>Classification Metrics</w:t>
      </w:r>
    </w:p>
    <w:p w14:paraId="448B511A" w14:textId="54506891" w:rsidR="00E207A0" w:rsidRPr="008E7FB1" w:rsidRDefault="00E207A0">
      <w:pPr>
        <w:pStyle w:val="NoSpacing"/>
        <w:numPr>
          <w:ilvl w:val="0"/>
          <w:numId w:val="11"/>
        </w:numPr>
        <w:rPr>
          <w:rFonts w:ascii="Times New Roman" w:hAnsi="Times New Roman" w:cs="Times New Roman"/>
          <w:sz w:val="24"/>
          <w:szCs w:val="24"/>
        </w:rPr>
      </w:pPr>
      <w:r w:rsidRPr="008E7FB1">
        <w:rPr>
          <w:rFonts w:ascii="Times New Roman" w:hAnsi="Times New Roman" w:cs="Times New Roman"/>
          <w:b/>
          <w:bCs/>
          <w:i/>
          <w:iCs/>
          <w:sz w:val="24"/>
          <w:szCs w:val="24"/>
        </w:rPr>
        <w:t>Accuracy</w:t>
      </w:r>
      <w:r w:rsidR="000718D5" w:rsidRPr="008E7FB1">
        <w:rPr>
          <w:rFonts w:ascii="Times New Roman" w:hAnsi="Times New Roman" w:cs="Times New Roman"/>
          <w:sz w:val="24"/>
          <w:szCs w:val="24"/>
        </w:rPr>
        <w:t xml:space="preserve">  </w:t>
      </w:r>
      <w:r w:rsidR="000F6E5D" w:rsidRPr="008E7FB1">
        <w:rPr>
          <w:rFonts w:ascii="Times New Roman" w:hAnsi="Times New Roman" w:cs="Times New Roman"/>
          <w:sz w:val="24"/>
          <w:szCs w:val="24"/>
        </w:rPr>
        <w:t xml:space="preserve">for Overall correctness of the model. </w:t>
      </w:r>
    </w:p>
    <w:p w14:paraId="00775FCF" w14:textId="2AD79CCF" w:rsidR="000718D5" w:rsidRPr="008E7FB1" w:rsidRDefault="000718D5" w:rsidP="000718D5">
      <w:pPr>
        <w:pStyle w:val="NoSpacing"/>
        <w:ind w:left="720"/>
        <w:rPr>
          <w:rFonts w:ascii="Times New Roman" w:hAnsi="Times New Roman" w:cs="Times New Roman"/>
          <w:sz w:val="24"/>
          <w:szCs w:val="24"/>
        </w:rPr>
      </w:pPr>
      <w:r w:rsidRPr="008E7FB1">
        <w:rPr>
          <w:rFonts w:ascii="Times New Roman" w:hAnsi="Times New Roman" w:cs="Times New Roman"/>
          <w:sz w:val="24"/>
          <w:szCs w:val="24"/>
        </w:rPr>
        <w:t xml:space="preserve">           Accuracy = TP + TN / (TP + TN + FP + FN )</w:t>
      </w:r>
    </w:p>
    <w:p w14:paraId="650F2268" w14:textId="14414DA9" w:rsidR="000718D5" w:rsidRPr="008E7FB1" w:rsidRDefault="000718D5" w:rsidP="000718D5">
      <w:pPr>
        <w:pStyle w:val="NoSpacing"/>
        <w:rPr>
          <w:rFonts w:ascii="Times New Roman" w:hAnsi="Times New Roman" w:cs="Times New Roman"/>
          <w:sz w:val="24"/>
          <w:szCs w:val="24"/>
        </w:rPr>
      </w:pPr>
      <w:r w:rsidRPr="008E7FB1">
        <w:rPr>
          <w:rFonts w:ascii="Times New Roman" w:hAnsi="Times New Roman" w:cs="Times New Roman"/>
          <w:sz w:val="24"/>
          <w:szCs w:val="24"/>
        </w:rPr>
        <w:t xml:space="preserve">    </w:t>
      </w:r>
    </w:p>
    <w:p w14:paraId="2FB31AAD" w14:textId="70A9C7C3" w:rsidR="00E207A0" w:rsidRPr="008E7FB1" w:rsidRDefault="00E207A0">
      <w:pPr>
        <w:pStyle w:val="NoSpacing"/>
        <w:numPr>
          <w:ilvl w:val="0"/>
          <w:numId w:val="11"/>
        </w:numPr>
        <w:rPr>
          <w:rFonts w:ascii="Times New Roman" w:hAnsi="Times New Roman" w:cs="Times New Roman"/>
          <w:sz w:val="24"/>
          <w:szCs w:val="24"/>
        </w:rPr>
      </w:pPr>
      <w:r w:rsidRPr="008E7FB1">
        <w:rPr>
          <w:rFonts w:ascii="Times New Roman" w:hAnsi="Times New Roman" w:cs="Times New Roman"/>
          <w:b/>
          <w:bCs/>
          <w:sz w:val="24"/>
          <w:szCs w:val="24"/>
        </w:rPr>
        <w:t>Precision</w:t>
      </w:r>
      <w:r w:rsidR="009160E4" w:rsidRPr="008E7FB1">
        <w:rPr>
          <w:rFonts w:ascii="Times New Roman" w:hAnsi="Times New Roman" w:cs="Times New Roman"/>
          <w:sz w:val="24"/>
          <w:szCs w:val="24"/>
        </w:rPr>
        <w:t xml:space="preserve"> for Measures false-positive risk (important for regulatory audits)</w:t>
      </w:r>
    </w:p>
    <w:p w14:paraId="2D4F6CB4" w14:textId="21B0C8E6" w:rsidR="000718D5" w:rsidRPr="008E7FB1" w:rsidRDefault="000718D5" w:rsidP="000718D5">
      <w:pPr>
        <w:pStyle w:val="NoSpacing"/>
        <w:ind w:left="720"/>
        <w:rPr>
          <w:rFonts w:ascii="Times New Roman" w:hAnsi="Times New Roman" w:cs="Times New Roman"/>
          <w:sz w:val="24"/>
          <w:szCs w:val="24"/>
        </w:rPr>
      </w:pPr>
      <w:r w:rsidRPr="008E7FB1">
        <w:rPr>
          <w:rFonts w:ascii="Times New Roman" w:hAnsi="Times New Roman" w:cs="Times New Roman"/>
          <w:sz w:val="24"/>
          <w:szCs w:val="24"/>
        </w:rPr>
        <w:t xml:space="preserve">           </w:t>
      </w:r>
      <w:r w:rsidR="00E317E9" w:rsidRPr="008E7FB1">
        <w:rPr>
          <w:rFonts w:ascii="Times New Roman" w:hAnsi="Times New Roman" w:cs="Times New Roman"/>
          <w:sz w:val="24"/>
          <w:szCs w:val="24"/>
        </w:rPr>
        <w:t xml:space="preserve"> Precision = TP / (TP + FN )</w:t>
      </w:r>
    </w:p>
    <w:p w14:paraId="472D897A" w14:textId="77777777" w:rsidR="005F3D9D" w:rsidRPr="008E7FB1" w:rsidRDefault="005F3D9D" w:rsidP="000718D5">
      <w:pPr>
        <w:pStyle w:val="NoSpacing"/>
        <w:ind w:left="720"/>
        <w:rPr>
          <w:rFonts w:ascii="Times New Roman" w:hAnsi="Times New Roman" w:cs="Times New Roman"/>
          <w:sz w:val="24"/>
          <w:szCs w:val="24"/>
        </w:rPr>
      </w:pPr>
    </w:p>
    <w:p w14:paraId="05133C96" w14:textId="70DF37CB" w:rsidR="00E207A0" w:rsidRPr="008E7FB1" w:rsidRDefault="00E207A0">
      <w:pPr>
        <w:pStyle w:val="NoSpacing"/>
        <w:numPr>
          <w:ilvl w:val="0"/>
          <w:numId w:val="11"/>
        </w:numPr>
        <w:rPr>
          <w:rFonts w:ascii="Times New Roman" w:hAnsi="Times New Roman" w:cs="Times New Roman"/>
          <w:b/>
          <w:bCs/>
          <w:sz w:val="24"/>
          <w:szCs w:val="24"/>
        </w:rPr>
      </w:pPr>
      <w:r w:rsidRPr="008E7FB1">
        <w:rPr>
          <w:rFonts w:ascii="Times New Roman" w:hAnsi="Times New Roman" w:cs="Times New Roman"/>
          <w:b/>
          <w:bCs/>
          <w:sz w:val="24"/>
          <w:szCs w:val="24"/>
        </w:rPr>
        <w:t>Recall</w:t>
      </w:r>
      <w:r w:rsidR="009160E4" w:rsidRPr="008E7FB1">
        <w:rPr>
          <w:rFonts w:ascii="Times New Roman" w:hAnsi="Times New Roman" w:cs="Times New Roman"/>
          <w:b/>
          <w:bCs/>
          <w:sz w:val="24"/>
          <w:szCs w:val="24"/>
        </w:rPr>
        <w:t xml:space="preserve"> </w:t>
      </w:r>
      <w:r w:rsidR="009160E4" w:rsidRPr="008E7FB1">
        <w:rPr>
          <w:rFonts w:ascii="Times New Roman" w:hAnsi="Times New Roman" w:cs="Times New Roman"/>
          <w:sz w:val="24"/>
          <w:szCs w:val="24"/>
        </w:rPr>
        <w:t xml:space="preserve"> for Measures ability to detect </w:t>
      </w:r>
      <w:r w:rsidR="009160E4" w:rsidRPr="008E7FB1">
        <w:rPr>
          <w:rFonts w:ascii="Times New Roman" w:hAnsi="Times New Roman" w:cs="Times New Roman"/>
          <w:i/>
          <w:iCs/>
          <w:sz w:val="24"/>
          <w:szCs w:val="24"/>
        </w:rPr>
        <w:t>actual</w:t>
      </w:r>
      <w:r w:rsidR="009160E4" w:rsidRPr="008E7FB1">
        <w:rPr>
          <w:rFonts w:ascii="Times New Roman" w:hAnsi="Times New Roman" w:cs="Times New Roman"/>
          <w:sz w:val="24"/>
          <w:szCs w:val="24"/>
        </w:rPr>
        <w:t xml:space="preserve"> high emitters </w:t>
      </w:r>
    </w:p>
    <w:p w14:paraId="0069D71F" w14:textId="58AF8CBD" w:rsidR="005F3D9D" w:rsidRPr="008E7FB1" w:rsidRDefault="005F3D9D" w:rsidP="005F3D9D">
      <w:pPr>
        <w:pStyle w:val="NoSpacing"/>
        <w:ind w:left="720"/>
        <w:rPr>
          <w:rFonts w:ascii="Times New Roman" w:hAnsi="Times New Roman" w:cs="Times New Roman"/>
          <w:sz w:val="24"/>
          <w:szCs w:val="24"/>
        </w:rPr>
      </w:pPr>
      <w:r w:rsidRPr="008E7FB1">
        <w:rPr>
          <w:rFonts w:ascii="Times New Roman" w:hAnsi="Times New Roman" w:cs="Times New Roman"/>
          <w:sz w:val="24"/>
          <w:szCs w:val="24"/>
        </w:rPr>
        <w:t xml:space="preserve">             Recall  =  TP / ( TP + FN )</w:t>
      </w:r>
    </w:p>
    <w:p w14:paraId="4A03BC35" w14:textId="77777777" w:rsidR="005F3D9D" w:rsidRPr="008E7FB1" w:rsidRDefault="005F3D9D" w:rsidP="005F3D9D">
      <w:pPr>
        <w:pStyle w:val="NoSpacing"/>
        <w:ind w:left="720"/>
        <w:rPr>
          <w:rFonts w:ascii="Times New Roman" w:hAnsi="Times New Roman" w:cs="Times New Roman"/>
          <w:sz w:val="24"/>
          <w:szCs w:val="24"/>
        </w:rPr>
      </w:pPr>
    </w:p>
    <w:p w14:paraId="4E0802E2" w14:textId="7AF46413" w:rsidR="00E207A0" w:rsidRPr="008E7FB1" w:rsidRDefault="00E207A0">
      <w:pPr>
        <w:pStyle w:val="NoSpacing"/>
        <w:numPr>
          <w:ilvl w:val="0"/>
          <w:numId w:val="11"/>
        </w:numPr>
        <w:rPr>
          <w:rFonts w:ascii="Times New Roman" w:hAnsi="Times New Roman" w:cs="Times New Roman"/>
          <w:sz w:val="24"/>
          <w:szCs w:val="24"/>
        </w:rPr>
      </w:pPr>
      <w:r w:rsidRPr="008E7FB1">
        <w:rPr>
          <w:rFonts w:ascii="Times New Roman" w:hAnsi="Times New Roman" w:cs="Times New Roman"/>
          <w:b/>
          <w:bCs/>
          <w:sz w:val="24"/>
          <w:szCs w:val="24"/>
        </w:rPr>
        <w:t>F1-score</w:t>
      </w:r>
      <w:r w:rsidR="009F72C2" w:rsidRPr="008E7FB1">
        <w:rPr>
          <w:rFonts w:ascii="Times New Roman" w:hAnsi="Times New Roman" w:cs="Times New Roman"/>
          <w:sz w:val="24"/>
          <w:szCs w:val="24"/>
        </w:rPr>
        <w:t xml:space="preserve"> for Balances precision and recall for imbalanced classes.</w:t>
      </w:r>
    </w:p>
    <w:p w14:paraId="2B273DA2" w14:textId="43EB43CF" w:rsidR="005F3D9D" w:rsidRPr="008E7FB1" w:rsidRDefault="005F3D9D" w:rsidP="005F3D9D">
      <w:pPr>
        <w:pStyle w:val="NoSpacing"/>
        <w:ind w:left="720"/>
        <w:rPr>
          <w:rFonts w:ascii="Times New Roman" w:hAnsi="Times New Roman" w:cs="Times New Roman"/>
          <w:sz w:val="24"/>
          <w:szCs w:val="24"/>
        </w:rPr>
      </w:pPr>
      <w:r w:rsidRPr="008E7FB1">
        <w:rPr>
          <w:rFonts w:ascii="Times New Roman" w:hAnsi="Times New Roman" w:cs="Times New Roman"/>
          <w:sz w:val="24"/>
          <w:szCs w:val="24"/>
        </w:rPr>
        <w:t xml:space="preserve">              F1 = 2* Precision * Recall / ( Precision + Recall )  </w:t>
      </w:r>
    </w:p>
    <w:p w14:paraId="35657453" w14:textId="77777777" w:rsidR="00B916E0" w:rsidRPr="008E7FB1" w:rsidRDefault="00B916E0" w:rsidP="00B916E0">
      <w:pPr>
        <w:pStyle w:val="NoSpacing"/>
        <w:rPr>
          <w:rFonts w:ascii="Times New Roman" w:hAnsi="Times New Roman" w:cs="Times New Roman"/>
          <w:sz w:val="24"/>
          <w:szCs w:val="24"/>
        </w:rPr>
      </w:pPr>
    </w:p>
    <w:p w14:paraId="1228AA99" w14:textId="54C310B6" w:rsidR="00B916E0" w:rsidRPr="008E7FB1" w:rsidRDefault="00B916E0" w:rsidP="00B916E0">
      <w:pPr>
        <w:pStyle w:val="Heading4"/>
        <w:rPr>
          <w:rFonts w:ascii="Times New Roman" w:hAnsi="Times New Roman" w:cs="Times New Roman"/>
          <w:sz w:val="22"/>
        </w:rPr>
      </w:pPr>
      <w:r w:rsidRPr="008E7FB1">
        <w:rPr>
          <w:rFonts w:ascii="Times New Roman" w:hAnsi="Times New Roman" w:cs="Times New Roman"/>
        </w:rPr>
        <w:t xml:space="preserve">RQ3 :  data-driven justification for </w:t>
      </w:r>
      <w:r w:rsidRPr="008E7FB1">
        <w:rPr>
          <w:rFonts w:ascii="Times New Roman" w:hAnsi="Times New Roman" w:cs="Times New Roman"/>
          <w:sz w:val="22"/>
        </w:rPr>
        <w:t>aged operational units</w:t>
      </w:r>
    </w:p>
    <w:p w14:paraId="3585715D" w14:textId="77777777" w:rsidR="00B916E0" w:rsidRPr="008E7FB1" w:rsidRDefault="00B916E0" w:rsidP="00B916E0">
      <w:pPr>
        <w:rPr>
          <w:rFonts w:cs="Times New Roman"/>
        </w:rPr>
      </w:pPr>
    </w:p>
    <w:p w14:paraId="478C626D" w14:textId="49BD21FD" w:rsidR="00B916E0" w:rsidRPr="008E7FB1" w:rsidRDefault="002B6BBF">
      <w:pPr>
        <w:pStyle w:val="ListParagraph"/>
        <w:numPr>
          <w:ilvl w:val="0"/>
          <w:numId w:val="35"/>
        </w:numPr>
        <w:rPr>
          <w:rFonts w:cs="Times New Roman"/>
        </w:rPr>
      </w:pPr>
      <w:r w:rsidRPr="008E7FB1">
        <w:rPr>
          <w:rFonts w:cs="Times New Roman"/>
          <w:b/>
          <w:bCs/>
        </w:rPr>
        <w:lastRenderedPageBreak/>
        <w:t>Pearson Correlation Coefficient</w:t>
      </w:r>
      <w:r w:rsidRPr="008E7FB1">
        <w:rPr>
          <w:rFonts w:cs="Times New Roman"/>
        </w:rPr>
        <w:t xml:space="preserve"> (r) for  Measures strength and direction of linear relationship.</w:t>
      </w:r>
    </w:p>
    <w:p w14:paraId="04E3EFF5" w14:textId="09FB39B3" w:rsidR="002B6BBF" w:rsidRPr="008E7FB1" w:rsidRDefault="002B6BBF" w:rsidP="002B6BBF">
      <w:pPr>
        <w:rPr>
          <w:rFonts w:cs="Times New Roman"/>
        </w:rPr>
      </w:pPr>
      <w:r w:rsidRPr="008E7FB1">
        <w:rPr>
          <w:rFonts w:cs="Times New Roman"/>
        </w:rPr>
        <w:t xml:space="preserve">                            </w:t>
      </w:r>
      <w:r w:rsidRPr="008E7FB1">
        <w:rPr>
          <w:rFonts w:cs="Times New Roman"/>
          <w:noProof/>
        </w:rPr>
        <w:drawing>
          <wp:inline distT="0" distB="0" distL="0" distR="0" wp14:anchorId="05E143C0" wp14:editId="091B0223">
            <wp:extent cx="2362321" cy="596931"/>
            <wp:effectExtent l="0" t="0" r="0" b="0"/>
            <wp:docPr id="149763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2095" name="Picture 1497632095"/>
                    <pic:cNvPicPr/>
                  </pic:nvPicPr>
                  <pic:blipFill>
                    <a:blip r:embed="rId9"/>
                    <a:stretch>
                      <a:fillRect/>
                    </a:stretch>
                  </pic:blipFill>
                  <pic:spPr>
                    <a:xfrm>
                      <a:off x="0" y="0"/>
                      <a:ext cx="2362321" cy="596931"/>
                    </a:xfrm>
                    <a:prstGeom prst="rect">
                      <a:avLst/>
                    </a:prstGeom>
                  </pic:spPr>
                </pic:pic>
              </a:graphicData>
            </a:graphic>
          </wp:inline>
        </w:drawing>
      </w:r>
    </w:p>
    <w:p w14:paraId="223BF471" w14:textId="0CDD2C13" w:rsidR="00EF200A" w:rsidRPr="008E7FB1" w:rsidRDefault="00EF200A">
      <w:pPr>
        <w:pStyle w:val="NoSpacing"/>
        <w:numPr>
          <w:ilvl w:val="0"/>
          <w:numId w:val="35"/>
        </w:numPr>
        <w:rPr>
          <w:rFonts w:ascii="Times New Roman" w:hAnsi="Times New Roman" w:cs="Times New Roman"/>
          <w:b/>
          <w:bCs/>
          <w:sz w:val="24"/>
          <w:szCs w:val="24"/>
        </w:rPr>
      </w:pPr>
      <w:r w:rsidRPr="008E7FB1">
        <w:rPr>
          <w:rFonts w:ascii="Times New Roman" w:hAnsi="Times New Roman" w:cs="Times New Roman"/>
          <w:b/>
          <w:bCs/>
          <w:sz w:val="24"/>
          <w:szCs w:val="24"/>
        </w:rPr>
        <w:t>Regression Coefficient (β₁)</w:t>
      </w:r>
      <w:r w:rsidR="005F3D9D" w:rsidRPr="008E7FB1">
        <w:rPr>
          <w:rFonts w:ascii="Times New Roman" w:hAnsi="Times New Roman" w:cs="Times New Roman"/>
          <w:b/>
          <w:bCs/>
          <w:sz w:val="24"/>
          <w:szCs w:val="24"/>
        </w:rPr>
        <w:t xml:space="preserve">  </w:t>
      </w:r>
      <w:r w:rsidRPr="008E7FB1">
        <w:rPr>
          <w:rFonts w:ascii="Times New Roman" w:hAnsi="Times New Roman" w:cs="Times New Roman"/>
          <w:b/>
          <w:bCs/>
          <w:sz w:val="24"/>
          <w:szCs w:val="24"/>
        </w:rPr>
        <w:t xml:space="preserve"> </w:t>
      </w:r>
      <w:r w:rsidRPr="008E7FB1">
        <w:rPr>
          <w:rFonts w:ascii="Times New Roman" w:hAnsi="Times New Roman" w:cs="Times New Roman"/>
          <w:sz w:val="24"/>
          <w:szCs w:val="24"/>
        </w:rPr>
        <w:t>to  Quantifies change in emissions per year of unit age.</w:t>
      </w:r>
    </w:p>
    <w:p w14:paraId="759B83AF" w14:textId="41CEE76F" w:rsidR="00EF200A" w:rsidRPr="008E7FB1" w:rsidRDefault="00EF200A" w:rsidP="00EF200A">
      <w:pPr>
        <w:pStyle w:val="NoSpacing"/>
        <w:ind w:left="2160"/>
        <w:rPr>
          <w:rFonts w:ascii="Times New Roman" w:hAnsi="Times New Roman" w:cs="Times New Roman"/>
          <w:sz w:val="24"/>
          <w:szCs w:val="24"/>
        </w:rPr>
      </w:pPr>
      <w:r w:rsidRPr="008E7FB1">
        <w:rPr>
          <w:rFonts w:ascii="Times New Roman" w:hAnsi="Times New Roman" w:cs="Times New Roman"/>
          <w:sz w:val="24"/>
          <w:szCs w:val="24"/>
        </w:rPr>
        <w:t>Emission=β0​+β1​(Age)+ϵ</w:t>
      </w:r>
    </w:p>
    <w:p w14:paraId="0D831F8F" w14:textId="77777777" w:rsidR="00EF200A" w:rsidRPr="008E7FB1" w:rsidRDefault="00EF200A" w:rsidP="00EF200A">
      <w:pPr>
        <w:pStyle w:val="NoSpacing"/>
        <w:rPr>
          <w:rFonts w:ascii="Times New Roman" w:hAnsi="Times New Roman" w:cs="Times New Roman"/>
          <w:sz w:val="24"/>
          <w:szCs w:val="24"/>
        </w:rPr>
      </w:pPr>
    </w:p>
    <w:p w14:paraId="497CBDC1" w14:textId="1D318F91" w:rsidR="005F3D9D" w:rsidRPr="008E7FB1" w:rsidRDefault="00EF200A">
      <w:pPr>
        <w:pStyle w:val="NoSpacing"/>
        <w:numPr>
          <w:ilvl w:val="0"/>
          <w:numId w:val="35"/>
        </w:numPr>
        <w:rPr>
          <w:rFonts w:ascii="Times New Roman" w:hAnsi="Times New Roman" w:cs="Times New Roman"/>
          <w:sz w:val="24"/>
          <w:szCs w:val="24"/>
        </w:rPr>
      </w:pPr>
      <w:r w:rsidRPr="008E7FB1">
        <w:rPr>
          <w:rFonts w:ascii="Times New Roman" w:hAnsi="Times New Roman" w:cs="Times New Roman"/>
          <w:b/>
          <w:bCs/>
          <w:sz w:val="24"/>
          <w:szCs w:val="24"/>
        </w:rPr>
        <w:t>Coefficient of Determination (R²)</w:t>
      </w:r>
      <w:r w:rsidRPr="008E7FB1">
        <w:rPr>
          <w:rFonts w:ascii="Times New Roman" w:hAnsi="Times New Roman" w:cs="Times New Roman"/>
          <w:sz w:val="24"/>
          <w:szCs w:val="24"/>
        </w:rPr>
        <w:t xml:space="preserve"> for Measures how much emission variance is explained by unit age.</w:t>
      </w:r>
    </w:p>
    <w:p w14:paraId="1B801ADA" w14:textId="77777777" w:rsidR="00EF200A" w:rsidRPr="008E7FB1" w:rsidRDefault="00EF200A" w:rsidP="00EF200A">
      <w:pPr>
        <w:pStyle w:val="NoSpacing"/>
        <w:rPr>
          <w:rFonts w:ascii="Times New Roman" w:hAnsi="Times New Roman" w:cs="Times New Roman"/>
          <w:sz w:val="24"/>
          <w:szCs w:val="24"/>
        </w:rPr>
      </w:pPr>
    </w:p>
    <w:p w14:paraId="7B3DB539" w14:textId="26E0DC55" w:rsidR="00EF200A" w:rsidRPr="008E7FB1" w:rsidRDefault="00667502" w:rsidP="00EF200A">
      <w:pPr>
        <w:pStyle w:val="NoSpacing"/>
        <w:ind w:left="2880"/>
        <w:rPr>
          <w:rFonts w:ascii="Times New Roman" w:hAnsi="Times New Roman" w:cs="Times New Roman"/>
          <w:sz w:val="24"/>
          <w:szCs w:val="24"/>
        </w:rPr>
      </w:pPr>
      <w:r w:rsidRPr="008E7FB1">
        <w:rPr>
          <w:rFonts w:ascii="Times New Roman" w:hAnsi="Times New Roman" w:cs="Times New Roman"/>
          <w:noProof/>
          <w:sz w:val="24"/>
          <w:szCs w:val="24"/>
        </w:rPr>
        <w:drawing>
          <wp:inline distT="0" distB="0" distL="0" distR="0" wp14:anchorId="1B7160A1" wp14:editId="0E89FCF0">
            <wp:extent cx="1422473" cy="565179"/>
            <wp:effectExtent l="0" t="0" r="6350" b="6350"/>
            <wp:docPr id="1090728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8182" name="Picture 1090728182"/>
                    <pic:cNvPicPr/>
                  </pic:nvPicPr>
                  <pic:blipFill>
                    <a:blip r:embed="rId10"/>
                    <a:stretch>
                      <a:fillRect/>
                    </a:stretch>
                  </pic:blipFill>
                  <pic:spPr>
                    <a:xfrm>
                      <a:off x="0" y="0"/>
                      <a:ext cx="1422473" cy="565179"/>
                    </a:xfrm>
                    <a:prstGeom prst="rect">
                      <a:avLst/>
                    </a:prstGeom>
                  </pic:spPr>
                </pic:pic>
              </a:graphicData>
            </a:graphic>
          </wp:inline>
        </w:drawing>
      </w:r>
    </w:p>
    <w:p w14:paraId="0CBA567E" w14:textId="3DC19964" w:rsidR="00667502" w:rsidRPr="008E7FB1" w:rsidRDefault="00D40523">
      <w:pPr>
        <w:pStyle w:val="NoSpacing"/>
        <w:numPr>
          <w:ilvl w:val="0"/>
          <w:numId w:val="35"/>
        </w:numPr>
        <w:rPr>
          <w:rFonts w:ascii="Times New Roman" w:hAnsi="Times New Roman" w:cs="Times New Roman"/>
          <w:sz w:val="24"/>
          <w:szCs w:val="24"/>
        </w:rPr>
      </w:pPr>
      <w:r w:rsidRPr="008E7FB1">
        <w:rPr>
          <w:rFonts w:ascii="Times New Roman" w:hAnsi="Times New Roman" w:cs="Times New Roman"/>
          <w:b/>
          <w:bCs/>
          <w:sz w:val="24"/>
          <w:szCs w:val="24"/>
        </w:rPr>
        <w:t>RMSE</w:t>
      </w:r>
      <w:r w:rsidRPr="008E7FB1">
        <w:rPr>
          <w:rFonts w:ascii="Times New Roman" w:hAnsi="Times New Roman" w:cs="Times New Roman"/>
          <w:sz w:val="24"/>
          <w:szCs w:val="24"/>
        </w:rPr>
        <w:t xml:space="preserve"> to Indicates prediction error magnitude. </w:t>
      </w:r>
    </w:p>
    <w:p w14:paraId="02F8D358" w14:textId="5B6EDBD6" w:rsidR="00D40523" w:rsidRPr="008E7FB1" w:rsidRDefault="00D40523" w:rsidP="00D40523">
      <w:pPr>
        <w:pStyle w:val="NoSpacing"/>
        <w:rPr>
          <w:rFonts w:ascii="Times New Roman" w:hAnsi="Times New Roman" w:cs="Times New Roman"/>
          <w:sz w:val="24"/>
          <w:szCs w:val="24"/>
        </w:rPr>
      </w:pPr>
      <w:r w:rsidRPr="008E7FB1">
        <w:rPr>
          <w:rFonts w:ascii="Times New Roman" w:hAnsi="Times New Roman" w:cs="Times New Roman"/>
          <w:sz w:val="24"/>
          <w:szCs w:val="24"/>
        </w:rPr>
        <w:t xml:space="preserve">  </w:t>
      </w:r>
      <w:r w:rsidRPr="008E7FB1">
        <w:rPr>
          <w:rFonts w:ascii="Times New Roman" w:hAnsi="Times New Roman" w:cs="Times New Roman"/>
          <w:sz w:val="24"/>
          <w:szCs w:val="24"/>
        </w:rPr>
        <w:tab/>
      </w:r>
      <w:r w:rsidRPr="008E7FB1">
        <w:rPr>
          <w:rFonts w:ascii="Times New Roman" w:hAnsi="Times New Roman" w:cs="Times New Roman"/>
          <w:sz w:val="24"/>
          <w:szCs w:val="24"/>
        </w:rPr>
        <w:tab/>
      </w:r>
      <w:r w:rsidRPr="008E7FB1">
        <w:rPr>
          <w:rFonts w:ascii="Times New Roman" w:hAnsi="Times New Roman" w:cs="Times New Roman"/>
          <w:sz w:val="24"/>
          <w:szCs w:val="24"/>
        </w:rPr>
        <w:tab/>
      </w:r>
      <w:r w:rsidRPr="008E7FB1">
        <w:rPr>
          <w:rFonts w:ascii="Times New Roman" w:hAnsi="Times New Roman" w:cs="Times New Roman"/>
          <w:sz w:val="24"/>
          <w:szCs w:val="24"/>
        </w:rPr>
        <w:tab/>
      </w:r>
    </w:p>
    <w:p w14:paraId="41E795C6" w14:textId="15A94D87" w:rsidR="001501AB" w:rsidRPr="008E7FB1" w:rsidRDefault="00D40523" w:rsidP="00D40523">
      <w:pPr>
        <w:pStyle w:val="NoSpacing"/>
        <w:ind w:left="2160"/>
        <w:rPr>
          <w:rFonts w:ascii="Times New Roman" w:hAnsi="Times New Roman" w:cs="Times New Roman"/>
          <w:sz w:val="24"/>
          <w:szCs w:val="24"/>
        </w:rPr>
      </w:pPr>
      <w:r w:rsidRPr="008E7FB1">
        <w:rPr>
          <w:rFonts w:ascii="Times New Roman" w:hAnsi="Times New Roman" w:cs="Times New Roman"/>
          <w:noProof/>
          <w:sz w:val="24"/>
          <w:szCs w:val="24"/>
        </w:rPr>
        <w:drawing>
          <wp:inline distT="0" distB="0" distL="0" distR="0" wp14:anchorId="022182F4" wp14:editId="4B8703CB">
            <wp:extent cx="2108308" cy="685835"/>
            <wp:effectExtent l="0" t="0" r="6350" b="0"/>
            <wp:docPr id="932203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03232" name="Picture 932203232"/>
                    <pic:cNvPicPr/>
                  </pic:nvPicPr>
                  <pic:blipFill>
                    <a:blip r:embed="rId11"/>
                    <a:stretch>
                      <a:fillRect/>
                    </a:stretch>
                  </pic:blipFill>
                  <pic:spPr>
                    <a:xfrm>
                      <a:off x="0" y="0"/>
                      <a:ext cx="2108308" cy="685835"/>
                    </a:xfrm>
                    <a:prstGeom prst="rect">
                      <a:avLst/>
                    </a:prstGeom>
                  </pic:spPr>
                </pic:pic>
              </a:graphicData>
            </a:graphic>
          </wp:inline>
        </w:drawing>
      </w:r>
    </w:p>
    <w:p w14:paraId="2C71BB66" w14:textId="77777777" w:rsidR="00E50A7A" w:rsidRPr="008E7FB1" w:rsidRDefault="00E50A7A" w:rsidP="00E50A7A">
      <w:pPr>
        <w:pStyle w:val="NoSpacing"/>
        <w:rPr>
          <w:rFonts w:ascii="Times New Roman" w:hAnsi="Times New Roman" w:cs="Times New Roman"/>
          <w:sz w:val="24"/>
          <w:szCs w:val="24"/>
        </w:rPr>
      </w:pPr>
    </w:p>
    <w:p w14:paraId="7F64772D" w14:textId="2F867452" w:rsidR="00E50A7A" w:rsidRPr="008E7FB1" w:rsidRDefault="00754E02" w:rsidP="00754E02">
      <w:pPr>
        <w:pStyle w:val="Heading4"/>
        <w:rPr>
          <w:rFonts w:ascii="Times New Roman" w:hAnsi="Times New Roman" w:cs="Times New Roman"/>
        </w:rPr>
      </w:pPr>
      <w:r w:rsidRPr="008E7FB1">
        <w:rPr>
          <w:rFonts w:ascii="Times New Roman" w:hAnsi="Times New Roman" w:cs="Times New Roman"/>
        </w:rPr>
        <w:t>RQ4 :  :  facility segmentation frameworks</w:t>
      </w:r>
    </w:p>
    <w:p w14:paraId="5576E4A5" w14:textId="77777777" w:rsidR="00754E02" w:rsidRPr="008E7FB1" w:rsidRDefault="00754E02" w:rsidP="00754E02">
      <w:pPr>
        <w:rPr>
          <w:rFonts w:cs="Times New Roman"/>
        </w:rPr>
      </w:pPr>
    </w:p>
    <w:p w14:paraId="7C100B75" w14:textId="70EF1820" w:rsidR="009527BF" w:rsidRPr="008E7FB1" w:rsidRDefault="009527BF">
      <w:pPr>
        <w:pStyle w:val="ListParagraph"/>
        <w:numPr>
          <w:ilvl w:val="0"/>
          <w:numId w:val="35"/>
        </w:numPr>
        <w:rPr>
          <w:rFonts w:cs="Times New Roman"/>
        </w:rPr>
      </w:pPr>
      <w:r w:rsidRPr="008E7FB1">
        <w:rPr>
          <w:rFonts w:cs="Times New Roman"/>
          <w:b/>
          <w:bCs/>
        </w:rPr>
        <w:t>Silhouette</w:t>
      </w:r>
      <w:r w:rsidRPr="008E7FB1">
        <w:rPr>
          <w:rFonts w:cs="Times New Roman"/>
        </w:rPr>
        <w:t xml:space="preserve"> Score to Measures cluster separation and cohesion.</w:t>
      </w:r>
    </w:p>
    <w:p w14:paraId="3040686D" w14:textId="46C4A959" w:rsidR="00363555" w:rsidRPr="008E7FB1" w:rsidRDefault="009527BF" w:rsidP="009527BF">
      <w:pPr>
        <w:pStyle w:val="ListParagraph"/>
        <w:ind w:left="2880"/>
        <w:rPr>
          <w:rFonts w:cs="Times New Roman"/>
        </w:rPr>
      </w:pPr>
      <w:r w:rsidRPr="008E7FB1">
        <w:rPr>
          <w:rFonts w:cs="Times New Roman"/>
          <w:noProof/>
        </w:rPr>
        <w:drawing>
          <wp:inline distT="0" distB="0" distL="0" distR="0" wp14:anchorId="654B7E1C" wp14:editId="40779610">
            <wp:extent cx="2095608" cy="635033"/>
            <wp:effectExtent l="0" t="0" r="0" b="0"/>
            <wp:docPr id="2079294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4247" name="Picture 2079294247"/>
                    <pic:cNvPicPr/>
                  </pic:nvPicPr>
                  <pic:blipFill>
                    <a:blip r:embed="rId12"/>
                    <a:stretch>
                      <a:fillRect/>
                    </a:stretch>
                  </pic:blipFill>
                  <pic:spPr>
                    <a:xfrm>
                      <a:off x="0" y="0"/>
                      <a:ext cx="2095608" cy="635033"/>
                    </a:xfrm>
                    <a:prstGeom prst="rect">
                      <a:avLst/>
                    </a:prstGeom>
                  </pic:spPr>
                </pic:pic>
              </a:graphicData>
            </a:graphic>
          </wp:inline>
        </w:drawing>
      </w:r>
    </w:p>
    <w:p w14:paraId="3B5D638B" w14:textId="32BCC439" w:rsidR="009527BF" w:rsidRPr="008E7FB1" w:rsidRDefault="009527BF">
      <w:pPr>
        <w:pStyle w:val="ListParagraph"/>
        <w:numPr>
          <w:ilvl w:val="0"/>
          <w:numId w:val="35"/>
        </w:numPr>
        <w:rPr>
          <w:rFonts w:cs="Times New Roman"/>
        </w:rPr>
      </w:pPr>
      <w:r w:rsidRPr="008E7FB1">
        <w:rPr>
          <w:rFonts w:cs="Times New Roman"/>
          <w:b/>
          <w:bCs/>
        </w:rPr>
        <w:t>Inertia (Within-Cluster Sum of Squares)</w:t>
      </w:r>
      <w:r w:rsidRPr="008E7FB1">
        <w:rPr>
          <w:rFonts w:cs="Times New Roman"/>
        </w:rPr>
        <w:t xml:space="preserve"> , Used in the </w:t>
      </w:r>
      <w:r w:rsidRPr="008E7FB1">
        <w:rPr>
          <w:rFonts w:cs="Times New Roman"/>
          <w:b/>
          <w:bCs/>
        </w:rPr>
        <w:t>Elbow Method</w:t>
      </w:r>
      <w:r w:rsidRPr="008E7FB1">
        <w:rPr>
          <w:rFonts w:cs="Times New Roman"/>
        </w:rPr>
        <w:t xml:space="preserve"> to select optimal clusters.</w:t>
      </w:r>
    </w:p>
    <w:p w14:paraId="758CDF28" w14:textId="5C9DD949" w:rsidR="009527BF" w:rsidRPr="008E7FB1" w:rsidRDefault="009527BF" w:rsidP="009527BF">
      <w:pPr>
        <w:ind w:left="2880"/>
        <w:rPr>
          <w:rFonts w:cs="Times New Roman"/>
        </w:rPr>
      </w:pPr>
      <w:r w:rsidRPr="008E7FB1">
        <w:rPr>
          <w:rFonts w:cs="Times New Roman"/>
          <w:noProof/>
        </w:rPr>
        <w:drawing>
          <wp:inline distT="0" distB="0" distL="0" distR="0" wp14:anchorId="2EA5AA86" wp14:editId="1D2539D2">
            <wp:extent cx="2006703" cy="425472"/>
            <wp:effectExtent l="0" t="0" r="0" b="0"/>
            <wp:docPr id="1312693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93140" name="Picture 1312693140"/>
                    <pic:cNvPicPr/>
                  </pic:nvPicPr>
                  <pic:blipFill>
                    <a:blip r:embed="rId13"/>
                    <a:stretch>
                      <a:fillRect/>
                    </a:stretch>
                  </pic:blipFill>
                  <pic:spPr>
                    <a:xfrm>
                      <a:off x="0" y="0"/>
                      <a:ext cx="2006703" cy="425472"/>
                    </a:xfrm>
                    <a:prstGeom prst="rect">
                      <a:avLst/>
                    </a:prstGeom>
                  </pic:spPr>
                </pic:pic>
              </a:graphicData>
            </a:graphic>
          </wp:inline>
        </w:drawing>
      </w:r>
    </w:p>
    <w:p w14:paraId="09DEE969" w14:textId="0EA4D7C8" w:rsidR="006C44FA" w:rsidRPr="008E7FB1" w:rsidRDefault="008B45ED">
      <w:pPr>
        <w:pStyle w:val="ListParagraph"/>
        <w:numPr>
          <w:ilvl w:val="0"/>
          <w:numId w:val="35"/>
        </w:numPr>
        <w:rPr>
          <w:rFonts w:cs="Times New Roman"/>
        </w:rPr>
      </w:pPr>
      <w:r w:rsidRPr="008E7FB1">
        <w:rPr>
          <w:rFonts w:cs="Times New Roman"/>
          <w:b/>
          <w:bCs/>
        </w:rPr>
        <w:t>PCA Explained Variance</w:t>
      </w:r>
      <w:r w:rsidRPr="008E7FB1">
        <w:rPr>
          <w:rFonts w:cs="Times New Roman"/>
        </w:rPr>
        <w:t xml:space="preserve"> to Validate dimensionality reduction and cluster visualization.</w:t>
      </w:r>
    </w:p>
    <w:p w14:paraId="6D970CFF" w14:textId="46D4142D" w:rsidR="00327239" w:rsidRPr="008E7FB1" w:rsidRDefault="008B45ED" w:rsidP="00867635">
      <w:pPr>
        <w:ind w:left="3600"/>
        <w:rPr>
          <w:rFonts w:cs="Times New Roman"/>
        </w:rPr>
      </w:pPr>
      <w:r w:rsidRPr="008E7FB1">
        <w:rPr>
          <w:rFonts w:cs="Times New Roman"/>
          <w:noProof/>
        </w:rPr>
        <w:drawing>
          <wp:inline distT="0" distB="0" distL="0" distR="0" wp14:anchorId="1D4C5B0F" wp14:editId="6FF12D22">
            <wp:extent cx="2292468" cy="615982"/>
            <wp:effectExtent l="0" t="0" r="0" b="0"/>
            <wp:docPr id="1308847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7507" name="Picture 1308847507"/>
                    <pic:cNvPicPr/>
                  </pic:nvPicPr>
                  <pic:blipFill>
                    <a:blip r:embed="rId14"/>
                    <a:stretch>
                      <a:fillRect/>
                    </a:stretch>
                  </pic:blipFill>
                  <pic:spPr>
                    <a:xfrm>
                      <a:off x="0" y="0"/>
                      <a:ext cx="2292468" cy="615982"/>
                    </a:xfrm>
                    <a:prstGeom prst="rect">
                      <a:avLst/>
                    </a:prstGeom>
                  </pic:spPr>
                </pic:pic>
              </a:graphicData>
            </a:graphic>
          </wp:inline>
        </w:drawing>
      </w:r>
    </w:p>
    <w:p w14:paraId="55BCDC2F" w14:textId="77777777" w:rsidR="00091A06" w:rsidRPr="008E7FB1" w:rsidRDefault="00091A06" w:rsidP="00091A06">
      <w:pPr>
        <w:rPr>
          <w:rFonts w:cs="Times New Roman"/>
        </w:rPr>
      </w:pPr>
    </w:p>
    <w:p w14:paraId="4C85A9AF" w14:textId="287B4FC3" w:rsidR="00091A06" w:rsidRPr="008E7FB1" w:rsidRDefault="00091A06" w:rsidP="00091A06">
      <w:pPr>
        <w:rPr>
          <w:rFonts w:cs="Times New Roman"/>
        </w:rPr>
      </w:pPr>
      <w:r w:rsidRPr="008E7FB1">
        <w:rPr>
          <w:rStyle w:val="Heading2Char"/>
          <w:rFonts w:ascii="Times New Roman" w:hAnsi="Times New Roman" w:cs="Times New Roman"/>
        </w:rPr>
        <w:t>Summary</w:t>
      </w:r>
      <w:r w:rsidRPr="008E7FB1">
        <w:rPr>
          <w:rFonts w:cs="Times New Roman"/>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2467"/>
        <w:gridCol w:w="3032"/>
      </w:tblGrid>
      <w:tr w:rsidR="00091A06" w:rsidRPr="008E7FB1" w14:paraId="0B45023F" w14:textId="77777777" w:rsidTr="00091A06">
        <w:trPr>
          <w:tblHeader/>
          <w:tblCellSpacing w:w="15" w:type="dxa"/>
        </w:trPr>
        <w:tc>
          <w:tcPr>
            <w:tcW w:w="0" w:type="auto"/>
            <w:vAlign w:val="center"/>
            <w:hideMark/>
          </w:tcPr>
          <w:p w14:paraId="383980D7" w14:textId="77777777" w:rsidR="00091A06" w:rsidRPr="008E7FB1" w:rsidRDefault="00091A06" w:rsidP="00091A06">
            <w:pPr>
              <w:rPr>
                <w:rFonts w:cs="Times New Roman"/>
                <w:b/>
                <w:bCs/>
              </w:rPr>
            </w:pPr>
            <w:r w:rsidRPr="008E7FB1">
              <w:rPr>
                <w:rFonts w:cs="Times New Roman"/>
                <w:b/>
                <w:bCs/>
              </w:rPr>
              <w:t>Research Question</w:t>
            </w:r>
          </w:p>
        </w:tc>
        <w:tc>
          <w:tcPr>
            <w:tcW w:w="0" w:type="auto"/>
            <w:vAlign w:val="center"/>
            <w:hideMark/>
          </w:tcPr>
          <w:p w14:paraId="11109312" w14:textId="77777777" w:rsidR="00091A06" w:rsidRPr="008E7FB1" w:rsidRDefault="00091A06" w:rsidP="00091A06">
            <w:pPr>
              <w:rPr>
                <w:rFonts w:cs="Times New Roman"/>
                <w:b/>
                <w:bCs/>
              </w:rPr>
            </w:pPr>
            <w:r w:rsidRPr="008E7FB1">
              <w:rPr>
                <w:rFonts w:cs="Times New Roman"/>
                <w:b/>
                <w:bCs/>
              </w:rPr>
              <w:t>Analysis Type</w:t>
            </w:r>
          </w:p>
        </w:tc>
        <w:tc>
          <w:tcPr>
            <w:tcW w:w="0" w:type="auto"/>
            <w:vAlign w:val="center"/>
            <w:hideMark/>
          </w:tcPr>
          <w:p w14:paraId="43E6E0A5" w14:textId="77777777" w:rsidR="00091A06" w:rsidRPr="008E7FB1" w:rsidRDefault="00091A06" w:rsidP="00091A06">
            <w:pPr>
              <w:rPr>
                <w:rFonts w:cs="Times New Roman"/>
                <w:b/>
                <w:bCs/>
              </w:rPr>
            </w:pPr>
            <w:r w:rsidRPr="008E7FB1">
              <w:rPr>
                <w:rFonts w:cs="Times New Roman"/>
                <w:b/>
                <w:bCs/>
              </w:rPr>
              <w:t>Key Metrics</w:t>
            </w:r>
          </w:p>
        </w:tc>
      </w:tr>
      <w:tr w:rsidR="00091A06" w:rsidRPr="008E7FB1" w14:paraId="2DFCEAF0" w14:textId="77777777" w:rsidTr="00091A06">
        <w:trPr>
          <w:tblCellSpacing w:w="15" w:type="dxa"/>
        </w:trPr>
        <w:tc>
          <w:tcPr>
            <w:tcW w:w="0" w:type="auto"/>
            <w:vAlign w:val="center"/>
            <w:hideMark/>
          </w:tcPr>
          <w:p w14:paraId="7173D85E" w14:textId="77777777" w:rsidR="00091A06" w:rsidRPr="008E7FB1" w:rsidRDefault="00091A06" w:rsidP="00091A06">
            <w:pPr>
              <w:rPr>
                <w:rFonts w:cs="Times New Roman"/>
              </w:rPr>
            </w:pPr>
            <w:r w:rsidRPr="008E7FB1">
              <w:rPr>
                <w:rFonts w:cs="Times New Roman"/>
              </w:rPr>
              <w:t>RQ1</w:t>
            </w:r>
          </w:p>
        </w:tc>
        <w:tc>
          <w:tcPr>
            <w:tcW w:w="0" w:type="auto"/>
            <w:vAlign w:val="center"/>
            <w:hideMark/>
          </w:tcPr>
          <w:p w14:paraId="044071CF" w14:textId="77777777" w:rsidR="00091A06" w:rsidRPr="008E7FB1" w:rsidRDefault="00091A06" w:rsidP="00091A06">
            <w:pPr>
              <w:rPr>
                <w:rFonts w:cs="Times New Roman"/>
              </w:rPr>
            </w:pPr>
            <w:r w:rsidRPr="008E7FB1">
              <w:rPr>
                <w:rFonts w:cs="Times New Roman"/>
              </w:rPr>
              <w:t>Group comparison</w:t>
            </w:r>
          </w:p>
        </w:tc>
        <w:tc>
          <w:tcPr>
            <w:tcW w:w="0" w:type="auto"/>
            <w:vAlign w:val="center"/>
            <w:hideMark/>
          </w:tcPr>
          <w:p w14:paraId="375AB5CB" w14:textId="77777777" w:rsidR="00091A06" w:rsidRPr="008E7FB1" w:rsidRDefault="00091A06" w:rsidP="00091A06">
            <w:pPr>
              <w:rPr>
                <w:rFonts w:cs="Times New Roman"/>
              </w:rPr>
            </w:pPr>
            <w:r w:rsidRPr="008E7FB1">
              <w:rPr>
                <w:rFonts w:cs="Times New Roman"/>
              </w:rPr>
              <w:t>F-statistic, η², mean difference</w:t>
            </w:r>
          </w:p>
        </w:tc>
      </w:tr>
      <w:tr w:rsidR="00091A06" w:rsidRPr="008E7FB1" w14:paraId="19769A01" w14:textId="77777777" w:rsidTr="00091A06">
        <w:trPr>
          <w:tblCellSpacing w:w="15" w:type="dxa"/>
        </w:trPr>
        <w:tc>
          <w:tcPr>
            <w:tcW w:w="0" w:type="auto"/>
            <w:vAlign w:val="center"/>
            <w:hideMark/>
          </w:tcPr>
          <w:p w14:paraId="5ACDC9E2" w14:textId="77777777" w:rsidR="00091A06" w:rsidRPr="008E7FB1" w:rsidRDefault="00091A06" w:rsidP="00091A06">
            <w:pPr>
              <w:rPr>
                <w:rFonts w:cs="Times New Roman"/>
              </w:rPr>
            </w:pPr>
            <w:r w:rsidRPr="008E7FB1">
              <w:rPr>
                <w:rFonts w:cs="Times New Roman"/>
              </w:rPr>
              <w:t>RQ2</w:t>
            </w:r>
          </w:p>
        </w:tc>
        <w:tc>
          <w:tcPr>
            <w:tcW w:w="0" w:type="auto"/>
            <w:vAlign w:val="center"/>
            <w:hideMark/>
          </w:tcPr>
          <w:p w14:paraId="23C6D4FF" w14:textId="77777777" w:rsidR="00091A06" w:rsidRPr="008E7FB1" w:rsidRDefault="00091A06" w:rsidP="00091A06">
            <w:pPr>
              <w:rPr>
                <w:rFonts w:cs="Times New Roman"/>
              </w:rPr>
            </w:pPr>
            <w:r w:rsidRPr="008E7FB1">
              <w:rPr>
                <w:rFonts w:cs="Times New Roman"/>
              </w:rPr>
              <w:t>Classification</w:t>
            </w:r>
          </w:p>
        </w:tc>
        <w:tc>
          <w:tcPr>
            <w:tcW w:w="0" w:type="auto"/>
            <w:vAlign w:val="center"/>
            <w:hideMark/>
          </w:tcPr>
          <w:p w14:paraId="1DE5F1B6" w14:textId="4CD94AC3" w:rsidR="00091A06" w:rsidRPr="008E7FB1" w:rsidRDefault="00091A06" w:rsidP="00091A06">
            <w:pPr>
              <w:rPr>
                <w:rFonts w:cs="Times New Roman"/>
              </w:rPr>
            </w:pPr>
            <w:r w:rsidRPr="008E7FB1">
              <w:rPr>
                <w:rFonts w:cs="Times New Roman"/>
              </w:rPr>
              <w:t>Precision, Recall, F1</w:t>
            </w:r>
          </w:p>
        </w:tc>
      </w:tr>
      <w:tr w:rsidR="00091A06" w:rsidRPr="008E7FB1" w14:paraId="2DF93D5D" w14:textId="77777777" w:rsidTr="00091A06">
        <w:trPr>
          <w:tblCellSpacing w:w="15" w:type="dxa"/>
        </w:trPr>
        <w:tc>
          <w:tcPr>
            <w:tcW w:w="0" w:type="auto"/>
            <w:vAlign w:val="center"/>
            <w:hideMark/>
          </w:tcPr>
          <w:p w14:paraId="75FEC564" w14:textId="77777777" w:rsidR="00091A06" w:rsidRPr="008E7FB1" w:rsidRDefault="00091A06" w:rsidP="00091A06">
            <w:pPr>
              <w:rPr>
                <w:rFonts w:cs="Times New Roman"/>
              </w:rPr>
            </w:pPr>
            <w:r w:rsidRPr="008E7FB1">
              <w:rPr>
                <w:rFonts w:cs="Times New Roman"/>
              </w:rPr>
              <w:t>RQ3</w:t>
            </w:r>
          </w:p>
        </w:tc>
        <w:tc>
          <w:tcPr>
            <w:tcW w:w="0" w:type="auto"/>
            <w:vAlign w:val="center"/>
            <w:hideMark/>
          </w:tcPr>
          <w:p w14:paraId="49E793E6" w14:textId="77777777" w:rsidR="00091A06" w:rsidRPr="008E7FB1" w:rsidRDefault="00091A06" w:rsidP="00091A06">
            <w:pPr>
              <w:rPr>
                <w:rFonts w:cs="Times New Roman"/>
              </w:rPr>
            </w:pPr>
            <w:r w:rsidRPr="008E7FB1">
              <w:rPr>
                <w:rFonts w:cs="Times New Roman"/>
              </w:rPr>
              <w:t>Correlation &amp; regression</w:t>
            </w:r>
          </w:p>
        </w:tc>
        <w:tc>
          <w:tcPr>
            <w:tcW w:w="0" w:type="auto"/>
            <w:vAlign w:val="center"/>
            <w:hideMark/>
          </w:tcPr>
          <w:p w14:paraId="5421C116" w14:textId="77777777" w:rsidR="00091A06" w:rsidRPr="008E7FB1" w:rsidRDefault="00091A06" w:rsidP="00091A06">
            <w:pPr>
              <w:rPr>
                <w:rFonts w:cs="Times New Roman"/>
              </w:rPr>
            </w:pPr>
            <w:r w:rsidRPr="008E7FB1">
              <w:rPr>
                <w:rFonts w:cs="Times New Roman"/>
              </w:rPr>
              <w:t>r, β₁, R², RMSE</w:t>
            </w:r>
          </w:p>
        </w:tc>
      </w:tr>
      <w:tr w:rsidR="00091A06" w:rsidRPr="008E7FB1" w14:paraId="4BFA27A8" w14:textId="77777777" w:rsidTr="00091A06">
        <w:trPr>
          <w:tblCellSpacing w:w="15" w:type="dxa"/>
        </w:trPr>
        <w:tc>
          <w:tcPr>
            <w:tcW w:w="0" w:type="auto"/>
            <w:vAlign w:val="center"/>
            <w:hideMark/>
          </w:tcPr>
          <w:p w14:paraId="4DB3E07E" w14:textId="77777777" w:rsidR="00091A06" w:rsidRPr="008E7FB1" w:rsidRDefault="00091A06" w:rsidP="00091A06">
            <w:pPr>
              <w:rPr>
                <w:rFonts w:cs="Times New Roman"/>
              </w:rPr>
            </w:pPr>
            <w:r w:rsidRPr="008E7FB1">
              <w:rPr>
                <w:rFonts w:cs="Times New Roman"/>
              </w:rPr>
              <w:t>RQ4</w:t>
            </w:r>
          </w:p>
        </w:tc>
        <w:tc>
          <w:tcPr>
            <w:tcW w:w="0" w:type="auto"/>
            <w:vAlign w:val="center"/>
            <w:hideMark/>
          </w:tcPr>
          <w:p w14:paraId="08B81519" w14:textId="77777777" w:rsidR="00091A06" w:rsidRPr="008E7FB1" w:rsidRDefault="00091A06" w:rsidP="00091A06">
            <w:pPr>
              <w:rPr>
                <w:rFonts w:cs="Times New Roman"/>
              </w:rPr>
            </w:pPr>
            <w:r w:rsidRPr="008E7FB1">
              <w:rPr>
                <w:rFonts w:cs="Times New Roman"/>
              </w:rPr>
              <w:t>Clustering</w:t>
            </w:r>
          </w:p>
        </w:tc>
        <w:tc>
          <w:tcPr>
            <w:tcW w:w="0" w:type="auto"/>
            <w:vAlign w:val="center"/>
            <w:hideMark/>
          </w:tcPr>
          <w:p w14:paraId="190E12F6" w14:textId="4169246A" w:rsidR="00091A06" w:rsidRPr="008E7FB1" w:rsidRDefault="00091A06" w:rsidP="00091A06">
            <w:pPr>
              <w:rPr>
                <w:rFonts w:cs="Times New Roman"/>
              </w:rPr>
            </w:pPr>
            <w:r w:rsidRPr="008E7FB1">
              <w:rPr>
                <w:rFonts w:cs="Times New Roman"/>
              </w:rPr>
              <w:t>Silhouette, PCA</w:t>
            </w:r>
          </w:p>
        </w:tc>
      </w:tr>
    </w:tbl>
    <w:p w14:paraId="33179CB8" w14:textId="77777777" w:rsidR="00296658" w:rsidRPr="008E7FB1" w:rsidRDefault="00296658" w:rsidP="00296658">
      <w:pPr>
        <w:pStyle w:val="Heading1"/>
        <w:rPr>
          <w:rFonts w:ascii="Times New Roman" w:hAnsi="Times New Roman" w:cs="Times New Roman"/>
        </w:rPr>
      </w:pPr>
    </w:p>
    <w:p w14:paraId="5E264A51" w14:textId="12FB14F2" w:rsidR="00883FD2" w:rsidRPr="008E7FB1" w:rsidRDefault="00000000" w:rsidP="00296658">
      <w:pPr>
        <w:pStyle w:val="Heading2"/>
        <w:rPr>
          <w:rFonts w:ascii="Times New Roman" w:hAnsi="Times New Roman" w:cs="Times New Roman"/>
        </w:rPr>
      </w:pPr>
      <w:r w:rsidRPr="008E7FB1">
        <w:rPr>
          <w:rFonts w:ascii="Times New Roman" w:hAnsi="Times New Roman" w:cs="Times New Roman"/>
        </w:rPr>
        <w:t>9. Expected Outcomes</w:t>
      </w:r>
    </w:p>
    <w:p w14:paraId="75D06DDC" w14:textId="77777777" w:rsidR="00883FD2" w:rsidRPr="008E7FB1" w:rsidRDefault="00883FD2">
      <w:pPr>
        <w:pStyle w:val="NoSpacing"/>
        <w:numPr>
          <w:ilvl w:val="0"/>
          <w:numId w:val="12"/>
        </w:numPr>
        <w:rPr>
          <w:rFonts w:ascii="Times New Roman" w:hAnsi="Times New Roman" w:cs="Times New Roman"/>
          <w:sz w:val="24"/>
          <w:szCs w:val="24"/>
        </w:rPr>
      </w:pPr>
      <w:r w:rsidRPr="008E7FB1">
        <w:rPr>
          <w:rFonts w:ascii="Times New Roman" w:hAnsi="Times New Roman" w:cs="Times New Roman"/>
          <w:sz w:val="24"/>
          <w:szCs w:val="24"/>
        </w:rPr>
        <w:t>Identification of high-risk emission profiles</w:t>
      </w:r>
    </w:p>
    <w:p w14:paraId="282119B4" w14:textId="1208C73F" w:rsidR="00883FD2" w:rsidRPr="008E7FB1" w:rsidRDefault="00883FD2">
      <w:pPr>
        <w:pStyle w:val="NoSpacing"/>
        <w:numPr>
          <w:ilvl w:val="0"/>
          <w:numId w:val="12"/>
        </w:numPr>
        <w:rPr>
          <w:rFonts w:ascii="Times New Roman" w:hAnsi="Times New Roman" w:cs="Times New Roman"/>
          <w:sz w:val="24"/>
          <w:szCs w:val="24"/>
        </w:rPr>
      </w:pPr>
      <w:r w:rsidRPr="008E7FB1">
        <w:rPr>
          <w:rFonts w:ascii="Times New Roman" w:hAnsi="Times New Roman" w:cs="Times New Roman"/>
          <w:sz w:val="24"/>
          <w:szCs w:val="24"/>
        </w:rPr>
        <w:t>Predictive models to assist compliance monitoring</w:t>
      </w:r>
    </w:p>
    <w:p w14:paraId="18E3C8C3" w14:textId="77777777" w:rsidR="00883FD2" w:rsidRPr="008E7FB1" w:rsidRDefault="00883FD2">
      <w:pPr>
        <w:pStyle w:val="NoSpacing"/>
        <w:numPr>
          <w:ilvl w:val="0"/>
          <w:numId w:val="12"/>
        </w:numPr>
        <w:rPr>
          <w:rFonts w:ascii="Times New Roman" w:hAnsi="Times New Roman" w:cs="Times New Roman"/>
          <w:sz w:val="24"/>
          <w:szCs w:val="24"/>
        </w:rPr>
      </w:pPr>
      <w:r w:rsidRPr="008E7FB1">
        <w:rPr>
          <w:rFonts w:ascii="Times New Roman" w:hAnsi="Times New Roman" w:cs="Times New Roman"/>
          <w:sz w:val="24"/>
          <w:szCs w:val="24"/>
        </w:rPr>
        <w:t>Actionable insights for regulatory agencies</w:t>
      </w:r>
    </w:p>
    <w:p w14:paraId="7599A76B" w14:textId="77777777" w:rsidR="00883FD2" w:rsidRPr="008E7FB1" w:rsidRDefault="00883FD2">
      <w:pPr>
        <w:pStyle w:val="NoSpacing"/>
        <w:numPr>
          <w:ilvl w:val="0"/>
          <w:numId w:val="12"/>
        </w:numPr>
        <w:rPr>
          <w:rFonts w:ascii="Times New Roman" w:hAnsi="Times New Roman" w:cs="Times New Roman"/>
          <w:sz w:val="24"/>
          <w:szCs w:val="24"/>
        </w:rPr>
      </w:pPr>
      <w:r w:rsidRPr="008E7FB1">
        <w:rPr>
          <w:rFonts w:ascii="Times New Roman" w:hAnsi="Times New Roman" w:cs="Times New Roman"/>
          <w:sz w:val="24"/>
          <w:szCs w:val="24"/>
        </w:rPr>
        <w:t>Improved understanding of facility-level emission variability</w:t>
      </w:r>
    </w:p>
    <w:p w14:paraId="728AB3EB" w14:textId="77777777" w:rsidR="008110EB" w:rsidRPr="008E7FB1" w:rsidRDefault="008110EB">
      <w:pPr>
        <w:spacing w:line="480" w:lineRule="auto"/>
        <w:rPr>
          <w:rFonts w:cs="Times New Roman"/>
          <w:b/>
        </w:rPr>
      </w:pPr>
    </w:p>
    <w:p w14:paraId="7E4DF9F8" w14:textId="51E3E597" w:rsidR="00FE46C4" w:rsidRPr="008E7FB1" w:rsidRDefault="00000000" w:rsidP="00101E19">
      <w:pPr>
        <w:pStyle w:val="Heading2"/>
        <w:rPr>
          <w:rFonts w:ascii="Times New Roman" w:hAnsi="Times New Roman" w:cs="Times New Roman"/>
        </w:rPr>
      </w:pPr>
      <w:r w:rsidRPr="008E7FB1">
        <w:rPr>
          <w:rFonts w:ascii="Times New Roman" w:hAnsi="Times New Roman" w:cs="Times New Roman"/>
        </w:rPr>
        <w:t xml:space="preserve">10. </w:t>
      </w:r>
      <w:r w:rsidR="000520DB" w:rsidRPr="008E7FB1">
        <w:rPr>
          <w:rFonts w:ascii="Times New Roman" w:hAnsi="Times New Roman" w:cs="Times New Roman"/>
        </w:rPr>
        <w:t>Recommendations</w:t>
      </w:r>
      <w:r w:rsidRPr="008E7FB1">
        <w:rPr>
          <w:rFonts w:ascii="Times New Roman" w:hAnsi="Times New Roman" w:cs="Times New Roman"/>
        </w:rPr>
        <w:t xml:space="preserve"> and Target Users</w:t>
      </w:r>
    </w:p>
    <w:p w14:paraId="2AFD32C7" w14:textId="77777777" w:rsidR="004A0DEB" w:rsidRPr="008E7FB1" w:rsidRDefault="004A0DEB" w:rsidP="004A0DEB">
      <w:pPr>
        <w:pStyle w:val="NoSpacing"/>
        <w:rPr>
          <w:rFonts w:ascii="Times New Roman" w:hAnsi="Times New Roman" w:cs="Times New Roman"/>
          <w:b/>
          <w:bCs/>
          <w:sz w:val="24"/>
          <w:szCs w:val="24"/>
        </w:rPr>
      </w:pPr>
      <w:r w:rsidRPr="008E7FB1">
        <w:rPr>
          <w:rFonts w:ascii="Times New Roman" w:hAnsi="Times New Roman" w:cs="Times New Roman"/>
          <w:b/>
          <w:bCs/>
          <w:color w:val="4BACC6" w:themeColor="accent5"/>
          <w:sz w:val="24"/>
          <w:szCs w:val="24"/>
        </w:rPr>
        <w:t>Primary Target Users</w:t>
      </w:r>
    </w:p>
    <w:p w14:paraId="4E91C0DA" w14:textId="77777777" w:rsidR="004A0DEB" w:rsidRPr="008E7FB1" w:rsidRDefault="004A0DEB">
      <w:pPr>
        <w:pStyle w:val="NoSpacing"/>
        <w:numPr>
          <w:ilvl w:val="0"/>
          <w:numId w:val="18"/>
        </w:numPr>
        <w:rPr>
          <w:rFonts w:ascii="Times New Roman" w:hAnsi="Times New Roman" w:cs="Times New Roman"/>
          <w:sz w:val="24"/>
          <w:szCs w:val="24"/>
        </w:rPr>
      </w:pPr>
      <w:r w:rsidRPr="008E7FB1">
        <w:rPr>
          <w:rFonts w:ascii="Times New Roman" w:hAnsi="Times New Roman" w:cs="Times New Roman"/>
          <w:b/>
          <w:bCs/>
          <w:sz w:val="24"/>
          <w:szCs w:val="24"/>
        </w:rPr>
        <w:t>Environmental Regulators</w:t>
      </w:r>
    </w:p>
    <w:p w14:paraId="48A04CC0" w14:textId="77777777" w:rsidR="004A0DEB" w:rsidRPr="008E7FB1" w:rsidRDefault="004A0DEB">
      <w:pPr>
        <w:pStyle w:val="NoSpacing"/>
        <w:numPr>
          <w:ilvl w:val="1"/>
          <w:numId w:val="18"/>
        </w:numPr>
        <w:rPr>
          <w:rFonts w:ascii="Times New Roman" w:hAnsi="Times New Roman" w:cs="Times New Roman"/>
          <w:sz w:val="24"/>
          <w:szCs w:val="24"/>
        </w:rPr>
      </w:pPr>
      <w:r w:rsidRPr="008E7FB1">
        <w:rPr>
          <w:rFonts w:ascii="Times New Roman" w:hAnsi="Times New Roman" w:cs="Times New Roman"/>
          <w:sz w:val="24"/>
          <w:szCs w:val="24"/>
        </w:rPr>
        <w:t>EPA program managers</w:t>
      </w:r>
    </w:p>
    <w:p w14:paraId="48AD4E9F" w14:textId="77777777" w:rsidR="004A0DEB" w:rsidRPr="008E7FB1" w:rsidRDefault="004A0DEB">
      <w:pPr>
        <w:pStyle w:val="NoSpacing"/>
        <w:numPr>
          <w:ilvl w:val="1"/>
          <w:numId w:val="18"/>
        </w:numPr>
        <w:rPr>
          <w:rFonts w:ascii="Times New Roman" w:hAnsi="Times New Roman" w:cs="Times New Roman"/>
          <w:sz w:val="24"/>
          <w:szCs w:val="24"/>
        </w:rPr>
      </w:pPr>
      <w:r w:rsidRPr="008E7FB1">
        <w:rPr>
          <w:rFonts w:ascii="Times New Roman" w:hAnsi="Times New Roman" w:cs="Times New Roman"/>
          <w:sz w:val="24"/>
          <w:szCs w:val="24"/>
        </w:rPr>
        <w:t>State-level environmental agencies</w:t>
      </w:r>
    </w:p>
    <w:p w14:paraId="3BAE00AE" w14:textId="77777777" w:rsidR="004A0DEB" w:rsidRPr="008E7FB1" w:rsidRDefault="004A0DEB">
      <w:pPr>
        <w:pStyle w:val="NoSpacing"/>
        <w:numPr>
          <w:ilvl w:val="1"/>
          <w:numId w:val="18"/>
        </w:numPr>
        <w:rPr>
          <w:rFonts w:ascii="Times New Roman" w:hAnsi="Times New Roman" w:cs="Times New Roman"/>
          <w:sz w:val="24"/>
          <w:szCs w:val="24"/>
        </w:rPr>
      </w:pPr>
      <w:r w:rsidRPr="008E7FB1">
        <w:rPr>
          <w:rFonts w:ascii="Times New Roman" w:hAnsi="Times New Roman" w:cs="Times New Roman"/>
          <w:sz w:val="24"/>
          <w:szCs w:val="24"/>
        </w:rPr>
        <w:t>Policy analysts tracking compliance trends</w:t>
      </w:r>
    </w:p>
    <w:p w14:paraId="1D5CE1AA" w14:textId="77777777" w:rsidR="004A0DEB" w:rsidRPr="008E7FB1" w:rsidRDefault="004A0DEB">
      <w:pPr>
        <w:pStyle w:val="NoSpacing"/>
        <w:numPr>
          <w:ilvl w:val="0"/>
          <w:numId w:val="18"/>
        </w:numPr>
        <w:rPr>
          <w:rFonts w:ascii="Times New Roman" w:hAnsi="Times New Roman" w:cs="Times New Roman"/>
          <w:sz w:val="24"/>
          <w:szCs w:val="24"/>
        </w:rPr>
      </w:pPr>
      <w:r w:rsidRPr="008E7FB1">
        <w:rPr>
          <w:rFonts w:ascii="Times New Roman" w:hAnsi="Times New Roman" w:cs="Times New Roman"/>
          <w:b/>
          <w:bCs/>
          <w:sz w:val="24"/>
          <w:szCs w:val="24"/>
        </w:rPr>
        <w:t>Power Plant Compliance Teams</w:t>
      </w:r>
    </w:p>
    <w:p w14:paraId="0F49F10E" w14:textId="77777777" w:rsidR="004A0DEB" w:rsidRPr="008E7FB1" w:rsidRDefault="004A0DEB">
      <w:pPr>
        <w:pStyle w:val="NoSpacing"/>
        <w:numPr>
          <w:ilvl w:val="1"/>
          <w:numId w:val="18"/>
        </w:numPr>
        <w:rPr>
          <w:rFonts w:ascii="Times New Roman" w:hAnsi="Times New Roman" w:cs="Times New Roman"/>
          <w:sz w:val="24"/>
          <w:szCs w:val="24"/>
        </w:rPr>
      </w:pPr>
      <w:r w:rsidRPr="008E7FB1">
        <w:rPr>
          <w:rFonts w:ascii="Times New Roman" w:hAnsi="Times New Roman" w:cs="Times New Roman"/>
          <w:sz w:val="24"/>
          <w:szCs w:val="24"/>
        </w:rPr>
        <w:t>Facility environmental officers</w:t>
      </w:r>
    </w:p>
    <w:p w14:paraId="22B165B4" w14:textId="77777777" w:rsidR="004A0DEB" w:rsidRPr="008E7FB1" w:rsidRDefault="004A0DEB">
      <w:pPr>
        <w:pStyle w:val="NoSpacing"/>
        <w:numPr>
          <w:ilvl w:val="1"/>
          <w:numId w:val="18"/>
        </w:numPr>
        <w:rPr>
          <w:rFonts w:ascii="Times New Roman" w:hAnsi="Times New Roman" w:cs="Times New Roman"/>
          <w:sz w:val="24"/>
          <w:szCs w:val="24"/>
        </w:rPr>
      </w:pPr>
      <w:r w:rsidRPr="008E7FB1">
        <w:rPr>
          <w:rFonts w:ascii="Times New Roman" w:hAnsi="Times New Roman" w:cs="Times New Roman"/>
          <w:sz w:val="24"/>
          <w:szCs w:val="24"/>
        </w:rPr>
        <w:t>Engineers responsible for emission reporting</w:t>
      </w:r>
    </w:p>
    <w:p w14:paraId="0A97660A" w14:textId="77777777" w:rsidR="004A0DEB" w:rsidRPr="008E7FB1" w:rsidRDefault="004A0DEB">
      <w:pPr>
        <w:pStyle w:val="NoSpacing"/>
        <w:numPr>
          <w:ilvl w:val="1"/>
          <w:numId w:val="18"/>
        </w:numPr>
        <w:rPr>
          <w:rFonts w:ascii="Times New Roman" w:hAnsi="Times New Roman" w:cs="Times New Roman"/>
          <w:sz w:val="24"/>
          <w:szCs w:val="24"/>
        </w:rPr>
      </w:pPr>
      <w:r w:rsidRPr="008E7FB1">
        <w:rPr>
          <w:rFonts w:ascii="Times New Roman" w:hAnsi="Times New Roman" w:cs="Times New Roman"/>
          <w:sz w:val="24"/>
          <w:szCs w:val="24"/>
        </w:rPr>
        <w:t>Risk management teams</w:t>
      </w:r>
    </w:p>
    <w:p w14:paraId="6D323139" w14:textId="77777777" w:rsidR="004A0DEB" w:rsidRPr="008E7FB1" w:rsidRDefault="004A0DEB" w:rsidP="004A0DEB">
      <w:pPr>
        <w:pStyle w:val="NoSpacing"/>
        <w:rPr>
          <w:rFonts w:ascii="Times New Roman" w:hAnsi="Times New Roman" w:cs="Times New Roman"/>
          <w:b/>
          <w:bCs/>
          <w:sz w:val="24"/>
          <w:szCs w:val="24"/>
        </w:rPr>
      </w:pPr>
      <w:r w:rsidRPr="008E7FB1">
        <w:rPr>
          <w:rFonts w:ascii="Times New Roman" w:hAnsi="Times New Roman" w:cs="Times New Roman"/>
          <w:b/>
          <w:bCs/>
          <w:sz w:val="24"/>
          <w:szCs w:val="24"/>
        </w:rPr>
        <w:t>Secondary Target Users</w:t>
      </w:r>
    </w:p>
    <w:p w14:paraId="39973C43" w14:textId="77777777" w:rsidR="004A0DEB" w:rsidRPr="008E7FB1" w:rsidRDefault="004A0DEB">
      <w:pPr>
        <w:pStyle w:val="NoSpacing"/>
        <w:numPr>
          <w:ilvl w:val="0"/>
          <w:numId w:val="19"/>
        </w:numPr>
        <w:rPr>
          <w:rFonts w:ascii="Times New Roman" w:hAnsi="Times New Roman" w:cs="Times New Roman"/>
          <w:sz w:val="24"/>
          <w:szCs w:val="24"/>
        </w:rPr>
      </w:pPr>
      <w:r w:rsidRPr="008E7FB1">
        <w:rPr>
          <w:rFonts w:ascii="Times New Roman" w:hAnsi="Times New Roman" w:cs="Times New Roman"/>
          <w:b/>
          <w:bCs/>
          <w:sz w:val="24"/>
          <w:szCs w:val="24"/>
        </w:rPr>
        <w:t>Environmental Researchers &amp; Academics</w:t>
      </w:r>
    </w:p>
    <w:p w14:paraId="79EFA72F" w14:textId="77777777" w:rsidR="004A0DEB" w:rsidRPr="008E7FB1" w:rsidRDefault="004A0DEB">
      <w:pPr>
        <w:pStyle w:val="NoSpacing"/>
        <w:numPr>
          <w:ilvl w:val="1"/>
          <w:numId w:val="19"/>
        </w:numPr>
        <w:rPr>
          <w:rFonts w:ascii="Times New Roman" w:hAnsi="Times New Roman" w:cs="Times New Roman"/>
          <w:sz w:val="24"/>
          <w:szCs w:val="24"/>
        </w:rPr>
      </w:pPr>
      <w:r w:rsidRPr="008E7FB1">
        <w:rPr>
          <w:rFonts w:ascii="Times New Roman" w:hAnsi="Times New Roman" w:cs="Times New Roman"/>
          <w:sz w:val="24"/>
          <w:szCs w:val="24"/>
        </w:rPr>
        <w:t>Data scientists studying air quality</w:t>
      </w:r>
    </w:p>
    <w:p w14:paraId="79EDB5E6" w14:textId="77777777" w:rsidR="004A0DEB" w:rsidRPr="008E7FB1" w:rsidRDefault="004A0DEB">
      <w:pPr>
        <w:pStyle w:val="NoSpacing"/>
        <w:numPr>
          <w:ilvl w:val="1"/>
          <w:numId w:val="19"/>
        </w:numPr>
        <w:rPr>
          <w:rFonts w:ascii="Times New Roman" w:hAnsi="Times New Roman" w:cs="Times New Roman"/>
          <w:sz w:val="24"/>
          <w:szCs w:val="24"/>
        </w:rPr>
      </w:pPr>
      <w:r w:rsidRPr="008E7FB1">
        <w:rPr>
          <w:rFonts w:ascii="Times New Roman" w:hAnsi="Times New Roman" w:cs="Times New Roman"/>
          <w:sz w:val="24"/>
          <w:szCs w:val="24"/>
        </w:rPr>
        <w:t>Economists analyzing regulatory impact</w:t>
      </w:r>
    </w:p>
    <w:p w14:paraId="2F683443" w14:textId="77777777" w:rsidR="004A0DEB" w:rsidRPr="008E7FB1" w:rsidRDefault="004A0DEB">
      <w:pPr>
        <w:pStyle w:val="NoSpacing"/>
        <w:numPr>
          <w:ilvl w:val="1"/>
          <w:numId w:val="19"/>
        </w:numPr>
        <w:rPr>
          <w:rFonts w:ascii="Times New Roman" w:hAnsi="Times New Roman" w:cs="Times New Roman"/>
          <w:sz w:val="24"/>
          <w:szCs w:val="24"/>
        </w:rPr>
      </w:pPr>
      <w:r w:rsidRPr="008E7FB1">
        <w:rPr>
          <w:rFonts w:ascii="Times New Roman" w:hAnsi="Times New Roman" w:cs="Times New Roman"/>
          <w:sz w:val="24"/>
          <w:szCs w:val="24"/>
        </w:rPr>
        <w:t>Public health researchers linking emissions to outcomes</w:t>
      </w:r>
    </w:p>
    <w:p w14:paraId="4BA9C3FC" w14:textId="77777777" w:rsidR="004A0DEB" w:rsidRPr="008E7FB1" w:rsidRDefault="004A0DEB">
      <w:pPr>
        <w:pStyle w:val="NoSpacing"/>
        <w:numPr>
          <w:ilvl w:val="0"/>
          <w:numId w:val="19"/>
        </w:numPr>
        <w:rPr>
          <w:rFonts w:ascii="Times New Roman" w:hAnsi="Times New Roman" w:cs="Times New Roman"/>
          <w:sz w:val="24"/>
          <w:szCs w:val="24"/>
        </w:rPr>
      </w:pPr>
      <w:r w:rsidRPr="008E7FB1">
        <w:rPr>
          <w:rFonts w:ascii="Times New Roman" w:hAnsi="Times New Roman" w:cs="Times New Roman"/>
          <w:b/>
          <w:bCs/>
          <w:sz w:val="24"/>
          <w:szCs w:val="24"/>
        </w:rPr>
        <w:t>Sustainability &amp; ESG Analysts</w:t>
      </w:r>
    </w:p>
    <w:p w14:paraId="4AD065A0" w14:textId="77777777" w:rsidR="004A0DEB" w:rsidRPr="008E7FB1" w:rsidRDefault="004A0DEB">
      <w:pPr>
        <w:pStyle w:val="NoSpacing"/>
        <w:numPr>
          <w:ilvl w:val="1"/>
          <w:numId w:val="19"/>
        </w:numPr>
        <w:rPr>
          <w:rFonts w:ascii="Times New Roman" w:hAnsi="Times New Roman" w:cs="Times New Roman"/>
          <w:sz w:val="24"/>
          <w:szCs w:val="24"/>
        </w:rPr>
      </w:pPr>
      <w:r w:rsidRPr="008E7FB1">
        <w:rPr>
          <w:rFonts w:ascii="Times New Roman" w:hAnsi="Times New Roman" w:cs="Times New Roman"/>
          <w:sz w:val="24"/>
          <w:szCs w:val="24"/>
        </w:rPr>
        <w:t>Investors using emission attributes for scoring</w:t>
      </w:r>
    </w:p>
    <w:p w14:paraId="37D7851D" w14:textId="77777777" w:rsidR="004A0DEB" w:rsidRPr="008E7FB1" w:rsidRDefault="004A0DEB">
      <w:pPr>
        <w:pStyle w:val="NoSpacing"/>
        <w:numPr>
          <w:ilvl w:val="1"/>
          <w:numId w:val="19"/>
        </w:numPr>
        <w:rPr>
          <w:rFonts w:ascii="Times New Roman" w:hAnsi="Times New Roman" w:cs="Times New Roman"/>
          <w:sz w:val="24"/>
          <w:szCs w:val="24"/>
        </w:rPr>
      </w:pPr>
      <w:r w:rsidRPr="008E7FB1">
        <w:rPr>
          <w:rFonts w:ascii="Times New Roman" w:hAnsi="Times New Roman" w:cs="Times New Roman"/>
          <w:sz w:val="24"/>
          <w:szCs w:val="24"/>
        </w:rPr>
        <w:t>NGOs evaluating industry performance</w:t>
      </w:r>
    </w:p>
    <w:p w14:paraId="621A8924" w14:textId="77777777" w:rsidR="004A0DEB" w:rsidRPr="008E7FB1" w:rsidRDefault="004A0DEB">
      <w:pPr>
        <w:pStyle w:val="NoSpacing"/>
        <w:numPr>
          <w:ilvl w:val="1"/>
          <w:numId w:val="19"/>
        </w:numPr>
        <w:rPr>
          <w:rFonts w:ascii="Times New Roman" w:hAnsi="Times New Roman" w:cs="Times New Roman"/>
          <w:sz w:val="24"/>
          <w:szCs w:val="24"/>
        </w:rPr>
      </w:pPr>
      <w:r w:rsidRPr="008E7FB1">
        <w:rPr>
          <w:rFonts w:ascii="Times New Roman" w:hAnsi="Times New Roman" w:cs="Times New Roman"/>
          <w:sz w:val="24"/>
          <w:szCs w:val="24"/>
        </w:rPr>
        <w:t>Corporate ESG strategists</w:t>
      </w:r>
    </w:p>
    <w:p w14:paraId="3748716F" w14:textId="77777777" w:rsidR="004A0DEB" w:rsidRPr="008E7FB1" w:rsidRDefault="004A0DEB" w:rsidP="004A0DEB">
      <w:pPr>
        <w:pStyle w:val="NoSpacing"/>
        <w:rPr>
          <w:rFonts w:ascii="Times New Roman" w:hAnsi="Times New Roman" w:cs="Times New Roman"/>
        </w:rPr>
      </w:pPr>
    </w:p>
    <w:p w14:paraId="5C4E12BA" w14:textId="77777777" w:rsidR="004B3FD3" w:rsidRPr="008E7FB1" w:rsidRDefault="004B3FD3" w:rsidP="004A0DEB">
      <w:pPr>
        <w:pStyle w:val="NoSpacing"/>
        <w:rPr>
          <w:rFonts w:ascii="Times New Roman" w:hAnsi="Times New Roman" w:cs="Times New Roman"/>
          <w:b/>
          <w:bCs/>
        </w:rPr>
      </w:pPr>
    </w:p>
    <w:p w14:paraId="5D3FA2DB" w14:textId="5C9DFAD4" w:rsidR="004B3FD3" w:rsidRPr="008E7FB1" w:rsidRDefault="004B3FD3" w:rsidP="004B3FD3">
      <w:pPr>
        <w:pStyle w:val="NoSpacing"/>
        <w:rPr>
          <w:rFonts w:ascii="Times New Roman" w:hAnsi="Times New Roman" w:cs="Times New Roman"/>
          <w:b/>
          <w:bCs/>
          <w:sz w:val="24"/>
          <w:szCs w:val="24"/>
        </w:rPr>
      </w:pPr>
      <w:r w:rsidRPr="008E7FB1">
        <w:rPr>
          <w:rFonts w:ascii="Times New Roman" w:hAnsi="Times New Roman" w:cs="Times New Roman"/>
          <w:b/>
          <w:bCs/>
          <w:color w:val="4BACC6" w:themeColor="accent5"/>
          <w:sz w:val="24"/>
          <w:szCs w:val="24"/>
        </w:rPr>
        <w:t>Recommendations</w:t>
      </w:r>
      <w:r w:rsidR="00ED5A10" w:rsidRPr="008E7FB1">
        <w:rPr>
          <w:rFonts w:ascii="Times New Roman" w:hAnsi="Times New Roman" w:cs="Times New Roman"/>
          <w:b/>
          <w:bCs/>
          <w:color w:val="4BACC6" w:themeColor="accent5"/>
          <w:sz w:val="24"/>
          <w:szCs w:val="24"/>
        </w:rPr>
        <w:t xml:space="preserve"> </w:t>
      </w:r>
      <w:r w:rsidR="00ED5A10" w:rsidRPr="008E7FB1">
        <w:rPr>
          <w:rFonts w:ascii="Times New Roman" w:hAnsi="Times New Roman" w:cs="Times New Roman"/>
          <w:b/>
          <w:bCs/>
          <w:sz w:val="24"/>
          <w:szCs w:val="24"/>
        </w:rPr>
        <w:t>:</w:t>
      </w:r>
    </w:p>
    <w:p w14:paraId="57285E0F" w14:textId="77777777" w:rsidR="00BF5069" w:rsidRPr="008E7FB1" w:rsidRDefault="00BF5069" w:rsidP="004B3FD3">
      <w:pPr>
        <w:pStyle w:val="NoSpacing"/>
        <w:rPr>
          <w:rFonts w:ascii="Times New Roman" w:hAnsi="Times New Roman" w:cs="Times New Roman"/>
          <w:b/>
          <w:bCs/>
          <w:sz w:val="24"/>
          <w:szCs w:val="24"/>
        </w:rPr>
      </w:pPr>
    </w:p>
    <w:p w14:paraId="6D578FBC" w14:textId="77777777" w:rsidR="004B3FD3" w:rsidRPr="008E7FB1" w:rsidRDefault="004B3FD3" w:rsidP="004B3FD3">
      <w:pPr>
        <w:pStyle w:val="NoSpacing"/>
        <w:rPr>
          <w:rFonts w:ascii="Times New Roman" w:hAnsi="Times New Roman" w:cs="Times New Roman"/>
          <w:b/>
          <w:bCs/>
          <w:sz w:val="24"/>
          <w:szCs w:val="24"/>
        </w:rPr>
      </w:pPr>
      <w:r w:rsidRPr="008E7FB1">
        <w:rPr>
          <w:rFonts w:ascii="Times New Roman" w:hAnsi="Times New Roman" w:cs="Times New Roman"/>
          <w:b/>
          <w:bCs/>
          <w:sz w:val="24"/>
          <w:szCs w:val="24"/>
        </w:rPr>
        <w:t>Policy &amp; Regulation</w:t>
      </w:r>
    </w:p>
    <w:p w14:paraId="533219E1" w14:textId="77777777" w:rsidR="004B3FD3" w:rsidRPr="008E7FB1" w:rsidRDefault="004B3FD3">
      <w:pPr>
        <w:pStyle w:val="NoSpacing"/>
        <w:numPr>
          <w:ilvl w:val="0"/>
          <w:numId w:val="20"/>
        </w:numPr>
        <w:rPr>
          <w:rFonts w:ascii="Times New Roman" w:hAnsi="Times New Roman" w:cs="Times New Roman"/>
          <w:sz w:val="24"/>
          <w:szCs w:val="24"/>
        </w:rPr>
      </w:pPr>
      <w:r w:rsidRPr="008E7FB1">
        <w:rPr>
          <w:rFonts w:ascii="Times New Roman" w:hAnsi="Times New Roman" w:cs="Times New Roman"/>
          <w:sz w:val="24"/>
          <w:szCs w:val="24"/>
        </w:rPr>
        <w:t xml:space="preserve">Introduce </w:t>
      </w:r>
      <w:r w:rsidRPr="008E7FB1">
        <w:rPr>
          <w:rFonts w:ascii="Times New Roman" w:hAnsi="Times New Roman" w:cs="Times New Roman"/>
          <w:b/>
          <w:bCs/>
          <w:sz w:val="24"/>
          <w:szCs w:val="24"/>
        </w:rPr>
        <w:t>tiered compliance incentives</w:t>
      </w:r>
      <w:r w:rsidRPr="008E7FB1">
        <w:rPr>
          <w:rFonts w:ascii="Times New Roman" w:hAnsi="Times New Roman" w:cs="Times New Roman"/>
          <w:sz w:val="24"/>
          <w:szCs w:val="24"/>
        </w:rPr>
        <w:t xml:space="preserve"> for high-risk clusters identified in RQ4.</w:t>
      </w:r>
    </w:p>
    <w:p w14:paraId="4417ACDF" w14:textId="77777777" w:rsidR="004B3FD3" w:rsidRPr="008E7FB1" w:rsidRDefault="004B3FD3">
      <w:pPr>
        <w:pStyle w:val="NoSpacing"/>
        <w:numPr>
          <w:ilvl w:val="0"/>
          <w:numId w:val="20"/>
        </w:numPr>
        <w:rPr>
          <w:rFonts w:ascii="Times New Roman" w:hAnsi="Times New Roman" w:cs="Times New Roman"/>
          <w:sz w:val="24"/>
          <w:szCs w:val="24"/>
        </w:rPr>
      </w:pPr>
      <w:r w:rsidRPr="008E7FB1">
        <w:rPr>
          <w:rFonts w:ascii="Times New Roman" w:hAnsi="Times New Roman" w:cs="Times New Roman"/>
          <w:sz w:val="24"/>
          <w:szCs w:val="24"/>
        </w:rPr>
        <w:t xml:space="preserve">Prioritize </w:t>
      </w:r>
      <w:r w:rsidRPr="008E7FB1">
        <w:rPr>
          <w:rFonts w:ascii="Times New Roman" w:hAnsi="Times New Roman" w:cs="Times New Roman"/>
          <w:b/>
          <w:bCs/>
          <w:sz w:val="24"/>
          <w:szCs w:val="24"/>
        </w:rPr>
        <w:t>older, high-emission units</w:t>
      </w:r>
      <w:r w:rsidRPr="008E7FB1">
        <w:rPr>
          <w:rFonts w:ascii="Times New Roman" w:hAnsi="Times New Roman" w:cs="Times New Roman"/>
          <w:sz w:val="24"/>
          <w:szCs w:val="24"/>
        </w:rPr>
        <w:t xml:space="preserve"> (RQ3) for retrofitting or retirement.</w:t>
      </w:r>
    </w:p>
    <w:p w14:paraId="5B4FC293" w14:textId="77777777" w:rsidR="004B3FD3" w:rsidRPr="008E7FB1" w:rsidRDefault="004B3FD3" w:rsidP="004B3FD3">
      <w:pPr>
        <w:pStyle w:val="NoSpacing"/>
        <w:rPr>
          <w:rFonts w:ascii="Times New Roman" w:hAnsi="Times New Roman" w:cs="Times New Roman"/>
          <w:b/>
          <w:bCs/>
          <w:sz w:val="24"/>
          <w:szCs w:val="24"/>
        </w:rPr>
      </w:pPr>
      <w:r w:rsidRPr="008E7FB1">
        <w:rPr>
          <w:rFonts w:ascii="Times New Roman" w:hAnsi="Times New Roman" w:cs="Times New Roman"/>
          <w:b/>
          <w:bCs/>
          <w:sz w:val="24"/>
          <w:szCs w:val="24"/>
        </w:rPr>
        <w:t>Operational Improvements</w:t>
      </w:r>
    </w:p>
    <w:p w14:paraId="1DE859E5" w14:textId="77777777" w:rsidR="004B3FD3" w:rsidRPr="008E7FB1" w:rsidRDefault="004B3FD3">
      <w:pPr>
        <w:pStyle w:val="NoSpacing"/>
        <w:numPr>
          <w:ilvl w:val="0"/>
          <w:numId w:val="21"/>
        </w:numPr>
        <w:rPr>
          <w:rFonts w:ascii="Times New Roman" w:hAnsi="Times New Roman" w:cs="Times New Roman"/>
          <w:sz w:val="24"/>
          <w:szCs w:val="24"/>
        </w:rPr>
      </w:pPr>
      <w:r w:rsidRPr="008E7FB1">
        <w:rPr>
          <w:rFonts w:ascii="Times New Roman" w:hAnsi="Times New Roman" w:cs="Times New Roman"/>
          <w:sz w:val="24"/>
          <w:szCs w:val="24"/>
        </w:rPr>
        <w:t xml:space="preserve">Encourage adoption of </w:t>
      </w:r>
      <w:r w:rsidRPr="008E7FB1">
        <w:rPr>
          <w:rFonts w:ascii="Times New Roman" w:hAnsi="Times New Roman" w:cs="Times New Roman"/>
          <w:b/>
          <w:bCs/>
          <w:sz w:val="24"/>
          <w:szCs w:val="24"/>
        </w:rPr>
        <w:t>low-emission fuels</w:t>
      </w:r>
      <w:r w:rsidRPr="008E7FB1">
        <w:rPr>
          <w:rFonts w:ascii="Times New Roman" w:hAnsi="Times New Roman" w:cs="Times New Roman"/>
          <w:sz w:val="24"/>
          <w:szCs w:val="24"/>
        </w:rPr>
        <w:t xml:space="preserve"> as shown in RQ1 results.</w:t>
      </w:r>
    </w:p>
    <w:p w14:paraId="75CD6D85" w14:textId="77777777" w:rsidR="004B3FD3" w:rsidRPr="008E7FB1" w:rsidRDefault="004B3FD3">
      <w:pPr>
        <w:pStyle w:val="NoSpacing"/>
        <w:numPr>
          <w:ilvl w:val="0"/>
          <w:numId w:val="21"/>
        </w:numPr>
        <w:rPr>
          <w:rFonts w:ascii="Times New Roman" w:hAnsi="Times New Roman" w:cs="Times New Roman"/>
          <w:sz w:val="24"/>
          <w:szCs w:val="24"/>
        </w:rPr>
      </w:pPr>
      <w:r w:rsidRPr="008E7FB1">
        <w:rPr>
          <w:rFonts w:ascii="Times New Roman" w:hAnsi="Times New Roman" w:cs="Times New Roman"/>
          <w:sz w:val="24"/>
          <w:szCs w:val="24"/>
        </w:rPr>
        <w:t>Improve predictive compliance monitoring using RQ2 models.</w:t>
      </w:r>
    </w:p>
    <w:p w14:paraId="64EF8485" w14:textId="77777777" w:rsidR="004B3FD3" w:rsidRPr="008E7FB1" w:rsidRDefault="004B3FD3" w:rsidP="004B3FD3">
      <w:pPr>
        <w:pStyle w:val="NoSpacing"/>
        <w:rPr>
          <w:rFonts w:ascii="Times New Roman" w:hAnsi="Times New Roman" w:cs="Times New Roman"/>
          <w:b/>
          <w:bCs/>
          <w:sz w:val="24"/>
          <w:szCs w:val="24"/>
        </w:rPr>
      </w:pPr>
      <w:r w:rsidRPr="008E7FB1">
        <w:rPr>
          <w:rFonts w:ascii="Times New Roman" w:hAnsi="Times New Roman" w:cs="Times New Roman"/>
          <w:b/>
          <w:bCs/>
          <w:sz w:val="24"/>
          <w:szCs w:val="24"/>
        </w:rPr>
        <w:t>Research &amp; Monitoring</w:t>
      </w:r>
    </w:p>
    <w:p w14:paraId="53BBD03C" w14:textId="77777777" w:rsidR="004B3FD3" w:rsidRPr="008E7FB1" w:rsidRDefault="004B3FD3">
      <w:pPr>
        <w:pStyle w:val="NoSpacing"/>
        <w:numPr>
          <w:ilvl w:val="0"/>
          <w:numId w:val="22"/>
        </w:numPr>
        <w:rPr>
          <w:rFonts w:ascii="Times New Roman" w:hAnsi="Times New Roman" w:cs="Times New Roman"/>
          <w:sz w:val="24"/>
          <w:szCs w:val="24"/>
        </w:rPr>
      </w:pPr>
      <w:r w:rsidRPr="008E7FB1">
        <w:rPr>
          <w:rFonts w:ascii="Times New Roman" w:hAnsi="Times New Roman" w:cs="Times New Roman"/>
          <w:sz w:val="24"/>
          <w:szCs w:val="24"/>
        </w:rPr>
        <w:t>Expand multi-year analysis to capture trends beyond a single calendar year.</w:t>
      </w:r>
    </w:p>
    <w:p w14:paraId="6730798B" w14:textId="77777777" w:rsidR="004B3FD3" w:rsidRPr="008E7FB1" w:rsidRDefault="004B3FD3">
      <w:pPr>
        <w:pStyle w:val="NoSpacing"/>
        <w:numPr>
          <w:ilvl w:val="0"/>
          <w:numId w:val="22"/>
        </w:numPr>
        <w:rPr>
          <w:rFonts w:ascii="Times New Roman" w:hAnsi="Times New Roman" w:cs="Times New Roman"/>
          <w:sz w:val="24"/>
          <w:szCs w:val="24"/>
        </w:rPr>
      </w:pPr>
      <w:r w:rsidRPr="008E7FB1">
        <w:rPr>
          <w:rFonts w:ascii="Times New Roman" w:hAnsi="Times New Roman" w:cs="Times New Roman"/>
          <w:sz w:val="24"/>
          <w:szCs w:val="24"/>
        </w:rPr>
        <w:t>Incorporate meteorological data to improve emission prediction.</w:t>
      </w:r>
    </w:p>
    <w:p w14:paraId="2EC8ACE7" w14:textId="77777777" w:rsidR="00766490" w:rsidRPr="008E7FB1" w:rsidRDefault="00766490" w:rsidP="00766490">
      <w:pPr>
        <w:pStyle w:val="NoSpacing"/>
        <w:rPr>
          <w:rFonts w:ascii="Times New Roman" w:hAnsi="Times New Roman" w:cs="Times New Roman"/>
        </w:rPr>
      </w:pPr>
    </w:p>
    <w:p w14:paraId="4466362F" w14:textId="0D3F1A18" w:rsidR="00FE1407" w:rsidRPr="00FE1407" w:rsidRDefault="00000000" w:rsidP="00FE1407">
      <w:pPr>
        <w:spacing w:line="480" w:lineRule="auto"/>
        <w:rPr>
          <w:rFonts w:cs="Times New Roman"/>
        </w:rPr>
      </w:pPr>
      <w:r w:rsidRPr="008E7FB1">
        <w:rPr>
          <w:rFonts w:cs="Times New Roman"/>
          <w:b/>
        </w:rPr>
        <w:t>11. References</w:t>
      </w:r>
      <w:r w:rsidR="00FE1407" w:rsidRPr="00FE1407">
        <w:rPr>
          <w:rFonts w:asciiTheme="minorHAnsi" w:hAnsiTheme="minorHAnsi"/>
          <w:b/>
          <w:bCs/>
          <w:sz w:val="22"/>
        </w:rPr>
        <w:t xml:space="preserve"> </w:t>
      </w:r>
    </w:p>
    <w:p w14:paraId="20397B33" w14:textId="77777777" w:rsidR="00FE1407" w:rsidRPr="00FE1407" w:rsidRDefault="00FE1407">
      <w:pPr>
        <w:pStyle w:val="NoSpacing"/>
        <w:numPr>
          <w:ilvl w:val="0"/>
          <w:numId w:val="36"/>
        </w:numPr>
      </w:pPr>
      <w:r w:rsidRPr="00FE1407">
        <w:rPr>
          <w:b/>
          <w:bCs/>
        </w:rPr>
        <w:t>U.S. Environmental Protection Agency.</w:t>
      </w:r>
      <w:r w:rsidRPr="00FE1407">
        <w:t xml:space="preserve"> (2024). </w:t>
      </w:r>
      <w:r w:rsidRPr="00FE1407">
        <w:rPr>
          <w:i/>
          <w:iCs/>
        </w:rPr>
        <w:t>Clean Air Markets Program data: Bulk data files</w:t>
      </w:r>
      <w:r w:rsidRPr="00FE1407">
        <w:t>.</w:t>
      </w:r>
      <w:r w:rsidRPr="00FE1407">
        <w:br/>
      </w:r>
      <w:hyperlink r:id="rId15" w:tgtFrame="_new" w:history="1">
        <w:r w:rsidRPr="00FE1407">
          <w:rPr>
            <w:rStyle w:val="Hyperlink"/>
          </w:rPr>
          <w:t>https://campd.epa.gov/data/bulk-data-files</w:t>
        </w:r>
      </w:hyperlink>
    </w:p>
    <w:p w14:paraId="58380A00" w14:textId="376DCA12" w:rsidR="00FE1407" w:rsidRPr="00FE1407" w:rsidRDefault="00FE1407">
      <w:pPr>
        <w:pStyle w:val="NoSpacing"/>
        <w:numPr>
          <w:ilvl w:val="0"/>
          <w:numId w:val="36"/>
        </w:numPr>
      </w:pPr>
      <w:r w:rsidRPr="00FE1407">
        <w:rPr>
          <w:b/>
          <w:bCs/>
        </w:rPr>
        <w:t>Ellis, B., Smith, A., &amp; McCarthy, J.</w:t>
      </w:r>
      <w:r w:rsidRPr="00FE1407">
        <w:t xml:space="preserve"> (2019). Evaluating emissions trading programs using facility-level data. </w:t>
      </w:r>
      <w:r w:rsidRPr="00FE1407">
        <w:rPr>
          <w:i/>
          <w:iCs/>
        </w:rPr>
        <w:t>Energy Policy, 129</w:t>
      </w:r>
      <w:r w:rsidRPr="00FE1407">
        <w:t>, 870–882.</w:t>
      </w:r>
      <w:r w:rsidRPr="00FE1407">
        <w:br/>
      </w:r>
      <w:hyperlink r:id="rId16" w:history="1">
        <w:r w:rsidRPr="0070286A">
          <w:rPr>
            <w:rStyle w:val="Hyperlink"/>
          </w:rPr>
          <w:t>https://doi.org/10.1016/j.enpol.2019.03.020</w:t>
        </w:r>
      </w:hyperlink>
      <w:r>
        <w:t xml:space="preserve"> </w:t>
      </w:r>
    </w:p>
    <w:p w14:paraId="78E47DDC" w14:textId="77777777" w:rsidR="00FE1407" w:rsidRPr="00FE1407" w:rsidRDefault="00FE1407">
      <w:pPr>
        <w:pStyle w:val="NoSpacing"/>
        <w:numPr>
          <w:ilvl w:val="0"/>
          <w:numId w:val="36"/>
        </w:numPr>
      </w:pPr>
      <w:r w:rsidRPr="00FE1407">
        <w:rPr>
          <w:b/>
          <w:bCs/>
        </w:rPr>
        <w:t>Schmalensee, R., &amp; Stavins, R. N.</w:t>
      </w:r>
      <w:r w:rsidRPr="00FE1407">
        <w:t xml:space="preserve"> (2017). Lessons learned from three decades of experience with cap-and-trade. </w:t>
      </w:r>
      <w:r w:rsidRPr="00FE1407">
        <w:rPr>
          <w:i/>
          <w:iCs/>
        </w:rPr>
        <w:t>Review of Environmental Economics and Policy, 11</w:t>
      </w:r>
      <w:r w:rsidRPr="00FE1407">
        <w:t>(1), 59–79.</w:t>
      </w:r>
      <w:r w:rsidRPr="00FE1407">
        <w:br/>
      </w:r>
      <w:hyperlink r:id="rId17" w:tgtFrame="_new" w:history="1">
        <w:r w:rsidRPr="00FE1407">
          <w:rPr>
            <w:rStyle w:val="Hyperlink"/>
          </w:rPr>
          <w:t>https://doi.org/10.1093/reep/rew017</w:t>
        </w:r>
      </w:hyperlink>
    </w:p>
    <w:p w14:paraId="70BD5548" w14:textId="4BCAFFD2" w:rsidR="00FE1407" w:rsidRPr="00FE1407" w:rsidRDefault="00FE1407">
      <w:pPr>
        <w:pStyle w:val="NoSpacing"/>
        <w:numPr>
          <w:ilvl w:val="0"/>
          <w:numId w:val="36"/>
        </w:numPr>
      </w:pPr>
      <w:r w:rsidRPr="00FE1407">
        <w:rPr>
          <w:b/>
          <w:bCs/>
        </w:rPr>
        <w:t>Burtraw, D., Palmer, K., Paul, A., Beasley, B., &amp; Woerman, M.</w:t>
      </w:r>
      <w:r w:rsidRPr="00FE1407">
        <w:t xml:space="preserve"> (2012). Reliability in the U.S. electricity industry under carbon constraints. </w:t>
      </w:r>
      <w:r w:rsidRPr="00FE1407">
        <w:rPr>
          <w:i/>
          <w:iCs/>
        </w:rPr>
        <w:t>Energy Policy, 51</w:t>
      </w:r>
      <w:r w:rsidRPr="00FE1407">
        <w:t>, 24–34.</w:t>
      </w:r>
      <w:r w:rsidRPr="00FE1407">
        <w:br/>
      </w:r>
      <w:hyperlink r:id="rId18" w:history="1">
        <w:r w:rsidRPr="0070286A">
          <w:rPr>
            <w:rStyle w:val="Hyperlink"/>
          </w:rPr>
          <w:t>https://doi.org/10.1016/j.enpol.2012.08.045</w:t>
        </w:r>
      </w:hyperlink>
      <w:r>
        <w:t xml:space="preserve"> </w:t>
      </w:r>
    </w:p>
    <w:p w14:paraId="2A7DAECF" w14:textId="77777777" w:rsidR="00FE1407" w:rsidRPr="00FE1407" w:rsidRDefault="00FE1407">
      <w:pPr>
        <w:pStyle w:val="NoSpacing"/>
        <w:numPr>
          <w:ilvl w:val="0"/>
          <w:numId w:val="36"/>
        </w:numPr>
      </w:pPr>
      <w:r w:rsidRPr="00FE1407">
        <w:rPr>
          <w:b/>
          <w:bCs/>
        </w:rPr>
        <w:t>Harrington, W., Morgenstern, R. D., &amp; Sterner, T.</w:t>
      </w:r>
      <w:r w:rsidRPr="00FE1407">
        <w:t xml:space="preserve"> (2004). Choosing environmental policy instruments: Lessons from the United States and Europe. </w:t>
      </w:r>
      <w:r w:rsidRPr="00FE1407">
        <w:rPr>
          <w:i/>
          <w:iCs/>
        </w:rPr>
        <w:t>Resources for the Future Press</w:t>
      </w:r>
      <w:r w:rsidRPr="00FE1407">
        <w:t>.</w:t>
      </w:r>
    </w:p>
    <w:p w14:paraId="32A7F439" w14:textId="77777777" w:rsidR="00FE1407" w:rsidRPr="00FE1407" w:rsidRDefault="00FE1407">
      <w:pPr>
        <w:pStyle w:val="NoSpacing"/>
        <w:numPr>
          <w:ilvl w:val="0"/>
          <w:numId w:val="36"/>
        </w:numPr>
      </w:pPr>
      <w:r w:rsidRPr="00FE1407">
        <w:rPr>
          <w:b/>
          <w:bCs/>
        </w:rPr>
        <w:t>Hollander, M., Wolfe, D. A., &amp; Chicken, E.</w:t>
      </w:r>
      <w:r w:rsidRPr="00FE1407">
        <w:t xml:space="preserve"> (2014). </w:t>
      </w:r>
      <w:r w:rsidRPr="00FE1407">
        <w:rPr>
          <w:i/>
          <w:iCs/>
        </w:rPr>
        <w:t>Nonparametric statistical methods</w:t>
      </w:r>
      <w:r w:rsidRPr="00FE1407">
        <w:t xml:space="preserve"> (3rd ed.). Wiley.</w:t>
      </w:r>
      <w:r w:rsidRPr="00FE1407">
        <w:br/>
      </w:r>
      <w:hyperlink r:id="rId19" w:tgtFrame="_new" w:history="1">
        <w:r w:rsidRPr="00FE1407">
          <w:rPr>
            <w:rStyle w:val="Hyperlink"/>
          </w:rPr>
          <w:t>https://onlinelibrary.wiley.com/doi/book/10.1002/9781119196037</w:t>
        </w:r>
      </w:hyperlink>
    </w:p>
    <w:p w14:paraId="7050EAF2" w14:textId="50AE4839" w:rsidR="00FE1407" w:rsidRPr="00FE1407" w:rsidRDefault="00FE1407" w:rsidP="00B47208">
      <w:pPr>
        <w:pStyle w:val="NoSpacing"/>
        <w:ind w:left="720"/>
      </w:pPr>
    </w:p>
    <w:p w14:paraId="6B52479D" w14:textId="04511800" w:rsidR="00FE1407" w:rsidRPr="00FE1407" w:rsidRDefault="00FE1407">
      <w:pPr>
        <w:pStyle w:val="NoSpacing"/>
        <w:numPr>
          <w:ilvl w:val="0"/>
          <w:numId w:val="36"/>
        </w:numPr>
      </w:pPr>
      <w:r w:rsidRPr="00FE1407">
        <w:rPr>
          <w:b/>
          <w:bCs/>
        </w:rPr>
        <w:t>Gibbons, J. D., &amp; Chakraborti, S.</w:t>
      </w:r>
      <w:r w:rsidRPr="00FE1407">
        <w:t xml:space="preserve"> (2011). </w:t>
      </w:r>
      <w:r w:rsidRPr="00FE1407">
        <w:rPr>
          <w:i/>
          <w:iCs/>
        </w:rPr>
        <w:t>Nonparametric statistical inference</w:t>
      </w:r>
      <w:r w:rsidRPr="00FE1407">
        <w:t xml:space="preserve"> (5th ed.). Chapman &amp; Hall/CRC.</w:t>
      </w:r>
      <w:r w:rsidRPr="00FE1407">
        <w:br/>
      </w:r>
      <w:hyperlink r:id="rId20" w:history="1">
        <w:r w:rsidRPr="0070286A">
          <w:rPr>
            <w:rStyle w:val="Hyperlink"/>
          </w:rPr>
          <w:t>https://doi.org/10.1201/b10966</w:t>
        </w:r>
      </w:hyperlink>
      <w:r>
        <w:t xml:space="preserve"> </w:t>
      </w:r>
    </w:p>
    <w:p w14:paraId="4E923C0F" w14:textId="77777777" w:rsidR="00FE1407" w:rsidRPr="00FE1407" w:rsidRDefault="00FE1407">
      <w:pPr>
        <w:pStyle w:val="NoSpacing"/>
        <w:numPr>
          <w:ilvl w:val="0"/>
          <w:numId w:val="36"/>
        </w:numPr>
      </w:pPr>
      <w:r w:rsidRPr="00FE1407">
        <w:rPr>
          <w:b/>
          <w:bCs/>
        </w:rPr>
        <w:t>Cochran, W. G.</w:t>
      </w:r>
      <w:r w:rsidRPr="00FE1407">
        <w:t xml:space="preserve"> (1977). </w:t>
      </w:r>
      <w:r w:rsidRPr="00FE1407">
        <w:rPr>
          <w:i/>
          <w:iCs/>
        </w:rPr>
        <w:t>Sampling techniques</w:t>
      </w:r>
      <w:r w:rsidRPr="00FE1407">
        <w:t xml:space="preserve"> (3rd ed.). Wiley.</w:t>
      </w:r>
    </w:p>
    <w:p w14:paraId="5B16E630" w14:textId="77777777" w:rsidR="00FE1407" w:rsidRPr="00FE1407" w:rsidRDefault="00FE1407">
      <w:pPr>
        <w:pStyle w:val="NoSpacing"/>
        <w:numPr>
          <w:ilvl w:val="0"/>
          <w:numId w:val="36"/>
        </w:numPr>
      </w:pPr>
      <w:r w:rsidRPr="00FE1407">
        <w:rPr>
          <w:b/>
          <w:bCs/>
        </w:rPr>
        <w:t>Field, A.</w:t>
      </w:r>
      <w:r w:rsidRPr="00FE1407">
        <w:t xml:space="preserve"> (2018). </w:t>
      </w:r>
      <w:r w:rsidRPr="00FE1407">
        <w:rPr>
          <w:i/>
          <w:iCs/>
        </w:rPr>
        <w:t>Discovering statistics using IBM SPSS statistics</w:t>
      </w:r>
      <w:r w:rsidRPr="00FE1407">
        <w:t xml:space="preserve"> (5th ed.). Sage Publications.</w:t>
      </w:r>
    </w:p>
    <w:p w14:paraId="18899801" w14:textId="77777777" w:rsidR="00FE1407" w:rsidRPr="00FE1407" w:rsidRDefault="00FE1407">
      <w:pPr>
        <w:pStyle w:val="NoSpacing"/>
        <w:numPr>
          <w:ilvl w:val="0"/>
          <w:numId w:val="36"/>
        </w:numPr>
      </w:pPr>
      <w:r w:rsidRPr="00FE1407">
        <w:rPr>
          <w:b/>
          <w:bCs/>
        </w:rPr>
        <w:t>Montgomery, D. C., Peck, E. A., &amp; Vining, G. G.</w:t>
      </w:r>
      <w:r w:rsidRPr="00FE1407">
        <w:t xml:space="preserve"> (2021). </w:t>
      </w:r>
      <w:r w:rsidRPr="00FE1407">
        <w:rPr>
          <w:i/>
          <w:iCs/>
        </w:rPr>
        <w:t>Introduction to linear regression analysis</w:t>
      </w:r>
      <w:r w:rsidRPr="00FE1407">
        <w:t xml:space="preserve"> (6th ed.). Wiley.</w:t>
      </w:r>
    </w:p>
    <w:p w14:paraId="34E9832E" w14:textId="703C1ACA" w:rsidR="00C70C6E" w:rsidRPr="008E7FB1" w:rsidRDefault="00FE1407">
      <w:pPr>
        <w:pStyle w:val="NoSpacing"/>
        <w:numPr>
          <w:ilvl w:val="0"/>
          <w:numId w:val="36"/>
        </w:numPr>
      </w:pPr>
      <w:r w:rsidRPr="00FE1407">
        <w:rPr>
          <w:b/>
          <w:bCs/>
        </w:rPr>
        <w:t>Kruskal, W. H., &amp; Wallis, W. A.</w:t>
      </w:r>
      <w:r w:rsidRPr="00FE1407">
        <w:t xml:space="preserve"> (1952). Use of ranks in one-criterion variance analysis. </w:t>
      </w:r>
      <w:r w:rsidRPr="00FE1407">
        <w:rPr>
          <w:i/>
          <w:iCs/>
        </w:rPr>
        <w:t>Journal of the American Statistical Association, 47</w:t>
      </w:r>
      <w:r w:rsidRPr="00FE1407">
        <w:t>(260), 583–621.</w:t>
      </w:r>
      <w:r w:rsidRPr="00FE1407">
        <w:br/>
      </w:r>
      <w:hyperlink r:id="rId21" w:tgtFrame="_new" w:history="1">
        <w:r w:rsidRPr="00FE1407">
          <w:rPr>
            <w:rStyle w:val="Hyperlink"/>
          </w:rPr>
          <w:t>https://doi.org/10.1080/01621459.1952.10483441</w:t>
        </w:r>
      </w:hyperlink>
    </w:p>
    <w:sectPr w:rsidR="00C70C6E" w:rsidRPr="008E7FB1" w:rsidSect="00034616">
      <w:head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C4025" w14:textId="77777777" w:rsidR="00F23F9C" w:rsidRDefault="00F23F9C" w:rsidP="004F13F9">
      <w:pPr>
        <w:spacing w:after="0" w:line="240" w:lineRule="auto"/>
      </w:pPr>
      <w:r>
        <w:separator/>
      </w:r>
    </w:p>
  </w:endnote>
  <w:endnote w:type="continuationSeparator" w:id="0">
    <w:p w14:paraId="248DB10B" w14:textId="77777777" w:rsidR="00F23F9C" w:rsidRDefault="00F23F9C" w:rsidP="004F1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02B42" w14:textId="77777777" w:rsidR="00F23F9C" w:rsidRDefault="00F23F9C" w:rsidP="004F13F9">
      <w:pPr>
        <w:spacing w:after="0" w:line="240" w:lineRule="auto"/>
      </w:pPr>
      <w:r>
        <w:separator/>
      </w:r>
    </w:p>
  </w:footnote>
  <w:footnote w:type="continuationSeparator" w:id="0">
    <w:p w14:paraId="470D44E1" w14:textId="77777777" w:rsidR="00F23F9C" w:rsidRDefault="00F23F9C" w:rsidP="004F1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476D" w14:textId="4014DCD1" w:rsidR="004F13F9" w:rsidRDefault="004F13F9" w:rsidP="004F13F9">
    <w:pPr>
      <w:pStyle w:val="Header"/>
      <w:jc w:val="right"/>
    </w:pPr>
    <w:r w:rsidRPr="004F13F9">
      <w:t>Dhananjay Verma-0291493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D4C96"/>
    <w:multiLevelType w:val="multilevel"/>
    <w:tmpl w:val="A8A4219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2803EE"/>
    <w:multiLevelType w:val="multilevel"/>
    <w:tmpl w:val="E8CE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5D0BB8"/>
    <w:multiLevelType w:val="multilevel"/>
    <w:tmpl w:val="65A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97F7E"/>
    <w:multiLevelType w:val="hybridMultilevel"/>
    <w:tmpl w:val="B9EE6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B54BDA"/>
    <w:multiLevelType w:val="hybridMultilevel"/>
    <w:tmpl w:val="4E684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B46297"/>
    <w:multiLevelType w:val="multilevel"/>
    <w:tmpl w:val="F6A8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859DC"/>
    <w:multiLevelType w:val="hybridMultilevel"/>
    <w:tmpl w:val="27F43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F07F24"/>
    <w:multiLevelType w:val="hybridMultilevel"/>
    <w:tmpl w:val="94948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F4592B"/>
    <w:multiLevelType w:val="multilevel"/>
    <w:tmpl w:val="31A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F2696"/>
    <w:multiLevelType w:val="hybridMultilevel"/>
    <w:tmpl w:val="F28ED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DA6E63"/>
    <w:multiLevelType w:val="multilevel"/>
    <w:tmpl w:val="4B4C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F244B"/>
    <w:multiLevelType w:val="hybridMultilevel"/>
    <w:tmpl w:val="FCBEB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BA2792"/>
    <w:multiLevelType w:val="multilevel"/>
    <w:tmpl w:val="869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172C2"/>
    <w:multiLevelType w:val="multilevel"/>
    <w:tmpl w:val="8F9CE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17655E"/>
    <w:multiLevelType w:val="multilevel"/>
    <w:tmpl w:val="11F8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60E7B"/>
    <w:multiLevelType w:val="hybridMultilevel"/>
    <w:tmpl w:val="843C5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A40CE1"/>
    <w:multiLevelType w:val="hybridMultilevel"/>
    <w:tmpl w:val="8D60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1F17DE"/>
    <w:multiLevelType w:val="hybridMultilevel"/>
    <w:tmpl w:val="C49C4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0C63A7"/>
    <w:multiLevelType w:val="hybridMultilevel"/>
    <w:tmpl w:val="A3CAE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562784"/>
    <w:multiLevelType w:val="hybridMultilevel"/>
    <w:tmpl w:val="5CC08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D517CF"/>
    <w:multiLevelType w:val="multilevel"/>
    <w:tmpl w:val="1F0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657DF8"/>
    <w:multiLevelType w:val="multilevel"/>
    <w:tmpl w:val="AE98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57E5F"/>
    <w:multiLevelType w:val="multilevel"/>
    <w:tmpl w:val="8C32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9C6D0F"/>
    <w:multiLevelType w:val="multilevel"/>
    <w:tmpl w:val="66A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1694A"/>
    <w:multiLevelType w:val="multilevel"/>
    <w:tmpl w:val="1F82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C2E29"/>
    <w:multiLevelType w:val="hybridMultilevel"/>
    <w:tmpl w:val="0A00F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E57852"/>
    <w:multiLevelType w:val="multilevel"/>
    <w:tmpl w:val="869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E1FDA"/>
    <w:multiLevelType w:val="hybridMultilevel"/>
    <w:tmpl w:val="32844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011888"/>
    <w:multiLevelType w:val="multilevel"/>
    <w:tmpl w:val="7824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47B57"/>
    <w:multiLevelType w:val="hybridMultilevel"/>
    <w:tmpl w:val="1734A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0170854">
    <w:abstractNumId w:val="5"/>
  </w:num>
  <w:num w:numId="2" w16cid:durableId="2113549874">
    <w:abstractNumId w:val="3"/>
  </w:num>
  <w:num w:numId="3" w16cid:durableId="696010422">
    <w:abstractNumId w:val="2"/>
  </w:num>
  <w:num w:numId="4" w16cid:durableId="1352954335">
    <w:abstractNumId w:val="4"/>
  </w:num>
  <w:num w:numId="5" w16cid:durableId="1674062438">
    <w:abstractNumId w:val="1"/>
  </w:num>
  <w:num w:numId="6" w16cid:durableId="1536193343">
    <w:abstractNumId w:val="0"/>
  </w:num>
  <w:num w:numId="7" w16cid:durableId="244874454">
    <w:abstractNumId w:val="33"/>
  </w:num>
  <w:num w:numId="8" w16cid:durableId="888340866">
    <w:abstractNumId w:val="10"/>
  </w:num>
  <w:num w:numId="9" w16cid:durableId="351999624">
    <w:abstractNumId w:val="12"/>
  </w:num>
  <w:num w:numId="10" w16cid:durableId="1878349519">
    <w:abstractNumId w:val="9"/>
  </w:num>
  <w:num w:numId="11" w16cid:durableId="1398095247">
    <w:abstractNumId w:val="25"/>
  </w:num>
  <w:num w:numId="12" w16cid:durableId="1880898457">
    <w:abstractNumId w:val="17"/>
  </w:num>
  <w:num w:numId="13" w16cid:durableId="1436292922">
    <w:abstractNumId w:val="27"/>
  </w:num>
  <w:num w:numId="14" w16cid:durableId="66730662">
    <w:abstractNumId w:val="20"/>
  </w:num>
  <w:num w:numId="15" w16cid:durableId="899629780">
    <w:abstractNumId w:val="14"/>
  </w:num>
  <w:num w:numId="16" w16cid:durableId="1193109747">
    <w:abstractNumId w:val="11"/>
  </w:num>
  <w:num w:numId="17" w16cid:durableId="803043326">
    <w:abstractNumId w:val="29"/>
  </w:num>
  <w:num w:numId="18" w16cid:durableId="619460000">
    <w:abstractNumId w:val="19"/>
  </w:num>
  <w:num w:numId="19" w16cid:durableId="401949479">
    <w:abstractNumId w:val="6"/>
  </w:num>
  <w:num w:numId="20" w16cid:durableId="1022127564">
    <w:abstractNumId w:val="26"/>
  </w:num>
  <w:num w:numId="21" w16cid:durableId="532352746">
    <w:abstractNumId w:val="34"/>
  </w:num>
  <w:num w:numId="22" w16cid:durableId="1393039408">
    <w:abstractNumId w:val="28"/>
  </w:num>
  <w:num w:numId="23" w16cid:durableId="864443883">
    <w:abstractNumId w:val="22"/>
  </w:num>
  <w:num w:numId="24" w16cid:durableId="1696929337">
    <w:abstractNumId w:val="21"/>
  </w:num>
  <w:num w:numId="25" w16cid:durableId="1944728429">
    <w:abstractNumId w:val="13"/>
  </w:num>
  <w:num w:numId="26" w16cid:durableId="2028167279">
    <w:abstractNumId w:val="24"/>
  </w:num>
  <w:num w:numId="27" w16cid:durableId="1394431341">
    <w:abstractNumId w:val="35"/>
  </w:num>
  <w:num w:numId="28" w16cid:durableId="345911421">
    <w:abstractNumId w:val="8"/>
  </w:num>
  <w:num w:numId="29" w16cid:durableId="291253304">
    <w:abstractNumId w:val="16"/>
  </w:num>
  <w:num w:numId="30" w16cid:durableId="1706514530">
    <w:abstractNumId w:val="30"/>
  </w:num>
  <w:num w:numId="31" w16cid:durableId="904071987">
    <w:abstractNumId w:val="23"/>
  </w:num>
  <w:num w:numId="32" w16cid:durableId="1259371115">
    <w:abstractNumId w:val="15"/>
  </w:num>
  <w:num w:numId="33" w16cid:durableId="1601717829">
    <w:abstractNumId w:val="18"/>
  </w:num>
  <w:num w:numId="34" w16cid:durableId="910042793">
    <w:abstractNumId w:val="31"/>
  </w:num>
  <w:num w:numId="35" w16cid:durableId="1687055859">
    <w:abstractNumId w:val="32"/>
  </w:num>
  <w:num w:numId="36" w16cid:durableId="1104693282">
    <w:abstractNumId w:val="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DEA"/>
    <w:rsid w:val="00020818"/>
    <w:rsid w:val="00034616"/>
    <w:rsid w:val="00045921"/>
    <w:rsid w:val="000520DB"/>
    <w:rsid w:val="000564EA"/>
    <w:rsid w:val="0006063C"/>
    <w:rsid w:val="000718D5"/>
    <w:rsid w:val="00091A06"/>
    <w:rsid w:val="000A1F21"/>
    <w:rsid w:val="000D51FE"/>
    <w:rsid w:val="000E4EB9"/>
    <w:rsid w:val="000F6E5D"/>
    <w:rsid w:val="00101E19"/>
    <w:rsid w:val="00104DB6"/>
    <w:rsid w:val="0011502D"/>
    <w:rsid w:val="00117514"/>
    <w:rsid w:val="0012347A"/>
    <w:rsid w:val="001238DB"/>
    <w:rsid w:val="0013168C"/>
    <w:rsid w:val="00146BEA"/>
    <w:rsid w:val="001501AB"/>
    <w:rsid w:val="0015074B"/>
    <w:rsid w:val="00151FF0"/>
    <w:rsid w:val="00156162"/>
    <w:rsid w:val="00170949"/>
    <w:rsid w:val="00177192"/>
    <w:rsid w:val="001A23AC"/>
    <w:rsid w:val="00231131"/>
    <w:rsid w:val="00233126"/>
    <w:rsid w:val="00237C85"/>
    <w:rsid w:val="0024544D"/>
    <w:rsid w:val="002546B7"/>
    <w:rsid w:val="002602E3"/>
    <w:rsid w:val="00286382"/>
    <w:rsid w:val="0029639D"/>
    <w:rsid w:val="00296658"/>
    <w:rsid w:val="002B6BBF"/>
    <w:rsid w:val="002B6C97"/>
    <w:rsid w:val="002F6094"/>
    <w:rsid w:val="00302004"/>
    <w:rsid w:val="00305D8A"/>
    <w:rsid w:val="003109B4"/>
    <w:rsid w:val="00326F90"/>
    <w:rsid w:val="00327239"/>
    <w:rsid w:val="00363555"/>
    <w:rsid w:val="003860C0"/>
    <w:rsid w:val="0039181A"/>
    <w:rsid w:val="00396560"/>
    <w:rsid w:val="003A0A3B"/>
    <w:rsid w:val="003C55F6"/>
    <w:rsid w:val="003E5A8F"/>
    <w:rsid w:val="00415444"/>
    <w:rsid w:val="0041591C"/>
    <w:rsid w:val="00443184"/>
    <w:rsid w:val="00473E5A"/>
    <w:rsid w:val="00475AC1"/>
    <w:rsid w:val="00490AB2"/>
    <w:rsid w:val="004A0DEB"/>
    <w:rsid w:val="004B3FD3"/>
    <w:rsid w:val="004B505A"/>
    <w:rsid w:val="004B7150"/>
    <w:rsid w:val="004C0EB4"/>
    <w:rsid w:val="004C35E4"/>
    <w:rsid w:val="004D4B56"/>
    <w:rsid w:val="004F13F9"/>
    <w:rsid w:val="005172AF"/>
    <w:rsid w:val="00523480"/>
    <w:rsid w:val="0052473E"/>
    <w:rsid w:val="00543B28"/>
    <w:rsid w:val="0055514B"/>
    <w:rsid w:val="005854A9"/>
    <w:rsid w:val="005865E7"/>
    <w:rsid w:val="005A5D07"/>
    <w:rsid w:val="005C1E69"/>
    <w:rsid w:val="005C5F60"/>
    <w:rsid w:val="005D0001"/>
    <w:rsid w:val="005F3122"/>
    <w:rsid w:val="005F3C7E"/>
    <w:rsid w:val="005F3D9D"/>
    <w:rsid w:val="00604665"/>
    <w:rsid w:val="0061309F"/>
    <w:rsid w:val="006317C3"/>
    <w:rsid w:val="00653A75"/>
    <w:rsid w:val="00667502"/>
    <w:rsid w:val="006739C7"/>
    <w:rsid w:val="00683AB5"/>
    <w:rsid w:val="006A14E9"/>
    <w:rsid w:val="006B3314"/>
    <w:rsid w:val="006C44FA"/>
    <w:rsid w:val="006F40F4"/>
    <w:rsid w:val="006F476D"/>
    <w:rsid w:val="00717907"/>
    <w:rsid w:val="00717AE2"/>
    <w:rsid w:val="00747B38"/>
    <w:rsid w:val="00754E02"/>
    <w:rsid w:val="00766490"/>
    <w:rsid w:val="00784CC5"/>
    <w:rsid w:val="0078650F"/>
    <w:rsid w:val="00797E55"/>
    <w:rsid w:val="007A6F52"/>
    <w:rsid w:val="007D021E"/>
    <w:rsid w:val="007D7780"/>
    <w:rsid w:val="007E441F"/>
    <w:rsid w:val="008110EB"/>
    <w:rsid w:val="0082614F"/>
    <w:rsid w:val="00832639"/>
    <w:rsid w:val="00867635"/>
    <w:rsid w:val="00883CFA"/>
    <w:rsid w:val="00883FD2"/>
    <w:rsid w:val="008935DF"/>
    <w:rsid w:val="00895638"/>
    <w:rsid w:val="008A3941"/>
    <w:rsid w:val="008B45ED"/>
    <w:rsid w:val="008C3824"/>
    <w:rsid w:val="008C6E14"/>
    <w:rsid w:val="008E7FB1"/>
    <w:rsid w:val="00901570"/>
    <w:rsid w:val="00912AFE"/>
    <w:rsid w:val="009160E4"/>
    <w:rsid w:val="0093094A"/>
    <w:rsid w:val="00945BE7"/>
    <w:rsid w:val="009519F2"/>
    <w:rsid w:val="009527BF"/>
    <w:rsid w:val="0095416A"/>
    <w:rsid w:val="009906DB"/>
    <w:rsid w:val="009909C4"/>
    <w:rsid w:val="009941C7"/>
    <w:rsid w:val="00994CEE"/>
    <w:rsid w:val="009A03EF"/>
    <w:rsid w:val="009A1BAC"/>
    <w:rsid w:val="009B5EF0"/>
    <w:rsid w:val="009D4318"/>
    <w:rsid w:val="009F72C2"/>
    <w:rsid w:val="00A01DDC"/>
    <w:rsid w:val="00A20C92"/>
    <w:rsid w:val="00A21AC1"/>
    <w:rsid w:val="00A32C5F"/>
    <w:rsid w:val="00A60A9E"/>
    <w:rsid w:val="00A63AF4"/>
    <w:rsid w:val="00A64FC8"/>
    <w:rsid w:val="00A855DA"/>
    <w:rsid w:val="00AA0F6C"/>
    <w:rsid w:val="00AA1D8D"/>
    <w:rsid w:val="00AB20C6"/>
    <w:rsid w:val="00AB3463"/>
    <w:rsid w:val="00AB516B"/>
    <w:rsid w:val="00B00B39"/>
    <w:rsid w:val="00B159B1"/>
    <w:rsid w:val="00B163D1"/>
    <w:rsid w:val="00B27A11"/>
    <w:rsid w:val="00B30EBC"/>
    <w:rsid w:val="00B373E8"/>
    <w:rsid w:val="00B47208"/>
    <w:rsid w:val="00B47730"/>
    <w:rsid w:val="00B71164"/>
    <w:rsid w:val="00B72B90"/>
    <w:rsid w:val="00B916E0"/>
    <w:rsid w:val="00B9500F"/>
    <w:rsid w:val="00BE0716"/>
    <w:rsid w:val="00BE6AB9"/>
    <w:rsid w:val="00BF5069"/>
    <w:rsid w:val="00BF7CA6"/>
    <w:rsid w:val="00C47F75"/>
    <w:rsid w:val="00C51C70"/>
    <w:rsid w:val="00C70340"/>
    <w:rsid w:val="00C70C6E"/>
    <w:rsid w:val="00C74687"/>
    <w:rsid w:val="00C84F15"/>
    <w:rsid w:val="00C8508E"/>
    <w:rsid w:val="00CB0664"/>
    <w:rsid w:val="00CB682A"/>
    <w:rsid w:val="00CE3B77"/>
    <w:rsid w:val="00CF4284"/>
    <w:rsid w:val="00D0312C"/>
    <w:rsid w:val="00D12131"/>
    <w:rsid w:val="00D13EAC"/>
    <w:rsid w:val="00D159F6"/>
    <w:rsid w:val="00D36BAC"/>
    <w:rsid w:val="00D40523"/>
    <w:rsid w:val="00D52F17"/>
    <w:rsid w:val="00D56043"/>
    <w:rsid w:val="00D5626E"/>
    <w:rsid w:val="00D65A37"/>
    <w:rsid w:val="00D67CB9"/>
    <w:rsid w:val="00D73687"/>
    <w:rsid w:val="00D8737D"/>
    <w:rsid w:val="00D93CB4"/>
    <w:rsid w:val="00DA6BE2"/>
    <w:rsid w:val="00DB2EE6"/>
    <w:rsid w:val="00DB5B9C"/>
    <w:rsid w:val="00DC42CE"/>
    <w:rsid w:val="00DD6758"/>
    <w:rsid w:val="00DD75B4"/>
    <w:rsid w:val="00DF09EB"/>
    <w:rsid w:val="00E07AA8"/>
    <w:rsid w:val="00E11C53"/>
    <w:rsid w:val="00E207A0"/>
    <w:rsid w:val="00E2169A"/>
    <w:rsid w:val="00E30A62"/>
    <w:rsid w:val="00E311EC"/>
    <w:rsid w:val="00E317E9"/>
    <w:rsid w:val="00E50A7A"/>
    <w:rsid w:val="00E5477A"/>
    <w:rsid w:val="00EC685D"/>
    <w:rsid w:val="00ED5A10"/>
    <w:rsid w:val="00EF200A"/>
    <w:rsid w:val="00F0420E"/>
    <w:rsid w:val="00F23F9C"/>
    <w:rsid w:val="00F30C97"/>
    <w:rsid w:val="00F65479"/>
    <w:rsid w:val="00F703BB"/>
    <w:rsid w:val="00F80F80"/>
    <w:rsid w:val="00F91417"/>
    <w:rsid w:val="00F91942"/>
    <w:rsid w:val="00FA04BB"/>
    <w:rsid w:val="00FB30DC"/>
    <w:rsid w:val="00FC693F"/>
    <w:rsid w:val="00FE1407"/>
    <w:rsid w:val="00FE46C4"/>
    <w:rsid w:val="00FF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39B30"/>
  <w14:defaultImageDpi w14:val="300"/>
  <w15:docId w15:val="{82D3AC20-2CD1-4C10-9974-DA8DD7796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5E4"/>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A04BB"/>
    <w:rPr>
      <w:color w:val="0000FF" w:themeColor="hyperlink"/>
      <w:u w:val="single"/>
    </w:rPr>
  </w:style>
  <w:style w:type="character" w:styleId="UnresolvedMention">
    <w:name w:val="Unresolved Mention"/>
    <w:basedOn w:val="DefaultParagraphFont"/>
    <w:uiPriority w:val="99"/>
    <w:semiHidden/>
    <w:unhideWhenUsed/>
    <w:rsid w:val="00FA04BB"/>
    <w:rPr>
      <w:color w:val="605E5C"/>
      <w:shd w:val="clear" w:color="auto" w:fill="E1DFDD"/>
    </w:rPr>
  </w:style>
  <w:style w:type="paragraph" w:styleId="NormalWeb">
    <w:name w:val="Normal (Web)"/>
    <w:basedOn w:val="Normal"/>
    <w:uiPriority w:val="99"/>
    <w:semiHidden/>
    <w:unhideWhenUsed/>
    <w:rsid w:val="00A64FC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pd.epa.gov/data/bulk-data-files" TargetMode="External"/><Relationship Id="rId13" Type="http://schemas.openxmlformats.org/officeDocument/2006/relationships/image" Target="media/image5.tmp"/><Relationship Id="rId18" Type="http://schemas.openxmlformats.org/officeDocument/2006/relationships/hyperlink" Target="https://doi.org/10.1016/j.enpol.2012.08.045" TargetMode="External"/><Relationship Id="rId3" Type="http://schemas.openxmlformats.org/officeDocument/2006/relationships/styles" Target="styles.xml"/><Relationship Id="rId21" Type="http://schemas.openxmlformats.org/officeDocument/2006/relationships/hyperlink" Target="https://doi.org/10.1080/01621459.1952.10483441" TargetMode="External"/><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hyperlink" Target="https://doi.org/10.1093/reep/rew017" TargetMode="External"/><Relationship Id="rId2" Type="http://schemas.openxmlformats.org/officeDocument/2006/relationships/numbering" Target="numbering.xml"/><Relationship Id="rId16" Type="http://schemas.openxmlformats.org/officeDocument/2006/relationships/hyperlink" Target="https://doi.org/10.1016/j.enpol.2019.03.020" TargetMode="External"/><Relationship Id="rId20" Type="http://schemas.openxmlformats.org/officeDocument/2006/relationships/hyperlink" Target="https://doi.org/10.1201/b1096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ampd.epa.gov/data/bulk-data-files" TargetMode="External"/><Relationship Id="rId23" Type="http://schemas.openxmlformats.org/officeDocument/2006/relationships/fontTable" Target="fontTable.xml"/><Relationship Id="rId10" Type="http://schemas.openxmlformats.org/officeDocument/2006/relationships/image" Target="media/image2.tmp"/><Relationship Id="rId19" Type="http://schemas.openxmlformats.org/officeDocument/2006/relationships/hyperlink" Target="https://onlinelibrary.wiley.com/doi/book/10.1002/9781119196037" TargetMode="External"/><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image" Target="media/image6.tmp"/><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11</Pages>
  <Words>1840</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Dhananjay Verma</cp:lastModifiedBy>
  <cp:revision>361</cp:revision>
  <dcterms:created xsi:type="dcterms:W3CDTF">2013-12-23T23:15:00Z</dcterms:created>
  <dcterms:modified xsi:type="dcterms:W3CDTF">2026-07-16T03:12:00Z</dcterms:modified>
  <cp:category/>
</cp:coreProperties>
</file>