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78064" w14:textId="109043E4" w:rsidR="00A21DE5" w:rsidRDefault="00A21DE5" w:rsidP="00A21DE5">
      <w:pPr>
        <w:jc w:val="center"/>
        <w:rPr>
          <w:sz w:val="36"/>
          <w:szCs w:val="36"/>
          <w:lang w:val="en-US"/>
        </w:rPr>
      </w:pPr>
      <w:r w:rsidRPr="00A21DE5">
        <w:rPr>
          <w:sz w:val="36"/>
          <w:szCs w:val="36"/>
          <w:lang w:val="en-US"/>
        </w:rPr>
        <w:t>The Big Short (Interest): Closing the Loopholes in the Dividend-Withholding Tax</w:t>
      </w:r>
    </w:p>
    <w:p w14:paraId="0FCDF161" w14:textId="77777777" w:rsidR="00A21DE5" w:rsidRDefault="00A21DE5" w:rsidP="00A21DE5">
      <w:pPr>
        <w:jc w:val="center"/>
        <w:rPr>
          <w:sz w:val="36"/>
          <w:szCs w:val="36"/>
          <w:lang w:val="en-US"/>
        </w:rPr>
      </w:pPr>
    </w:p>
    <w:p w14:paraId="3FE7F66C" w14:textId="7A2C042B" w:rsidR="00A21DE5" w:rsidRPr="00A21DE5" w:rsidRDefault="00A21DE5" w:rsidP="00A21DE5">
      <w:pPr>
        <w:jc w:val="center"/>
        <w:rPr>
          <w:sz w:val="28"/>
          <w:szCs w:val="28"/>
          <w:lang w:val="en-US"/>
        </w:rPr>
      </w:pPr>
      <w:r w:rsidRPr="00A21DE5">
        <w:rPr>
          <w:sz w:val="28"/>
          <w:szCs w:val="28"/>
          <w:lang w:val="en-US"/>
        </w:rPr>
        <w:t>Instructions for replication</w:t>
      </w:r>
    </w:p>
    <w:p w14:paraId="3CFB5096" w14:textId="77777777" w:rsidR="00A21DE5" w:rsidRPr="00A21DE5" w:rsidRDefault="00A21DE5" w:rsidP="00A21DE5">
      <w:pPr>
        <w:jc w:val="center"/>
        <w:rPr>
          <w:sz w:val="36"/>
          <w:szCs w:val="36"/>
          <w:lang w:val="en-US"/>
        </w:rPr>
      </w:pPr>
    </w:p>
    <w:p w14:paraId="1D9523F4" w14:textId="77777777" w:rsidR="00A21DE5" w:rsidRDefault="00A21DE5">
      <w:pPr>
        <w:rPr>
          <w:lang w:val="en-US"/>
        </w:rPr>
      </w:pPr>
    </w:p>
    <w:p w14:paraId="0388753B" w14:textId="00898323" w:rsidR="00320FDE" w:rsidRDefault="00A21DE5" w:rsidP="00A21DE5">
      <w:pPr>
        <w:jc w:val="center"/>
        <w:rPr>
          <w:rStyle w:val="c9dxtc"/>
        </w:rPr>
      </w:pPr>
      <w:r>
        <w:rPr>
          <w:rStyle w:val="c9dxtc"/>
        </w:rPr>
        <w:t>Elisa Casi, Evelina Gavrilova, David Murphy and Floris Zoutman</w:t>
      </w:r>
    </w:p>
    <w:p w14:paraId="479BC0D7" w14:textId="77777777" w:rsidR="00A21DE5" w:rsidRDefault="00A21DE5" w:rsidP="00A21DE5">
      <w:pPr>
        <w:jc w:val="center"/>
        <w:rPr>
          <w:rStyle w:val="c9dxtc"/>
        </w:rPr>
      </w:pPr>
    </w:p>
    <w:p w14:paraId="1E7C80FB" w14:textId="77777777" w:rsidR="00A21DE5" w:rsidRDefault="00A21DE5" w:rsidP="00A21DE5">
      <w:pPr>
        <w:jc w:val="center"/>
        <w:rPr>
          <w:rStyle w:val="c9dxtc"/>
        </w:rPr>
      </w:pPr>
    </w:p>
    <w:p w14:paraId="4FE3C5AD" w14:textId="02253919" w:rsidR="00A21DE5" w:rsidRDefault="00A21DE5" w:rsidP="00A21DE5">
      <w:pPr>
        <w:pStyle w:val="ListParagraph"/>
        <w:numPr>
          <w:ilvl w:val="0"/>
          <w:numId w:val="1"/>
        </w:numPr>
        <w:rPr>
          <w:lang w:val="en-US"/>
        </w:rPr>
      </w:pPr>
      <w:r>
        <w:rPr>
          <w:lang w:val="en-US"/>
        </w:rPr>
        <w:t>Overview</w:t>
      </w:r>
    </w:p>
    <w:p w14:paraId="7E98047A" w14:textId="28F0AAD7" w:rsidR="00A21DE5" w:rsidRDefault="00A21DE5" w:rsidP="00A21DE5">
      <w:pPr>
        <w:rPr>
          <w:lang w:val="en-US"/>
        </w:rPr>
      </w:pPr>
      <w:r>
        <w:rPr>
          <w:lang w:val="en-US"/>
        </w:rPr>
        <w:t>This package is structured in the following way:</w:t>
      </w:r>
    </w:p>
    <w:p w14:paraId="531AC1C2" w14:textId="1939054C" w:rsidR="00A21DE5" w:rsidRDefault="00A21DE5" w:rsidP="00A21DE5">
      <w:pPr>
        <w:rPr>
          <w:lang w:val="en-US"/>
        </w:rPr>
      </w:pPr>
      <w:r>
        <w:rPr>
          <w:lang w:val="en-US"/>
        </w:rPr>
        <w:t>Folders:</w:t>
      </w:r>
    </w:p>
    <w:p w14:paraId="2A6246A1" w14:textId="2D174EB6" w:rsidR="00A21DE5" w:rsidRDefault="00A21DE5" w:rsidP="00A21DE5">
      <w:pPr>
        <w:rPr>
          <w:lang w:val="en-US"/>
        </w:rPr>
      </w:pPr>
      <w:r>
        <w:rPr>
          <w:b/>
          <w:bCs/>
          <w:lang w:val="en-US"/>
        </w:rPr>
        <w:t>0</w:t>
      </w:r>
      <w:r w:rsidRPr="00A21DE5">
        <w:rPr>
          <w:b/>
          <w:bCs/>
          <w:lang w:val="en-US"/>
        </w:rPr>
        <w:t>_raw_data</w:t>
      </w:r>
      <w:r>
        <w:rPr>
          <w:lang w:val="en-US"/>
        </w:rPr>
        <w:t xml:space="preserve"> – contains the raw data, subject to data availability. See below for more information.</w:t>
      </w:r>
    </w:p>
    <w:p w14:paraId="3F346EE3" w14:textId="34CBBC5C" w:rsidR="00A21DE5" w:rsidRDefault="00A21DE5" w:rsidP="00A21DE5">
      <w:pPr>
        <w:rPr>
          <w:lang w:val="en-US"/>
        </w:rPr>
      </w:pPr>
      <w:r>
        <w:rPr>
          <w:b/>
          <w:bCs/>
          <w:lang w:val="en-US"/>
        </w:rPr>
        <w:t xml:space="preserve">1_transformation_code </w:t>
      </w:r>
      <w:r>
        <w:rPr>
          <w:lang w:val="en-US"/>
        </w:rPr>
        <w:t>– code which transforms the data from raw to analysis</w:t>
      </w:r>
    </w:p>
    <w:p w14:paraId="7C3806F9" w14:textId="4C3B63D7" w:rsidR="00A21DE5" w:rsidRDefault="00A21DE5" w:rsidP="00A21DE5">
      <w:pPr>
        <w:rPr>
          <w:lang w:val="en-US"/>
        </w:rPr>
      </w:pPr>
      <w:r>
        <w:rPr>
          <w:b/>
          <w:bCs/>
          <w:lang w:val="en-US"/>
        </w:rPr>
        <w:t>2_final_data</w:t>
      </w:r>
      <w:r>
        <w:rPr>
          <w:lang w:val="en-US"/>
        </w:rPr>
        <w:t xml:space="preserve"> – data used for the analysis</w:t>
      </w:r>
    </w:p>
    <w:p w14:paraId="26490522" w14:textId="59E1969C" w:rsidR="00A21DE5" w:rsidRDefault="00A21DE5" w:rsidP="00A21DE5">
      <w:pPr>
        <w:rPr>
          <w:lang w:val="en-US"/>
        </w:rPr>
      </w:pPr>
      <w:r>
        <w:rPr>
          <w:b/>
          <w:bCs/>
          <w:lang w:val="en-US"/>
        </w:rPr>
        <w:t xml:space="preserve">3_analysis_code </w:t>
      </w:r>
      <w:r>
        <w:rPr>
          <w:lang w:val="en-US"/>
        </w:rPr>
        <w:t xml:space="preserve"> - code used for the analysis</w:t>
      </w:r>
    </w:p>
    <w:p w14:paraId="640C70DC" w14:textId="71245179" w:rsidR="00A21DE5" w:rsidRPr="00A21DE5" w:rsidRDefault="00A21DE5" w:rsidP="00A21DE5">
      <w:pPr>
        <w:rPr>
          <w:lang w:val="en-US"/>
        </w:rPr>
      </w:pPr>
      <w:r>
        <w:rPr>
          <w:b/>
          <w:bCs/>
          <w:lang w:val="en-US"/>
        </w:rPr>
        <w:t>4_output</w:t>
      </w:r>
      <w:r>
        <w:rPr>
          <w:lang w:val="en-US"/>
        </w:rPr>
        <w:t xml:space="preserve"> – folder for output</w:t>
      </w:r>
    </w:p>
    <w:p w14:paraId="32AA1EE7" w14:textId="269FA203" w:rsidR="00A21DE5" w:rsidRDefault="00A21DE5" w:rsidP="00A21DE5">
      <w:pPr>
        <w:rPr>
          <w:lang w:val="en-US"/>
        </w:rPr>
      </w:pPr>
    </w:p>
    <w:p w14:paraId="7029D913" w14:textId="06F21735" w:rsidR="00A21DE5" w:rsidRDefault="00A21DE5" w:rsidP="00A21DE5">
      <w:pPr>
        <w:rPr>
          <w:lang w:val="en-US"/>
        </w:rPr>
      </w:pPr>
      <w:r>
        <w:rPr>
          <w:lang w:val="en-US"/>
        </w:rPr>
        <w:t>There are three streams of data, used in the paper. For easier overview, each data stream is denoted by an initial in the naming of the file, e.g.</w:t>
      </w:r>
    </w:p>
    <w:p w14:paraId="5A997466" w14:textId="67FFA9A4" w:rsidR="00A21DE5" w:rsidRDefault="00A21DE5" w:rsidP="00A21DE5">
      <w:pPr>
        <w:rPr>
          <w:lang w:val="en-US"/>
        </w:rPr>
      </w:pPr>
      <w:r>
        <w:rPr>
          <w:lang w:val="en-US"/>
        </w:rPr>
        <w:t xml:space="preserve">Figures_3_8_m.do contain the code for producing figures 3 &amp; 8 with the m-markit data. </w:t>
      </w:r>
    </w:p>
    <w:p w14:paraId="0774E13E" w14:textId="1FFEEF2F" w:rsidR="00A21DE5" w:rsidRDefault="00A21DE5" w:rsidP="00A21DE5">
      <w:pPr>
        <w:rPr>
          <w:lang w:val="en-US"/>
        </w:rPr>
      </w:pPr>
      <w:r>
        <w:rPr>
          <w:lang w:val="en-US"/>
        </w:rPr>
        <w:t>M – Markit</w:t>
      </w:r>
      <w:r w:rsidR="009F40A0">
        <w:rPr>
          <w:lang w:val="en-US"/>
        </w:rPr>
        <w:t>, now S&amp;P Global</w:t>
      </w:r>
    </w:p>
    <w:p w14:paraId="4B46C293" w14:textId="7918C7A5" w:rsidR="00A21DE5" w:rsidRDefault="00A21DE5" w:rsidP="00A21DE5">
      <w:pPr>
        <w:rPr>
          <w:lang w:val="en-US"/>
        </w:rPr>
      </w:pPr>
      <w:r>
        <w:rPr>
          <w:lang w:val="en-US"/>
        </w:rPr>
        <w:t>C – Compustat</w:t>
      </w:r>
    </w:p>
    <w:p w14:paraId="4F34E371" w14:textId="280201B4" w:rsidR="00A21DE5" w:rsidRPr="00A21DE5" w:rsidRDefault="00A21DE5" w:rsidP="00A21DE5">
      <w:pPr>
        <w:rPr>
          <w:lang w:val="en-US"/>
        </w:rPr>
      </w:pPr>
      <w:r>
        <w:rPr>
          <w:lang w:val="en-US"/>
        </w:rPr>
        <w:t>T - Tax</w:t>
      </w:r>
    </w:p>
    <w:p w14:paraId="0018F5E2" w14:textId="77777777" w:rsidR="00A21DE5" w:rsidRPr="00A21DE5" w:rsidRDefault="00A21DE5" w:rsidP="00A21DE5">
      <w:pPr>
        <w:rPr>
          <w:lang w:val="en-US"/>
        </w:rPr>
      </w:pPr>
    </w:p>
    <w:p w14:paraId="20F15352" w14:textId="3530C3DC" w:rsidR="00A21DE5" w:rsidRDefault="00A21DE5" w:rsidP="00A21DE5">
      <w:pPr>
        <w:pStyle w:val="ListParagraph"/>
        <w:numPr>
          <w:ilvl w:val="0"/>
          <w:numId w:val="1"/>
        </w:numPr>
        <w:rPr>
          <w:lang w:val="en-US"/>
        </w:rPr>
      </w:pPr>
      <w:r>
        <w:rPr>
          <w:lang w:val="en-US"/>
        </w:rPr>
        <w:t>Data Availability Statement</w:t>
      </w:r>
    </w:p>
    <w:p w14:paraId="34A13ABB" w14:textId="19DF0C8E" w:rsidR="009F40A0" w:rsidRPr="009F40A0" w:rsidRDefault="009F40A0" w:rsidP="009F40A0">
      <w:pPr>
        <w:rPr>
          <w:lang w:val="en-US"/>
        </w:rPr>
      </w:pPr>
      <w:r>
        <w:rPr>
          <w:lang w:val="en-US"/>
        </w:rPr>
        <w:t>These are the data used in the paper:</w:t>
      </w:r>
    </w:p>
    <w:p w14:paraId="6115D99E" w14:textId="0B74F778" w:rsidR="009F40A0" w:rsidRDefault="009F40A0" w:rsidP="00FC26E5">
      <w:pPr>
        <w:pStyle w:val="ListParagraph"/>
        <w:numPr>
          <w:ilvl w:val="0"/>
          <w:numId w:val="4"/>
        </w:numPr>
        <w:rPr>
          <w:rFonts w:eastAsia="Arial" w:cs="Times New Roman"/>
          <w:color w:val="000000" w:themeColor="text1"/>
          <w:lang w:val="en-GB"/>
        </w:rPr>
      </w:pPr>
      <w:r>
        <w:rPr>
          <w:rFonts w:eastAsia="Arial" w:cs="Times New Roman"/>
          <w:color w:val="000000" w:themeColor="text1"/>
          <w:lang w:val="en-GB"/>
        </w:rPr>
        <w:t>Data from S&amp;P Global, (at the time known as IHS Markit) was downloaded on August 6</w:t>
      </w:r>
      <w:r w:rsidRPr="00621100">
        <w:rPr>
          <w:rFonts w:eastAsia="Arial" w:cs="Times New Roman"/>
          <w:color w:val="000000" w:themeColor="text1"/>
          <w:vertAlign w:val="superscript"/>
          <w:lang w:val="en-GB"/>
        </w:rPr>
        <w:t>th</w:t>
      </w:r>
      <w:r>
        <w:rPr>
          <w:rFonts w:eastAsia="Arial" w:cs="Times New Roman"/>
          <w:color w:val="000000" w:themeColor="text1"/>
          <w:lang w:val="en-GB"/>
        </w:rPr>
        <w:t xml:space="preserve"> 2020. This data is internally known as DXOpen_BuysideAnalyticsEU_Standard, and was provided through a download provided by IHS Markit per the terms of our contract. The data we analyze in the paper ranges from January 1</w:t>
      </w:r>
      <w:r w:rsidRPr="00621100">
        <w:rPr>
          <w:rFonts w:eastAsia="Arial" w:cs="Times New Roman"/>
          <w:color w:val="000000" w:themeColor="text1"/>
          <w:vertAlign w:val="superscript"/>
          <w:lang w:val="en-GB"/>
        </w:rPr>
        <w:t>st</w:t>
      </w:r>
      <w:r>
        <w:rPr>
          <w:rFonts w:eastAsia="Arial" w:cs="Times New Roman"/>
          <w:color w:val="000000" w:themeColor="text1"/>
          <w:lang w:val="en-GB"/>
        </w:rPr>
        <w:t xml:space="preserve"> 2010 to December 31</w:t>
      </w:r>
      <w:r w:rsidRPr="00621100">
        <w:rPr>
          <w:rFonts w:eastAsia="Arial" w:cs="Times New Roman"/>
          <w:color w:val="000000" w:themeColor="text1"/>
          <w:vertAlign w:val="superscript"/>
          <w:lang w:val="en-GB"/>
        </w:rPr>
        <w:t>st</w:t>
      </w:r>
      <w:r>
        <w:rPr>
          <w:rFonts w:eastAsia="Arial" w:cs="Times New Roman"/>
          <w:color w:val="000000" w:themeColor="text1"/>
          <w:lang w:val="en-GB"/>
        </w:rPr>
        <w:t xml:space="preserve"> 2019. </w:t>
      </w:r>
      <w:r w:rsidR="00FC26E5">
        <w:rPr>
          <w:rFonts w:eastAsia="Arial" w:cs="Times New Roman"/>
          <w:color w:val="000000" w:themeColor="text1"/>
          <w:lang w:val="en-GB"/>
        </w:rPr>
        <w:t>This data is proprietary and cannot be shared.</w:t>
      </w:r>
    </w:p>
    <w:p w14:paraId="1E4A5F16" w14:textId="719DACE6" w:rsidR="009F40A0" w:rsidRDefault="009F40A0" w:rsidP="00FC26E5">
      <w:pPr>
        <w:pStyle w:val="ListParagraph"/>
        <w:numPr>
          <w:ilvl w:val="0"/>
          <w:numId w:val="4"/>
        </w:numPr>
        <w:rPr>
          <w:rFonts w:eastAsia="Arial" w:cs="Times New Roman"/>
          <w:color w:val="000000" w:themeColor="text1"/>
          <w:lang w:val="en-GB"/>
        </w:rPr>
      </w:pPr>
      <w:r>
        <w:rPr>
          <w:rFonts w:eastAsia="Arial" w:cs="Times New Roman"/>
          <w:color w:val="000000" w:themeColor="text1"/>
          <w:lang w:val="en-GB"/>
        </w:rPr>
        <w:t>Data from Compustat Securities Daily was downloaded through the Wharton Research Data Services (WRDS) portal per the contract between our institution, NHH Norwegian School of Economics, and WRDS. We accessed the data o</w:t>
      </w:r>
      <w:r w:rsidR="004C787C">
        <w:rPr>
          <w:rFonts w:eastAsia="Arial" w:cs="Times New Roman"/>
          <w:color w:val="000000" w:themeColor="text1"/>
          <w:lang w:val="en-GB"/>
        </w:rPr>
        <w:t xml:space="preserve">n 13 February 2021. </w:t>
      </w:r>
      <w:r w:rsidR="00FC26E5">
        <w:rPr>
          <w:rFonts w:eastAsia="Arial" w:cs="Times New Roman"/>
          <w:color w:val="000000" w:themeColor="text1"/>
          <w:lang w:val="en-GB"/>
        </w:rPr>
        <w:t>This data is proprietary and cannot be shared.</w:t>
      </w:r>
    </w:p>
    <w:p w14:paraId="262E9CEB" w14:textId="4519B046" w:rsidR="009F40A0" w:rsidRDefault="009F40A0" w:rsidP="00FC26E5">
      <w:pPr>
        <w:pStyle w:val="ListParagraph"/>
        <w:numPr>
          <w:ilvl w:val="0"/>
          <w:numId w:val="4"/>
        </w:numPr>
        <w:rPr>
          <w:rFonts w:eastAsia="Arial" w:cs="Times New Roman"/>
          <w:color w:val="000000" w:themeColor="text1"/>
          <w:lang w:val="en-GB"/>
        </w:rPr>
      </w:pPr>
      <w:r>
        <w:rPr>
          <w:rFonts w:eastAsia="Arial" w:cs="Times New Roman"/>
          <w:color w:val="000000" w:themeColor="text1"/>
          <w:lang w:val="en-GB"/>
        </w:rPr>
        <w:t xml:space="preserve">Data from Compustat Annual Fundamentals was downloaded through the Wharton Research Data Services (WRDS) portal per the contract between our institution, NHH Norwegian School of Economics, and WRDS. We accessed the data </w:t>
      </w:r>
      <w:r w:rsidR="004C787C">
        <w:rPr>
          <w:rFonts w:eastAsia="Arial" w:cs="Times New Roman"/>
          <w:color w:val="000000" w:themeColor="text1"/>
          <w:lang w:val="en-GB"/>
        </w:rPr>
        <w:t>on 16 December 2022</w:t>
      </w:r>
      <w:r w:rsidR="00FC26E5" w:rsidRPr="007C16ED">
        <w:rPr>
          <w:rFonts w:eastAsia="Arial" w:cs="Times New Roman"/>
          <w:color w:val="FF0000"/>
          <w:lang w:val="en-GB"/>
        </w:rPr>
        <w:t xml:space="preserve">. </w:t>
      </w:r>
      <w:r w:rsidR="00FC26E5">
        <w:rPr>
          <w:rFonts w:eastAsia="Arial" w:cs="Times New Roman"/>
          <w:color w:val="000000" w:themeColor="text1"/>
          <w:lang w:val="en-GB"/>
        </w:rPr>
        <w:t>This data is proprietary and cannot be shared.</w:t>
      </w:r>
    </w:p>
    <w:p w14:paraId="6546B99D" w14:textId="137A1CE7" w:rsidR="009F40A0" w:rsidRPr="004A1C57" w:rsidRDefault="009F40A0" w:rsidP="004A1C57">
      <w:pPr>
        <w:pStyle w:val="ListParagraph"/>
        <w:numPr>
          <w:ilvl w:val="0"/>
          <w:numId w:val="4"/>
        </w:numPr>
        <w:rPr>
          <w:rFonts w:eastAsia="Arial" w:cs="Times New Roman"/>
          <w:color w:val="000000" w:themeColor="text1"/>
          <w:lang w:val="en-GB"/>
        </w:rPr>
      </w:pPr>
      <w:r>
        <w:rPr>
          <w:rFonts w:eastAsia="Arial" w:cs="Times New Roman"/>
          <w:color w:val="000000" w:themeColor="text1"/>
          <w:lang w:val="en-GB"/>
        </w:rPr>
        <w:t>Tax Revenue Data was received separately from the tax authorities/statistical agencies in</w:t>
      </w:r>
      <w:r w:rsidRPr="004A1C57">
        <w:rPr>
          <w:rFonts w:eastAsia="Arial" w:cs="Times New Roman"/>
          <w:color w:val="000000" w:themeColor="text1"/>
          <w:lang w:val="en-GB"/>
        </w:rPr>
        <w:t xml:space="preserve"> D</w:t>
      </w:r>
      <w:r w:rsidR="004A1C57">
        <w:rPr>
          <w:rFonts w:eastAsia="Arial" w:cs="Times New Roman"/>
          <w:color w:val="000000" w:themeColor="text1"/>
          <w:lang w:val="en-GB"/>
        </w:rPr>
        <w:t xml:space="preserve">enmark (on 5 October 2021), in Finland (on 23 December 2021), in Norway (on 19 November 2021) and in Sweden (on 16 November 2021). </w:t>
      </w:r>
      <w:r w:rsidRPr="004A1C57">
        <w:rPr>
          <w:rFonts w:eastAsia="Arial" w:cs="Times New Roman"/>
          <w:color w:val="000000" w:themeColor="text1"/>
          <w:lang w:val="en-GB"/>
        </w:rPr>
        <w:t xml:space="preserve">Data </w:t>
      </w:r>
      <w:r w:rsidRPr="004A1C57">
        <w:rPr>
          <w:rFonts w:eastAsia="Arial" w:cs="Times New Roman"/>
          <w:color w:val="000000" w:themeColor="text1"/>
          <w:lang w:val="en-GB"/>
        </w:rPr>
        <w:lastRenderedPageBreak/>
        <w:t>was converted to annual aggregates (when appropriate) and converted</w:t>
      </w:r>
      <w:r w:rsidR="006C0DB1">
        <w:rPr>
          <w:rFonts w:eastAsia="Arial" w:cs="Times New Roman"/>
          <w:color w:val="000000" w:themeColor="text1"/>
          <w:lang w:val="en-GB"/>
        </w:rPr>
        <w:t xml:space="preserve"> into millions as displayed in Table C.3. </w:t>
      </w:r>
      <w:r w:rsidR="00454F29">
        <w:rPr>
          <w:rFonts w:eastAsia="Arial" w:cs="Times New Roman"/>
          <w:color w:val="000000" w:themeColor="text1"/>
          <w:lang w:val="en-GB"/>
        </w:rPr>
        <w:t xml:space="preserve">Raw data as displayed in table 3C is saved 4_output. </w:t>
      </w:r>
      <w:r w:rsidR="006C0DB1">
        <w:rPr>
          <w:rFonts w:eastAsia="Arial" w:cs="Times New Roman"/>
          <w:color w:val="000000" w:themeColor="text1"/>
          <w:lang w:val="en-GB"/>
        </w:rPr>
        <w:t>For running the synthetic DID analysis</w:t>
      </w:r>
      <w:r w:rsidR="00454F29">
        <w:rPr>
          <w:rFonts w:eastAsia="Arial" w:cs="Times New Roman"/>
          <w:color w:val="000000" w:themeColor="text1"/>
          <w:lang w:val="en-GB"/>
        </w:rPr>
        <w:t>,</w:t>
      </w:r>
      <w:r w:rsidR="006C0DB1">
        <w:rPr>
          <w:rFonts w:eastAsia="Arial" w:cs="Times New Roman"/>
          <w:color w:val="000000" w:themeColor="text1"/>
          <w:lang w:val="en-GB"/>
        </w:rPr>
        <w:t xml:space="preserve"> we converted the data</w:t>
      </w:r>
      <w:r w:rsidRPr="004A1C57">
        <w:rPr>
          <w:rFonts w:eastAsia="Arial" w:cs="Times New Roman"/>
          <w:color w:val="000000" w:themeColor="text1"/>
          <w:lang w:val="en-GB"/>
        </w:rPr>
        <w:t xml:space="preserve"> from local currency to US Dollars.</w:t>
      </w:r>
      <w:r w:rsidR="006C0DB1">
        <w:rPr>
          <w:rFonts w:eastAsia="Arial" w:cs="Times New Roman"/>
          <w:color w:val="000000" w:themeColor="text1"/>
          <w:lang w:val="en-GB"/>
        </w:rPr>
        <w:t xml:space="preserve"> We use world bank annual exchange rate from here: </w:t>
      </w:r>
      <w:r w:rsidR="006C0DB1" w:rsidRPr="006C0DB1">
        <w:rPr>
          <w:rFonts w:eastAsia="Arial" w:cs="Times New Roman"/>
          <w:color w:val="000000" w:themeColor="text1"/>
          <w:lang w:val="en-GB"/>
        </w:rPr>
        <w:t>https://data.worldbank.org/indicator/PA.NUS.FCRF?end=2019&amp;locations=DK&amp;start=2010</w:t>
      </w:r>
      <w:r w:rsidR="006C0DB1">
        <w:rPr>
          <w:rFonts w:eastAsia="Arial" w:cs="Times New Roman"/>
          <w:color w:val="FF0000"/>
          <w:lang w:val="en-GB"/>
        </w:rPr>
        <w:t>.</w:t>
      </w:r>
      <w:r w:rsidRPr="004A1C57">
        <w:rPr>
          <w:rFonts w:eastAsia="Arial" w:cs="Times New Roman"/>
          <w:color w:val="FF0000"/>
          <w:lang w:val="en-GB"/>
        </w:rPr>
        <w:t xml:space="preserve"> </w:t>
      </w:r>
      <w:r w:rsidR="00454F29">
        <w:rPr>
          <w:rFonts w:eastAsia="Arial" w:cs="Times New Roman"/>
          <w:color w:val="000000" w:themeColor="text1"/>
          <w:lang w:val="en-GB"/>
        </w:rPr>
        <w:t>Exchange rate data and raw dividend withholding tax revenue</w:t>
      </w:r>
      <w:r w:rsidR="00FC26E5" w:rsidRPr="004A1C57">
        <w:rPr>
          <w:rFonts w:eastAsia="Arial" w:cs="Times New Roman"/>
          <w:color w:val="000000" w:themeColor="text1"/>
          <w:lang w:val="en-GB"/>
        </w:rPr>
        <w:t xml:space="preserve"> is contained in the folder </w:t>
      </w:r>
      <w:r w:rsidR="00FC26E5" w:rsidRPr="004A1C57">
        <w:rPr>
          <w:rFonts w:eastAsia="Arial" w:cs="Times New Roman"/>
          <w:b/>
          <w:bCs/>
          <w:color w:val="000000" w:themeColor="text1"/>
          <w:lang w:val="en-GB"/>
        </w:rPr>
        <w:t xml:space="preserve">0_raw_data. </w:t>
      </w:r>
    </w:p>
    <w:p w14:paraId="654B987F" w14:textId="18C260D8" w:rsidR="009F40A0" w:rsidRDefault="009F40A0" w:rsidP="00FC26E5">
      <w:pPr>
        <w:pStyle w:val="ListParagraph"/>
        <w:numPr>
          <w:ilvl w:val="0"/>
          <w:numId w:val="4"/>
        </w:numPr>
        <w:rPr>
          <w:rFonts w:eastAsia="Arial" w:cs="Times New Roman"/>
          <w:color w:val="000000" w:themeColor="text1"/>
          <w:lang w:val="en-GB"/>
        </w:rPr>
      </w:pPr>
      <w:r>
        <w:rPr>
          <w:rFonts w:eastAsia="Arial" w:cs="Times New Roman"/>
          <w:color w:val="000000" w:themeColor="text1"/>
          <w:lang w:val="en-GB"/>
        </w:rPr>
        <w:t>Exchange rate data from the IM</w:t>
      </w:r>
      <w:r w:rsidR="004C787C">
        <w:rPr>
          <w:rFonts w:eastAsia="Arial" w:cs="Times New Roman"/>
          <w:color w:val="000000" w:themeColor="text1"/>
          <w:lang w:val="en-GB"/>
        </w:rPr>
        <w:t xml:space="preserve">F on 22 November 2021. </w:t>
      </w:r>
      <w:r w:rsidR="00FC26E5">
        <w:rPr>
          <w:rFonts w:eastAsia="Arial" w:cs="Times New Roman"/>
          <w:color w:val="000000" w:themeColor="text1"/>
          <w:lang w:val="en-GB"/>
        </w:rPr>
        <w:t xml:space="preserve">This data is contained in the folder </w:t>
      </w:r>
      <w:r w:rsidR="00FC26E5">
        <w:rPr>
          <w:rFonts w:eastAsia="Arial" w:cs="Times New Roman"/>
          <w:b/>
          <w:bCs/>
          <w:color w:val="000000" w:themeColor="text1"/>
          <w:lang w:val="en-GB"/>
        </w:rPr>
        <w:t>0_raw_data.</w:t>
      </w:r>
    </w:p>
    <w:p w14:paraId="20261F86" w14:textId="77777777" w:rsidR="009F40A0" w:rsidRDefault="009F40A0" w:rsidP="009F40A0">
      <w:pPr>
        <w:rPr>
          <w:rFonts w:eastAsia="Arial" w:cs="Times New Roman"/>
          <w:color w:val="000000" w:themeColor="text1"/>
          <w:lang w:val="en-GB"/>
        </w:rPr>
      </w:pPr>
    </w:p>
    <w:p w14:paraId="719413EB" w14:textId="23E22B42" w:rsidR="009F40A0" w:rsidRPr="00660F5C" w:rsidRDefault="009F40A0" w:rsidP="009F40A0">
      <w:pPr>
        <w:rPr>
          <w:rFonts w:eastAsia="Arial" w:cs="Times New Roman"/>
          <w:color w:val="000000" w:themeColor="text1"/>
          <w:lang w:val="en-GB"/>
        </w:rPr>
      </w:pPr>
      <w:r>
        <w:rPr>
          <w:rFonts w:eastAsia="Arial" w:cs="Times New Roman"/>
          <w:color w:val="000000" w:themeColor="text1"/>
          <w:lang w:val="en-GB"/>
        </w:rPr>
        <w:t xml:space="preserve">The first three data sources are proprietary data and can therefore not be shared. However, </w:t>
      </w:r>
      <w:r w:rsidR="00FC26E5">
        <w:rPr>
          <w:rFonts w:eastAsia="Arial" w:cs="Times New Roman"/>
          <w:color w:val="000000" w:themeColor="text1"/>
          <w:lang w:val="en-GB"/>
        </w:rPr>
        <w:t>the data</w:t>
      </w:r>
      <w:r>
        <w:rPr>
          <w:rFonts w:eastAsia="Arial" w:cs="Times New Roman"/>
          <w:color w:val="000000" w:themeColor="text1"/>
          <w:lang w:val="en-GB"/>
        </w:rPr>
        <w:t xml:space="preserve"> is available through academic subscription, and in practice many researchers will have access to this data either directly or through their institution. </w:t>
      </w:r>
    </w:p>
    <w:p w14:paraId="2D2183F9" w14:textId="77777777" w:rsidR="009F40A0" w:rsidRPr="009F40A0" w:rsidRDefault="009F40A0" w:rsidP="009F40A0">
      <w:pPr>
        <w:rPr>
          <w:lang w:val="en-US"/>
        </w:rPr>
      </w:pPr>
    </w:p>
    <w:p w14:paraId="04FE9615" w14:textId="6EF973BD" w:rsidR="00A21DE5" w:rsidRDefault="00FC26E5" w:rsidP="00A21DE5">
      <w:pPr>
        <w:pStyle w:val="ListParagraph"/>
        <w:numPr>
          <w:ilvl w:val="0"/>
          <w:numId w:val="1"/>
        </w:numPr>
        <w:rPr>
          <w:lang w:val="en-US"/>
        </w:rPr>
      </w:pPr>
      <w:r>
        <w:rPr>
          <w:lang w:val="en-US"/>
        </w:rPr>
        <w:t>Instructions</w:t>
      </w:r>
    </w:p>
    <w:p w14:paraId="30A3ED20" w14:textId="2CC231A6" w:rsidR="00FC26E5" w:rsidRDefault="00FC26E5" w:rsidP="00FC26E5">
      <w:pPr>
        <w:rPr>
          <w:lang w:val="en-US"/>
        </w:rPr>
      </w:pPr>
      <w:r>
        <w:rPr>
          <w:lang w:val="en-US"/>
        </w:rPr>
        <w:t xml:space="preserve">Open the folder </w:t>
      </w:r>
      <w:r w:rsidRPr="00FC26E5">
        <w:rPr>
          <w:b/>
          <w:bCs/>
          <w:lang w:val="en-US"/>
        </w:rPr>
        <w:t>1_transformation_code</w:t>
      </w:r>
      <w:r>
        <w:rPr>
          <w:lang w:val="en-US"/>
        </w:rPr>
        <w:t xml:space="preserve"> and run the master do-file. Comments provided within.</w:t>
      </w:r>
    </w:p>
    <w:p w14:paraId="1F50F2EC" w14:textId="3F3B6B7C" w:rsidR="00FC26E5" w:rsidRDefault="00FC26E5" w:rsidP="00FC26E5">
      <w:pPr>
        <w:rPr>
          <w:lang w:val="en-US"/>
        </w:rPr>
      </w:pPr>
      <w:r>
        <w:rPr>
          <w:lang w:val="en-US"/>
        </w:rPr>
        <w:t xml:space="preserve">Open the folder </w:t>
      </w:r>
      <w:r>
        <w:rPr>
          <w:b/>
          <w:bCs/>
          <w:lang w:val="en-US"/>
        </w:rPr>
        <w:t xml:space="preserve">3_analysis_code </w:t>
      </w:r>
      <w:r>
        <w:rPr>
          <w:lang w:val="en-US"/>
        </w:rPr>
        <w:t xml:space="preserve">and run the master do-file. Comments provided within. </w:t>
      </w:r>
    </w:p>
    <w:p w14:paraId="758BB20D" w14:textId="77777777" w:rsidR="00FC26E5" w:rsidRDefault="00FC26E5" w:rsidP="00FC26E5">
      <w:pPr>
        <w:rPr>
          <w:lang w:val="en-US"/>
        </w:rPr>
      </w:pPr>
    </w:p>
    <w:p w14:paraId="6297825C" w14:textId="3AB485AF" w:rsidR="00FC26E5" w:rsidRPr="00FC26E5" w:rsidRDefault="00FC26E5" w:rsidP="00FC26E5">
      <w:pPr>
        <w:rPr>
          <w:lang w:val="en-US"/>
        </w:rPr>
      </w:pPr>
      <w:r>
        <w:rPr>
          <w:lang w:val="en-US"/>
        </w:rPr>
        <w:t>Variables are either labeled or commented in the do-file, when used first in the transformation code and in the analysis code, separately.</w:t>
      </w:r>
    </w:p>
    <w:p w14:paraId="35858809" w14:textId="77777777" w:rsidR="00FC26E5" w:rsidRPr="00FC26E5" w:rsidRDefault="00FC26E5" w:rsidP="00FC26E5">
      <w:pPr>
        <w:rPr>
          <w:lang w:val="en-US"/>
        </w:rPr>
      </w:pPr>
    </w:p>
    <w:p w14:paraId="4F76DB6E" w14:textId="7D95C517" w:rsidR="00A21DE5" w:rsidRDefault="00A21DE5" w:rsidP="00A21DE5">
      <w:pPr>
        <w:pStyle w:val="ListParagraph"/>
        <w:numPr>
          <w:ilvl w:val="0"/>
          <w:numId w:val="1"/>
        </w:numPr>
        <w:rPr>
          <w:lang w:val="en-US"/>
        </w:rPr>
      </w:pPr>
      <w:r>
        <w:rPr>
          <w:lang w:val="en-US"/>
        </w:rPr>
        <w:t>Format and software versions</w:t>
      </w:r>
    </w:p>
    <w:p w14:paraId="5EF3FDD5" w14:textId="302B5201" w:rsidR="00FC26E5" w:rsidRPr="007C16ED" w:rsidRDefault="00FC26E5" w:rsidP="00FC26E5">
      <w:pPr>
        <w:rPr>
          <w:color w:val="FF0000"/>
          <w:lang w:val="en-US"/>
        </w:rPr>
      </w:pPr>
      <w:r w:rsidRPr="007C16ED">
        <w:rPr>
          <w:color w:val="FF0000"/>
          <w:lang w:val="en-US"/>
        </w:rPr>
        <w:t>[Floris inserts his Stata setup]</w:t>
      </w:r>
    </w:p>
    <w:p w14:paraId="58AB7AF1" w14:textId="481E715C" w:rsidR="00FC26E5" w:rsidRDefault="00FC26E5" w:rsidP="00FC26E5">
      <w:pPr>
        <w:rPr>
          <w:color w:val="FF0000"/>
          <w:lang w:val="en-US"/>
        </w:rPr>
      </w:pPr>
    </w:p>
    <w:p w14:paraId="4183B71F" w14:textId="45128BB7" w:rsidR="00934DB2" w:rsidRPr="007C16ED" w:rsidRDefault="00934DB2" w:rsidP="00FC26E5">
      <w:pPr>
        <w:rPr>
          <w:color w:val="FF0000"/>
          <w:lang w:val="en-US"/>
        </w:rPr>
      </w:pPr>
      <w:r w:rsidRPr="00C95316">
        <w:rPr>
          <w:b/>
          <w:bCs/>
          <w:lang w:val="en-US"/>
        </w:rPr>
        <w:t>For Figure</w:t>
      </w:r>
      <w:r>
        <w:rPr>
          <w:b/>
          <w:bCs/>
          <w:lang w:val="en-US"/>
        </w:rPr>
        <w:t xml:space="preserve">s </w:t>
      </w:r>
      <w:r w:rsidRPr="00934DB2">
        <w:rPr>
          <w:b/>
          <w:bCs/>
          <w:lang w:val="en-US"/>
        </w:rPr>
        <w:t>R_plots_ridgeline_map.R</w:t>
      </w:r>
    </w:p>
    <w:p w14:paraId="3BCFF030" w14:textId="05FC61CB" w:rsidR="004C787C" w:rsidRPr="004C787C" w:rsidRDefault="00934DB2" w:rsidP="004C787C">
      <w:pPr>
        <w:rPr>
          <w:lang w:val="en-US"/>
        </w:rPr>
      </w:pPr>
      <w:r w:rsidRPr="00934DB2">
        <w:rPr>
          <w:lang w:val="en-US"/>
        </w:rPr>
        <w:t>R version4.3.0 (2023-04-21)</w:t>
      </w:r>
      <w:r w:rsidR="004C787C" w:rsidRPr="004C787C">
        <w:rPr>
          <w:lang w:val="en-US"/>
        </w:rPr>
        <w:t>gginnards_   0.2.0.1</w:t>
      </w:r>
    </w:p>
    <w:p w14:paraId="333E3B5A" w14:textId="77777777" w:rsidR="004C787C" w:rsidRPr="004C787C" w:rsidRDefault="004C787C" w:rsidP="004C787C">
      <w:pPr>
        <w:rPr>
          <w:lang w:val="en-US"/>
        </w:rPr>
      </w:pPr>
      <w:r w:rsidRPr="004C787C">
        <w:rPr>
          <w:lang w:val="en-US"/>
        </w:rPr>
        <w:t>stargazer_   5.2.3</w:t>
      </w:r>
    </w:p>
    <w:p w14:paraId="7577C455" w14:textId="77777777" w:rsidR="004C787C" w:rsidRPr="004C787C" w:rsidRDefault="004C787C" w:rsidP="004C787C">
      <w:pPr>
        <w:rPr>
          <w:lang w:val="en-US"/>
        </w:rPr>
      </w:pPr>
      <w:r w:rsidRPr="004C787C">
        <w:rPr>
          <w:lang w:val="en-US"/>
        </w:rPr>
        <w:t>haven_       2.5.4</w:t>
      </w:r>
    </w:p>
    <w:p w14:paraId="0EB3EC84" w14:textId="77777777" w:rsidR="004C787C" w:rsidRPr="004C787C" w:rsidRDefault="004C787C" w:rsidP="004C787C">
      <w:pPr>
        <w:rPr>
          <w:lang w:val="en-US"/>
        </w:rPr>
      </w:pPr>
      <w:r w:rsidRPr="004C787C">
        <w:rPr>
          <w:lang w:val="en-US"/>
        </w:rPr>
        <w:t>ggplot2_     3.5.1</w:t>
      </w:r>
    </w:p>
    <w:p w14:paraId="6AC517A7" w14:textId="27852C31" w:rsidR="004C787C" w:rsidRDefault="004C787C" w:rsidP="004C787C">
      <w:pPr>
        <w:rPr>
          <w:lang w:val="en-US"/>
        </w:rPr>
      </w:pPr>
      <w:r w:rsidRPr="004C787C">
        <w:rPr>
          <w:lang w:val="en-US"/>
        </w:rPr>
        <w:t>synthdid_    0.0.9</w:t>
      </w:r>
    </w:p>
    <w:p w14:paraId="1B293CA5" w14:textId="77777777" w:rsidR="004C787C" w:rsidRDefault="004C787C" w:rsidP="004C787C">
      <w:pPr>
        <w:rPr>
          <w:lang w:val="en-US"/>
        </w:rPr>
      </w:pPr>
    </w:p>
    <w:p w14:paraId="66DBD513" w14:textId="59E624FA" w:rsidR="00C95316" w:rsidRPr="00C95316" w:rsidRDefault="002E6542" w:rsidP="00FC26E5">
      <w:pPr>
        <w:rPr>
          <w:b/>
          <w:bCs/>
          <w:lang w:val="en-US"/>
        </w:rPr>
      </w:pPr>
      <w:r w:rsidRPr="00C95316">
        <w:rPr>
          <w:b/>
          <w:bCs/>
          <w:lang w:val="en-US"/>
        </w:rPr>
        <w:t>For Figure10_Table5_T.R:</w:t>
      </w:r>
    </w:p>
    <w:p w14:paraId="37C402CC" w14:textId="64B2158E" w:rsidR="002E6542" w:rsidRDefault="002E6542" w:rsidP="00FC26E5">
      <w:pPr>
        <w:rPr>
          <w:lang w:val="en-US"/>
        </w:rPr>
      </w:pPr>
      <w:r w:rsidRPr="002E6542">
        <w:rPr>
          <w:lang w:val="en-US"/>
        </w:rPr>
        <w:t>R version 4.3.0 (2023-04-21)</w:t>
      </w:r>
    </w:p>
    <w:p w14:paraId="6BDCCDBA" w14:textId="77777777" w:rsidR="002E6542" w:rsidRDefault="002E6542" w:rsidP="00FC26E5">
      <w:pPr>
        <w:rPr>
          <w:lang w:val="en-US"/>
        </w:rPr>
      </w:pPr>
      <w:r w:rsidRPr="002E6542">
        <w:rPr>
          <w:lang w:val="en-US"/>
        </w:rPr>
        <w:t xml:space="preserve">gginnards_0.2.0 </w:t>
      </w:r>
    </w:p>
    <w:p w14:paraId="30943886" w14:textId="77777777" w:rsidR="002E6542" w:rsidRDefault="002E6542" w:rsidP="00FC26E5">
      <w:pPr>
        <w:rPr>
          <w:lang w:val="en-US"/>
        </w:rPr>
      </w:pPr>
      <w:r w:rsidRPr="002E6542">
        <w:rPr>
          <w:lang w:val="en-US"/>
        </w:rPr>
        <w:t xml:space="preserve">stargazer_5.2.3 </w:t>
      </w:r>
    </w:p>
    <w:p w14:paraId="30742CE6" w14:textId="77777777" w:rsidR="002E6542" w:rsidRDefault="002E6542" w:rsidP="00FC26E5">
      <w:pPr>
        <w:rPr>
          <w:lang w:val="en-US"/>
        </w:rPr>
      </w:pPr>
      <w:r w:rsidRPr="002E6542">
        <w:rPr>
          <w:lang w:val="en-US"/>
        </w:rPr>
        <w:t xml:space="preserve">haven_2.5.2     </w:t>
      </w:r>
    </w:p>
    <w:p w14:paraId="2313A3BD" w14:textId="77777777" w:rsidR="002E6542" w:rsidRDefault="002E6542" w:rsidP="00FC26E5">
      <w:pPr>
        <w:rPr>
          <w:lang w:val="en-US"/>
        </w:rPr>
      </w:pPr>
      <w:r w:rsidRPr="002E6542">
        <w:rPr>
          <w:lang w:val="en-US"/>
        </w:rPr>
        <w:t xml:space="preserve">ggplot2_3.4.2   </w:t>
      </w:r>
    </w:p>
    <w:p w14:paraId="3FDE71AE" w14:textId="73EB406E" w:rsidR="002E6542" w:rsidRPr="00FC26E5" w:rsidRDefault="002E6542" w:rsidP="00FC26E5">
      <w:pPr>
        <w:rPr>
          <w:lang w:val="en-US"/>
        </w:rPr>
      </w:pPr>
      <w:r w:rsidRPr="002E6542">
        <w:rPr>
          <w:lang w:val="en-US"/>
        </w:rPr>
        <w:t>synthdid_0.0.9</w:t>
      </w:r>
    </w:p>
    <w:p w14:paraId="0F87CAF5" w14:textId="77777777" w:rsidR="00A21DE5" w:rsidRDefault="00A21DE5" w:rsidP="00A21DE5">
      <w:pPr>
        <w:rPr>
          <w:lang w:val="en-US"/>
        </w:rPr>
      </w:pPr>
    </w:p>
    <w:p w14:paraId="143E4D1C" w14:textId="77777777" w:rsidR="00934DB2" w:rsidRDefault="00934DB2" w:rsidP="00A21DE5">
      <w:pPr>
        <w:rPr>
          <w:lang w:val="en-US"/>
        </w:rPr>
      </w:pPr>
    </w:p>
    <w:p w14:paraId="18C4E947" w14:textId="77777777" w:rsidR="00934DB2" w:rsidRPr="00934DB2" w:rsidRDefault="00934DB2" w:rsidP="00934DB2">
      <w:pPr>
        <w:rPr>
          <w:lang w:val="en-US"/>
        </w:rPr>
      </w:pPr>
      <w:r>
        <w:rPr>
          <w:lang w:val="en-US"/>
        </w:rPr>
        <w:t>Basic pseudocode to take 20+GB source files and query/concatenate Markit and Compustat together with prefixes:</w:t>
      </w:r>
      <w:r>
        <w:rPr>
          <w:lang w:val="en-US"/>
        </w:rPr>
        <w:br/>
      </w:r>
      <w:r>
        <w:rPr>
          <w:lang w:val="en-US"/>
        </w:rPr>
        <w:br/>
      </w:r>
      <w:r w:rsidRPr="00934DB2">
        <w:rPr>
          <w:lang w:val="en-US"/>
        </w:rPr>
        <w:t>// 1. Ingest raw .txt files into Athena via external tables</w:t>
      </w:r>
    </w:p>
    <w:p w14:paraId="55361A2A" w14:textId="77777777" w:rsidR="00934DB2" w:rsidRPr="00934DB2" w:rsidRDefault="00934DB2" w:rsidP="00934DB2">
      <w:pPr>
        <w:rPr>
          <w:lang w:val="en-US"/>
        </w:rPr>
      </w:pPr>
      <w:r w:rsidRPr="00934DB2">
        <w:rPr>
          <w:lang w:val="en-US"/>
        </w:rPr>
        <w:t>for each source in [“Compustat”, “Markit”]:</w:t>
      </w:r>
    </w:p>
    <w:p w14:paraId="1796A124" w14:textId="77777777" w:rsidR="00934DB2" w:rsidRPr="00934DB2" w:rsidRDefault="00934DB2" w:rsidP="00934DB2">
      <w:pPr>
        <w:rPr>
          <w:lang w:val="en-US"/>
        </w:rPr>
      </w:pPr>
      <w:r w:rsidRPr="00934DB2">
        <w:rPr>
          <w:lang w:val="en-US"/>
        </w:rPr>
        <w:t xml:space="preserve">    // upload the source’s .txt files to S3</w:t>
      </w:r>
    </w:p>
    <w:p w14:paraId="08B09A6E" w14:textId="77777777" w:rsidR="00934DB2" w:rsidRPr="00934DB2" w:rsidRDefault="00934DB2" w:rsidP="00934DB2">
      <w:pPr>
        <w:rPr>
          <w:lang w:val="en-US"/>
        </w:rPr>
      </w:pPr>
      <w:r w:rsidRPr="00934DB2">
        <w:rPr>
          <w:lang w:val="en-US"/>
        </w:rPr>
        <w:lastRenderedPageBreak/>
        <w:t xml:space="preserve">    upload_txt_files_to_s3(source, s3_path=“s3://bucket/raw/{source}/”)</w:t>
      </w:r>
    </w:p>
    <w:p w14:paraId="7A2111D9" w14:textId="77777777" w:rsidR="00934DB2" w:rsidRPr="00934DB2" w:rsidRDefault="00934DB2" w:rsidP="00934DB2">
      <w:pPr>
        <w:rPr>
          <w:lang w:val="en-US"/>
        </w:rPr>
      </w:pPr>
    </w:p>
    <w:p w14:paraId="61B6B242" w14:textId="77777777" w:rsidR="00934DB2" w:rsidRPr="00934DB2" w:rsidRDefault="00934DB2" w:rsidP="00934DB2">
      <w:pPr>
        <w:rPr>
          <w:lang w:val="en-US"/>
        </w:rPr>
      </w:pPr>
      <w:r w:rsidRPr="00934DB2">
        <w:rPr>
          <w:lang w:val="en-US"/>
        </w:rPr>
        <w:t xml:space="preserve">    // define an Athena external table over the uploaded .txt files</w:t>
      </w:r>
    </w:p>
    <w:p w14:paraId="38E1748E" w14:textId="77777777" w:rsidR="00934DB2" w:rsidRPr="00934DB2" w:rsidRDefault="00934DB2" w:rsidP="00934DB2">
      <w:pPr>
        <w:rPr>
          <w:lang w:val="en-US"/>
        </w:rPr>
      </w:pPr>
      <w:r w:rsidRPr="00934DB2">
        <w:rPr>
          <w:lang w:val="en-US"/>
        </w:rPr>
        <w:t xml:space="preserve">    create_athena_table(</w:t>
      </w:r>
    </w:p>
    <w:p w14:paraId="3C41389D" w14:textId="77777777" w:rsidR="00934DB2" w:rsidRPr="00934DB2" w:rsidRDefault="00934DB2" w:rsidP="00934DB2">
      <w:pPr>
        <w:rPr>
          <w:lang w:val="en-US"/>
        </w:rPr>
      </w:pPr>
      <w:r w:rsidRPr="00934DB2">
        <w:rPr>
          <w:lang w:val="en-US"/>
        </w:rPr>
        <w:t xml:space="preserve">        table_name = source.lower() + "_raw", </w:t>
      </w:r>
    </w:p>
    <w:p w14:paraId="2D25AE63" w14:textId="77777777" w:rsidR="00934DB2" w:rsidRPr="00934DB2" w:rsidRDefault="00934DB2" w:rsidP="00934DB2">
      <w:pPr>
        <w:rPr>
          <w:lang w:val="en-US"/>
        </w:rPr>
      </w:pPr>
      <w:r w:rsidRPr="00934DB2">
        <w:rPr>
          <w:lang w:val="en-US"/>
        </w:rPr>
        <w:t xml:space="preserve">        s3_location = “s3://bucket/raw/{source}/”,</w:t>
      </w:r>
    </w:p>
    <w:p w14:paraId="199FCD28" w14:textId="77777777" w:rsidR="00934DB2" w:rsidRPr="00934DB2" w:rsidRDefault="00934DB2" w:rsidP="00934DB2">
      <w:pPr>
        <w:rPr>
          <w:lang w:val="en-US"/>
        </w:rPr>
      </w:pPr>
      <w:r w:rsidRPr="00934DB2">
        <w:rPr>
          <w:lang w:val="en-US"/>
        </w:rPr>
        <w:t xml:space="preserve">        format = "TEXT",</w:t>
      </w:r>
    </w:p>
    <w:p w14:paraId="228E2C0F" w14:textId="77777777" w:rsidR="00934DB2" w:rsidRPr="00934DB2" w:rsidRDefault="00934DB2" w:rsidP="00934DB2">
      <w:pPr>
        <w:rPr>
          <w:lang w:val="en-US"/>
        </w:rPr>
      </w:pPr>
      <w:r w:rsidRPr="00934DB2">
        <w:rPr>
          <w:lang w:val="en-US"/>
        </w:rPr>
        <w:t xml:space="preserve">        schema = {...}    // columns as in the .txt files</w:t>
      </w:r>
    </w:p>
    <w:p w14:paraId="433CFB97" w14:textId="77777777" w:rsidR="00934DB2" w:rsidRPr="00934DB2" w:rsidRDefault="00934DB2" w:rsidP="00934DB2">
      <w:pPr>
        <w:rPr>
          <w:lang w:val="en-US"/>
        </w:rPr>
      </w:pPr>
      <w:r w:rsidRPr="00934DB2">
        <w:rPr>
          <w:lang w:val="en-US"/>
        </w:rPr>
        <w:t xml:space="preserve">    )</w:t>
      </w:r>
    </w:p>
    <w:p w14:paraId="158C95EB" w14:textId="77777777" w:rsidR="00934DB2" w:rsidRPr="00934DB2" w:rsidRDefault="00934DB2" w:rsidP="00934DB2">
      <w:pPr>
        <w:rPr>
          <w:lang w:val="en-US"/>
        </w:rPr>
      </w:pPr>
    </w:p>
    <w:p w14:paraId="4D60057A" w14:textId="77777777" w:rsidR="00934DB2" w:rsidRPr="00934DB2" w:rsidRDefault="00934DB2" w:rsidP="00934DB2">
      <w:pPr>
        <w:rPr>
          <w:lang w:val="en-US"/>
        </w:rPr>
      </w:pPr>
      <w:r w:rsidRPr="00934DB2">
        <w:rPr>
          <w:lang w:val="en-US"/>
        </w:rPr>
        <w:t>// 2. Query and transform by country</w:t>
      </w:r>
    </w:p>
    <w:p w14:paraId="77BF007E" w14:textId="77777777" w:rsidR="00934DB2" w:rsidRPr="00934DB2" w:rsidRDefault="00934DB2" w:rsidP="00934DB2">
      <w:pPr>
        <w:rPr>
          <w:lang w:val="en-US"/>
        </w:rPr>
      </w:pPr>
      <w:r w:rsidRPr="00934DB2">
        <w:rPr>
          <w:lang w:val="en-US"/>
        </w:rPr>
        <w:t>results = []</w:t>
      </w:r>
    </w:p>
    <w:p w14:paraId="7582E68B" w14:textId="77777777" w:rsidR="00934DB2" w:rsidRPr="00934DB2" w:rsidRDefault="00934DB2" w:rsidP="00934DB2">
      <w:pPr>
        <w:rPr>
          <w:lang w:val="en-US"/>
        </w:rPr>
      </w:pPr>
      <w:r w:rsidRPr="00934DB2">
        <w:rPr>
          <w:lang w:val="en-US"/>
        </w:rPr>
        <w:t>for each country_code in LIST_OF_COUNTRIES:</w:t>
      </w:r>
    </w:p>
    <w:p w14:paraId="39D35D9B" w14:textId="77777777" w:rsidR="00934DB2" w:rsidRPr="00934DB2" w:rsidRDefault="00934DB2" w:rsidP="00934DB2">
      <w:pPr>
        <w:rPr>
          <w:lang w:val="en-US"/>
        </w:rPr>
      </w:pPr>
      <w:r w:rsidRPr="00934DB2">
        <w:rPr>
          <w:lang w:val="en-US"/>
        </w:rPr>
        <w:t xml:space="preserve">    // pull Compustat rows for this country</w:t>
      </w:r>
    </w:p>
    <w:p w14:paraId="7CBAC791" w14:textId="77777777" w:rsidR="00934DB2" w:rsidRPr="00934DB2" w:rsidRDefault="00934DB2" w:rsidP="00934DB2">
      <w:pPr>
        <w:rPr>
          <w:lang w:val="en-US"/>
        </w:rPr>
      </w:pPr>
      <w:r w:rsidRPr="00934DB2">
        <w:rPr>
          <w:lang w:val="en-US"/>
        </w:rPr>
        <w:t xml:space="preserve">    comp = athena_query(</w:t>
      </w:r>
    </w:p>
    <w:p w14:paraId="2486F1B9" w14:textId="77777777" w:rsidR="00934DB2" w:rsidRPr="00934DB2" w:rsidRDefault="00934DB2" w:rsidP="00934DB2">
      <w:pPr>
        <w:rPr>
          <w:lang w:val="en-US"/>
        </w:rPr>
      </w:pPr>
      <w:r w:rsidRPr="00934DB2">
        <w:rPr>
          <w:lang w:val="en-US"/>
        </w:rPr>
        <w:t xml:space="preserve">        "SELECT * FROM compustat_raw WHERE country_code = '{country_code}'"</w:t>
      </w:r>
    </w:p>
    <w:p w14:paraId="67F41D32" w14:textId="77777777" w:rsidR="00934DB2" w:rsidRPr="00934DB2" w:rsidRDefault="00934DB2" w:rsidP="00934DB2">
      <w:pPr>
        <w:rPr>
          <w:lang w:val="en-US"/>
        </w:rPr>
      </w:pPr>
      <w:r w:rsidRPr="00934DB2">
        <w:rPr>
          <w:lang w:val="en-US"/>
        </w:rPr>
        <w:t xml:space="preserve">    )</w:t>
      </w:r>
    </w:p>
    <w:p w14:paraId="1B1102F3" w14:textId="77777777" w:rsidR="00934DB2" w:rsidRPr="00934DB2" w:rsidRDefault="00934DB2" w:rsidP="00934DB2">
      <w:pPr>
        <w:rPr>
          <w:lang w:val="en-US"/>
        </w:rPr>
      </w:pPr>
      <w:r w:rsidRPr="00934DB2">
        <w:rPr>
          <w:lang w:val="en-US"/>
        </w:rPr>
        <w:t xml:space="preserve">    // prefix all data columns with “c_” (leave country_code untouched)</w:t>
      </w:r>
    </w:p>
    <w:p w14:paraId="76AADA73" w14:textId="77777777" w:rsidR="00934DB2" w:rsidRPr="00934DB2" w:rsidRDefault="00934DB2" w:rsidP="00934DB2">
      <w:pPr>
        <w:rPr>
          <w:lang w:val="en-US"/>
        </w:rPr>
      </w:pPr>
      <w:r w:rsidRPr="00934DB2">
        <w:rPr>
          <w:lang w:val="en-US"/>
        </w:rPr>
        <w:t xml:space="preserve">    comp_prefixed = add_prefix_to_columns(comp, prefix="c_", exclude=["country_code"])</w:t>
      </w:r>
    </w:p>
    <w:p w14:paraId="138B5422" w14:textId="77777777" w:rsidR="00934DB2" w:rsidRPr="00934DB2" w:rsidRDefault="00934DB2" w:rsidP="00934DB2">
      <w:pPr>
        <w:rPr>
          <w:lang w:val="en-US"/>
        </w:rPr>
      </w:pPr>
    </w:p>
    <w:p w14:paraId="63275479" w14:textId="77777777" w:rsidR="00934DB2" w:rsidRPr="00934DB2" w:rsidRDefault="00934DB2" w:rsidP="00934DB2">
      <w:pPr>
        <w:rPr>
          <w:lang w:val="en-US"/>
        </w:rPr>
      </w:pPr>
      <w:r w:rsidRPr="00934DB2">
        <w:rPr>
          <w:lang w:val="en-US"/>
        </w:rPr>
        <w:t xml:space="preserve">    // pull Markit rows for this country</w:t>
      </w:r>
    </w:p>
    <w:p w14:paraId="76E081AB" w14:textId="77777777" w:rsidR="00934DB2" w:rsidRPr="00934DB2" w:rsidRDefault="00934DB2" w:rsidP="00934DB2">
      <w:pPr>
        <w:rPr>
          <w:lang w:val="en-US"/>
        </w:rPr>
      </w:pPr>
      <w:r w:rsidRPr="00934DB2">
        <w:rPr>
          <w:lang w:val="en-US"/>
        </w:rPr>
        <w:t xml:space="preserve">    mark = athena_query(</w:t>
      </w:r>
    </w:p>
    <w:p w14:paraId="1DDB638D" w14:textId="77777777" w:rsidR="00934DB2" w:rsidRPr="00934DB2" w:rsidRDefault="00934DB2" w:rsidP="00934DB2">
      <w:pPr>
        <w:rPr>
          <w:lang w:val="en-US"/>
        </w:rPr>
      </w:pPr>
      <w:r w:rsidRPr="00934DB2">
        <w:rPr>
          <w:lang w:val="en-US"/>
        </w:rPr>
        <w:t xml:space="preserve">        "SELECT * FROM markit_raw WHERE country_code = '{country_code}'"</w:t>
      </w:r>
    </w:p>
    <w:p w14:paraId="0486D764" w14:textId="77777777" w:rsidR="00934DB2" w:rsidRPr="00934DB2" w:rsidRDefault="00934DB2" w:rsidP="00934DB2">
      <w:pPr>
        <w:rPr>
          <w:lang w:val="en-US"/>
        </w:rPr>
      </w:pPr>
      <w:r w:rsidRPr="00934DB2">
        <w:rPr>
          <w:lang w:val="en-US"/>
        </w:rPr>
        <w:t xml:space="preserve">    )</w:t>
      </w:r>
    </w:p>
    <w:p w14:paraId="4401CF86" w14:textId="77777777" w:rsidR="00934DB2" w:rsidRPr="00934DB2" w:rsidRDefault="00934DB2" w:rsidP="00934DB2">
      <w:pPr>
        <w:rPr>
          <w:lang w:val="en-US"/>
        </w:rPr>
      </w:pPr>
      <w:r w:rsidRPr="00934DB2">
        <w:rPr>
          <w:lang w:val="en-US"/>
        </w:rPr>
        <w:t xml:space="preserve">    // prefix all data columns with “m_”</w:t>
      </w:r>
    </w:p>
    <w:p w14:paraId="14832A5D" w14:textId="77777777" w:rsidR="00934DB2" w:rsidRPr="00934DB2" w:rsidRDefault="00934DB2" w:rsidP="00934DB2">
      <w:pPr>
        <w:rPr>
          <w:lang w:val="en-US"/>
        </w:rPr>
      </w:pPr>
      <w:r w:rsidRPr="00934DB2">
        <w:rPr>
          <w:lang w:val="en-US"/>
        </w:rPr>
        <w:t xml:space="preserve">    mark_prefixed = add_prefix_to_columns(mark, prefix="m_", exclude=["country_code"])</w:t>
      </w:r>
    </w:p>
    <w:p w14:paraId="06FCEDBB" w14:textId="77777777" w:rsidR="00934DB2" w:rsidRPr="00934DB2" w:rsidRDefault="00934DB2" w:rsidP="00934DB2">
      <w:pPr>
        <w:rPr>
          <w:lang w:val="en-US"/>
        </w:rPr>
      </w:pPr>
    </w:p>
    <w:p w14:paraId="3038DE66" w14:textId="77777777" w:rsidR="00934DB2" w:rsidRPr="00934DB2" w:rsidRDefault="00934DB2" w:rsidP="00934DB2">
      <w:pPr>
        <w:rPr>
          <w:lang w:val="en-US"/>
        </w:rPr>
      </w:pPr>
      <w:r w:rsidRPr="00934DB2">
        <w:rPr>
          <w:lang w:val="en-US"/>
        </w:rPr>
        <w:t xml:space="preserve">    // merge the two sources on the country_code key</w:t>
      </w:r>
    </w:p>
    <w:p w14:paraId="10B8C321" w14:textId="77777777" w:rsidR="00934DB2" w:rsidRPr="00934DB2" w:rsidRDefault="00934DB2" w:rsidP="00934DB2">
      <w:pPr>
        <w:rPr>
          <w:lang w:val="en-US"/>
        </w:rPr>
      </w:pPr>
      <w:r w:rsidRPr="00934DB2">
        <w:rPr>
          <w:lang w:val="en-US"/>
        </w:rPr>
        <w:t xml:space="preserve">    merged = merge_datasets(</w:t>
      </w:r>
    </w:p>
    <w:p w14:paraId="1B2274D3" w14:textId="77777777" w:rsidR="00934DB2" w:rsidRPr="00934DB2" w:rsidRDefault="00934DB2" w:rsidP="00934DB2">
      <w:pPr>
        <w:rPr>
          <w:lang w:val="en-US"/>
        </w:rPr>
      </w:pPr>
      <w:r w:rsidRPr="00934DB2">
        <w:rPr>
          <w:lang w:val="en-US"/>
        </w:rPr>
        <w:t xml:space="preserve">        left = comp_prefixed, </w:t>
      </w:r>
    </w:p>
    <w:p w14:paraId="13E88019" w14:textId="77777777" w:rsidR="00934DB2" w:rsidRPr="00934DB2" w:rsidRDefault="00934DB2" w:rsidP="00934DB2">
      <w:pPr>
        <w:rPr>
          <w:lang w:val="en-US"/>
        </w:rPr>
      </w:pPr>
      <w:r w:rsidRPr="00934DB2">
        <w:rPr>
          <w:lang w:val="en-US"/>
        </w:rPr>
        <w:t xml:space="preserve">        right = mark_prefixed, </w:t>
      </w:r>
    </w:p>
    <w:p w14:paraId="5986F075" w14:textId="77777777" w:rsidR="00934DB2" w:rsidRPr="00934DB2" w:rsidRDefault="00934DB2" w:rsidP="00934DB2">
      <w:pPr>
        <w:rPr>
          <w:lang w:val="en-US"/>
        </w:rPr>
      </w:pPr>
      <w:r w:rsidRPr="00934DB2">
        <w:rPr>
          <w:lang w:val="en-US"/>
        </w:rPr>
        <w:t xml:space="preserve">        on = ["country_code"], </w:t>
      </w:r>
    </w:p>
    <w:p w14:paraId="28C3AD3E" w14:textId="77777777" w:rsidR="00934DB2" w:rsidRPr="00934DB2" w:rsidRDefault="00934DB2" w:rsidP="00934DB2">
      <w:pPr>
        <w:rPr>
          <w:lang w:val="en-US"/>
        </w:rPr>
      </w:pPr>
      <w:r w:rsidRPr="00934DB2">
        <w:rPr>
          <w:lang w:val="en-US"/>
        </w:rPr>
        <w:t xml:space="preserve">        how = "outer"</w:t>
      </w:r>
    </w:p>
    <w:p w14:paraId="75D9FD36" w14:textId="77777777" w:rsidR="00934DB2" w:rsidRPr="00934DB2" w:rsidRDefault="00934DB2" w:rsidP="00934DB2">
      <w:pPr>
        <w:rPr>
          <w:lang w:val="en-US"/>
        </w:rPr>
      </w:pPr>
      <w:r w:rsidRPr="00934DB2">
        <w:rPr>
          <w:lang w:val="en-US"/>
        </w:rPr>
        <w:t xml:space="preserve">    )</w:t>
      </w:r>
    </w:p>
    <w:p w14:paraId="46D3EAB7" w14:textId="77777777" w:rsidR="00934DB2" w:rsidRPr="00934DB2" w:rsidRDefault="00934DB2" w:rsidP="00934DB2">
      <w:pPr>
        <w:rPr>
          <w:lang w:val="en-US"/>
        </w:rPr>
      </w:pPr>
    </w:p>
    <w:p w14:paraId="4AE0501D" w14:textId="77777777" w:rsidR="00934DB2" w:rsidRPr="00934DB2" w:rsidRDefault="00934DB2" w:rsidP="00934DB2">
      <w:pPr>
        <w:rPr>
          <w:lang w:val="en-US"/>
        </w:rPr>
      </w:pPr>
      <w:r w:rsidRPr="00934DB2">
        <w:rPr>
          <w:lang w:val="en-US"/>
        </w:rPr>
        <w:t xml:space="preserve">    results.append(merged)</w:t>
      </w:r>
    </w:p>
    <w:p w14:paraId="1A6E3603" w14:textId="77777777" w:rsidR="00934DB2" w:rsidRPr="00934DB2" w:rsidRDefault="00934DB2" w:rsidP="00934DB2">
      <w:pPr>
        <w:rPr>
          <w:lang w:val="en-US"/>
        </w:rPr>
      </w:pPr>
    </w:p>
    <w:p w14:paraId="111AE3E4" w14:textId="77777777" w:rsidR="00934DB2" w:rsidRPr="00934DB2" w:rsidRDefault="00934DB2" w:rsidP="00934DB2">
      <w:pPr>
        <w:rPr>
          <w:lang w:val="en-US"/>
        </w:rPr>
      </w:pPr>
      <w:r w:rsidRPr="00934DB2">
        <w:rPr>
          <w:lang w:val="en-US"/>
        </w:rPr>
        <w:t>// 3. Concatenate all country‐level frames into one</w:t>
      </w:r>
    </w:p>
    <w:p w14:paraId="4FA54A4A" w14:textId="77777777" w:rsidR="00934DB2" w:rsidRPr="00934DB2" w:rsidRDefault="00934DB2" w:rsidP="00934DB2">
      <w:pPr>
        <w:rPr>
          <w:lang w:val="en-US"/>
        </w:rPr>
      </w:pPr>
      <w:r w:rsidRPr="00934DB2">
        <w:rPr>
          <w:lang w:val="en-US"/>
        </w:rPr>
        <w:t>alltodos = concatenate_dataframes(results, axis=0)</w:t>
      </w:r>
    </w:p>
    <w:p w14:paraId="131FD606" w14:textId="77777777" w:rsidR="00934DB2" w:rsidRPr="00934DB2" w:rsidRDefault="00934DB2" w:rsidP="00934DB2">
      <w:pPr>
        <w:rPr>
          <w:lang w:val="en-US"/>
        </w:rPr>
      </w:pPr>
    </w:p>
    <w:p w14:paraId="47624F30" w14:textId="77777777" w:rsidR="00934DB2" w:rsidRPr="00934DB2" w:rsidRDefault="00934DB2" w:rsidP="00934DB2">
      <w:pPr>
        <w:rPr>
          <w:lang w:val="en-US"/>
        </w:rPr>
      </w:pPr>
      <w:r w:rsidRPr="00934DB2">
        <w:rPr>
          <w:lang w:val="en-US"/>
        </w:rPr>
        <w:t>// 4. Persist the result as an Athena table</w:t>
      </w:r>
    </w:p>
    <w:p w14:paraId="2184C852" w14:textId="77777777" w:rsidR="00934DB2" w:rsidRPr="00934DB2" w:rsidRDefault="00934DB2" w:rsidP="00934DB2">
      <w:pPr>
        <w:rPr>
          <w:lang w:val="en-US"/>
        </w:rPr>
      </w:pPr>
      <w:r w:rsidRPr="00934DB2">
        <w:rPr>
          <w:lang w:val="en-US"/>
        </w:rPr>
        <w:t>create_athena_table_as_select(</w:t>
      </w:r>
    </w:p>
    <w:p w14:paraId="7E05AA22" w14:textId="77777777" w:rsidR="00934DB2" w:rsidRPr="00934DB2" w:rsidRDefault="00934DB2" w:rsidP="00934DB2">
      <w:pPr>
        <w:rPr>
          <w:lang w:val="en-US"/>
        </w:rPr>
      </w:pPr>
      <w:r w:rsidRPr="00934DB2">
        <w:rPr>
          <w:lang w:val="en-US"/>
        </w:rPr>
        <w:t xml:space="preserve">    table_name = "alltodos_processed",</w:t>
      </w:r>
    </w:p>
    <w:p w14:paraId="3A5CCAF8" w14:textId="77777777" w:rsidR="00934DB2" w:rsidRPr="00934DB2" w:rsidRDefault="00934DB2" w:rsidP="00934DB2">
      <w:pPr>
        <w:rPr>
          <w:lang w:val="en-US"/>
        </w:rPr>
      </w:pPr>
      <w:r w:rsidRPr="00934DB2">
        <w:rPr>
          <w:lang w:val="en-US"/>
        </w:rPr>
        <w:t xml:space="preserve">    database   = "finance_db",</w:t>
      </w:r>
    </w:p>
    <w:p w14:paraId="14E3663C" w14:textId="77777777" w:rsidR="00934DB2" w:rsidRPr="00934DB2" w:rsidRDefault="00934DB2" w:rsidP="00934DB2">
      <w:pPr>
        <w:rPr>
          <w:lang w:val="en-US"/>
        </w:rPr>
      </w:pPr>
      <w:r w:rsidRPr="00934DB2">
        <w:rPr>
          <w:lang w:val="en-US"/>
        </w:rPr>
        <w:t xml:space="preserve">    query      = "SELECT * FROM UNNEST(ARRAY[alltodos])"  </w:t>
      </w:r>
    </w:p>
    <w:p w14:paraId="72D5D2FA" w14:textId="77777777" w:rsidR="00934DB2" w:rsidRPr="00934DB2" w:rsidRDefault="00934DB2" w:rsidP="00934DB2">
      <w:pPr>
        <w:rPr>
          <w:lang w:val="en-US"/>
        </w:rPr>
      </w:pPr>
      <w:r w:rsidRPr="00934DB2">
        <w:rPr>
          <w:lang w:val="en-US"/>
        </w:rPr>
        <w:t xml:space="preserve">    // or use a CTAS: </w:t>
      </w:r>
    </w:p>
    <w:p w14:paraId="100BB018" w14:textId="77777777" w:rsidR="00934DB2" w:rsidRPr="00934DB2" w:rsidRDefault="00934DB2" w:rsidP="00934DB2">
      <w:pPr>
        <w:rPr>
          <w:lang w:val="en-US"/>
        </w:rPr>
      </w:pPr>
      <w:r w:rsidRPr="00934DB2">
        <w:rPr>
          <w:lang w:val="en-US"/>
        </w:rPr>
        <w:lastRenderedPageBreak/>
        <w:t xml:space="preserve">    // "CREATE TABLE finance_db.alltodos_processed WITH (format = 'PARQUET') AS SELECT * FROM (...)"</w:t>
      </w:r>
    </w:p>
    <w:p w14:paraId="2B6F3228" w14:textId="77777777" w:rsidR="00934DB2" w:rsidRPr="00934DB2" w:rsidRDefault="00934DB2" w:rsidP="00934DB2">
      <w:pPr>
        <w:rPr>
          <w:lang w:val="en-US"/>
        </w:rPr>
      </w:pPr>
      <w:r w:rsidRPr="00934DB2">
        <w:rPr>
          <w:lang w:val="en-US"/>
        </w:rPr>
        <w:t>)</w:t>
      </w:r>
    </w:p>
    <w:p w14:paraId="63E3ED2A" w14:textId="77777777" w:rsidR="00934DB2" w:rsidRPr="00934DB2" w:rsidRDefault="00934DB2" w:rsidP="00934DB2">
      <w:pPr>
        <w:rPr>
          <w:lang w:val="en-US"/>
        </w:rPr>
      </w:pPr>
    </w:p>
    <w:p w14:paraId="4C12750F" w14:textId="3A0E4CC9" w:rsidR="00934DB2" w:rsidRPr="00A21DE5" w:rsidRDefault="00934DB2" w:rsidP="00934DB2">
      <w:pPr>
        <w:rPr>
          <w:lang w:val="en-US"/>
        </w:rPr>
      </w:pPr>
      <w:r w:rsidRPr="00934DB2">
        <w:rPr>
          <w:lang w:val="en-US"/>
        </w:rPr>
        <w:t>// End of preprocessing pseudocode for alltodos.do equivalence</w:t>
      </w:r>
    </w:p>
    <w:sectPr w:rsidR="00934DB2" w:rsidRPr="00A21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004B2"/>
    <w:multiLevelType w:val="hybridMultilevel"/>
    <w:tmpl w:val="99D87E7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764B36"/>
    <w:multiLevelType w:val="hybridMultilevel"/>
    <w:tmpl w:val="A62C8BCE"/>
    <w:lvl w:ilvl="0" w:tplc="08090011">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35734189"/>
    <w:multiLevelType w:val="hybridMultilevel"/>
    <w:tmpl w:val="A3B84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947069"/>
    <w:multiLevelType w:val="hybridMultilevel"/>
    <w:tmpl w:val="D868CC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4480891">
    <w:abstractNumId w:val="2"/>
  </w:num>
  <w:num w:numId="2" w16cid:durableId="235938653">
    <w:abstractNumId w:val="3"/>
  </w:num>
  <w:num w:numId="3" w16cid:durableId="1054885420">
    <w:abstractNumId w:val="0"/>
  </w:num>
  <w:num w:numId="4" w16cid:durableId="437288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9D"/>
    <w:rsid w:val="001A0432"/>
    <w:rsid w:val="002E6542"/>
    <w:rsid w:val="00320FDE"/>
    <w:rsid w:val="0039771A"/>
    <w:rsid w:val="00454F29"/>
    <w:rsid w:val="0049179D"/>
    <w:rsid w:val="004A1C57"/>
    <w:rsid w:val="004C787C"/>
    <w:rsid w:val="006B3081"/>
    <w:rsid w:val="006C0DB1"/>
    <w:rsid w:val="007362DB"/>
    <w:rsid w:val="007C16ED"/>
    <w:rsid w:val="00934DB2"/>
    <w:rsid w:val="009F40A0"/>
    <w:rsid w:val="00A21DE5"/>
    <w:rsid w:val="00C95316"/>
    <w:rsid w:val="00FC26E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A26D"/>
  <w15:chartTrackingRefBased/>
  <w15:docId w15:val="{CA67A048-4E50-AE43-8698-0F4D8F83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9dxtc">
    <w:name w:val="c9dxtc"/>
    <w:basedOn w:val="DefaultParagraphFont"/>
    <w:rsid w:val="00A21DE5"/>
  </w:style>
  <w:style w:type="paragraph" w:styleId="ListParagraph">
    <w:name w:val="List Paragraph"/>
    <w:basedOn w:val="Normal"/>
    <w:uiPriority w:val="34"/>
    <w:qFormat/>
    <w:rsid w:val="00A21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Evelina Gavrilova-Zoutman</dc:creator>
  <cp:keywords/>
  <dc:description/>
  <cp:lastModifiedBy>David Joseph Murphy</cp:lastModifiedBy>
  <cp:revision>9</cp:revision>
  <dcterms:created xsi:type="dcterms:W3CDTF">2025-04-25T11:00:00Z</dcterms:created>
  <dcterms:modified xsi:type="dcterms:W3CDTF">2025-05-05T13:08:00Z</dcterms:modified>
</cp:coreProperties>
</file>