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t xml:space="preserve">Acquisition Analysis Tool</w:t>
      </w:r>
    </w:p>
    <w:p>
      <w:pPr>
        <w:spacing w:after="600"/>
        <w:jc w:val="center"/>
      </w:pPr>
      <w:r>
        <w:t xml:space="preserve">Product Specification</w:t>
      </w:r>
    </w:p>
    <w:p>
      <w:pPr>
        <w:spacing w:before="400"/>
      </w:pPr>
    </w:p>
    <w:p>
      <w:pPr>
        <w:spacing w:after="240"/>
        <w:jc w:val="center"/>
      </w:pPr>
      <w:r>
        <w:t xml:space="preserve">Version 2.0</w:t>
      </w:r>
    </w:p>
    <w:p>
      <w:pPr>
        <w:spacing w:after="1200"/>
        <w:jc w:val="center"/>
      </w:pPr>
      <w:r>
        <w:t xml:space="preserve">March 2026</w:t>
      </w:r>
    </w:p>
    <w:r>
      <w:br w:type="page"/>
    </w:r>
    <w:p>
      <w:pPr>
        <w:pStyle w:val="heading1"/>
        <w:pStyle w:val="Heading1"/>
        <w:spacing w:after="120" w:before="240"/>
      </w:pPr>
      <w:r>
        <w:t xml:space="preserve">Table of Contents</w:t>
      </w:r>
    </w:p>
    <w:p>
      <w:pPr>
        <w:spacing w:after="80"/>
      </w:pPr>
      <w:r>
        <w:t xml:space="preserve">1. Current State (V1)</w:t>
      </w:r>
    </w:p>
    <w:p>
      <w:pPr>
        <w:spacing w:after="80"/>
      </w:pPr>
      <w:r>
        <w:t xml:space="preserve">2. Target Architecture (V2+)</w:t>
      </w:r>
    </w:p>
    <w:p>
      <w:pPr>
        <w:spacing w:after="80"/>
      </w:pPr>
      <w:r>
        <w:t xml:space="preserve">3. Feature Modules</w:t>
      </w:r>
    </w:p>
    <w:p>
      <w:pPr>
        <w:spacing w:after="80"/>
      </w:pPr>
      <w:r>
        <w:t xml:space="preserve">4. Data Sources</w:t>
      </w:r>
    </w:p>
    <w:p>
      <w:pPr>
        <w:spacing w:after="80"/>
      </w:pPr>
      <w:r>
        <w:t xml:space="preserve">5. Development Phases</w:t>
      </w:r>
    </w:p>
    <w:p>
      <w:pPr>
        <w:spacing w:after="240"/>
      </w:pPr>
      <w:r>
        <w:t xml:space="preserve">6. Key Design Principles</w:t>
      </w:r>
    </w:p>
    <w:r>
      <w:br w:type="page"/>
    </w:r>
    <w:p>
      <w:pPr>
        <w:pStyle w:val="heading1"/>
        <w:pStyle w:val="Heading1"/>
        <w:spacing w:after="120" w:before="240"/>
      </w:pPr>
      <w:r>
        <w:t xml:space="preserve">1. Current State (V1)</w:t>
      </w:r>
    </w:p>
    <w:p>
      <w:pPr>
        <w:spacing w:after="240"/>
      </w:pPr>
      <w:r>
        <w:t xml:space="preserve">The Acquisition Analysis Tool V1 is a mature single-file HTML application that has been in production since 2024. It provides a comprehensive platform for managing acquisition pipelines across UK surveying and geotechnical companies.</w:t>
      </w:r>
    </w:p>
    <w:p>
      <w:pPr>
        <w:pStyle w:val="heading2"/>
        <w:pStyle w:val="Heading2"/>
        <w:spacing w:after="120" w:before="200"/>
      </w:pPr>
      <w:r>
        <w:t xml:space="preserve">Current Capabilities</w:t>
      </w:r>
    </w:p>
    <w:p>
      <w:pPr>
        <w:spacing w:after="120"/>
      </w:pPr>
      <w:r>
        <w:t xml:space="preserve">The application includes seven primary tabs:</w:t>
      </w:r>
    </w:p>
    <w:p>
      <w:pPr>
        <w:spacing w:after="80"/>
      </w:pPr>
      <w:r>
        <w:t xml:space="preserve">• Dashboard — KPI overview, key metrics, and summary statistics</w:t>
      </w:r>
    </w:p>
    <w:p>
      <w:pPr>
        <w:spacing w:after="80"/>
      </w:pPr>
      <w:r>
        <w:t xml:space="preserve">• Long List — Comprehensive company database with filtering and scoring</w:t>
      </w:r>
    </w:p>
    <w:p>
      <w:pPr>
        <w:spacing w:after="80"/>
      </w:pPr>
      <w:r>
        <w:t xml:space="preserve">• Short List — Prioritized tile-based view of qualified targets</w:t>
      </w:r>
    </w:p>
    <w:p>
      <w:pPr>
        <w:spacing w:after="80"/>
      </w:pPr>
      <w:r>
        <w:t xml:space="preserve">• DCF Valuation — Financial modeling and valuation analysis</w:t>
      </w:r>
    </w:p>
    <w:p>
      <w:pPr>
        <w:spacing w:after="80"/>
      </w:pPr>
      <w:r>
        <w:t xml:space="preserve">• Companies House — Direct integration with UK Companies House registry</w:t>
      </w:r>
    </w:p>
    <w:p>
      <w:pPr>
        <w:spacing w:after="80"/>
      </w:pPr>
      <w:r>
        <w:t xml:space="preserve">• Import — Bulk data import functionality for company records</w:t>
      </w:r>
    </w:p>
    <w:p>
      <w:pPr>
        <w:spacing w:after="240"/>
      </w:pPr>
      <w:r>
        <w:t xml:space="preserve">• Settings — Configuration, scoring criteria, and user preferences</w:t>
      </w:r>
    </w:p>
    <w:p>
      <w:pPr>
        <w:spacing w:after="240"/>
      </w:pPr>
      <w:r>
        <w:t xml:space="preserve">Additional features include an AI Assistant for natural language queries and a Trends module for historical tracking.</w:t>
      </w:r>
    </w:p>
    <w:p>
      <w:pPr>
        <w:pStyle w:val="heading2"/>
        <w:pStyle w:val="Heading2"/>
        <w:spacing w:after="120" w:before="200"/>
      </w:pPr>
      <w:r>
        <w:t xml:space="preserve">Deployment &amp; Infrastructure</w:t>
      </w:r>
    </w:p>
    <w:p>
      <w:pPr>
        <w:spacing w:after="120"/>
      </w:pPr>
      <w:r>
        <w:t xml:space="preserve">Data Set: 297 embedded UK surveying and geotechnical companies with core attributes (name, location, employees, revenue indicators)</w:t>
      </w:r>
    </w:p>
    <w:p>
      <w:pPr>
        <w:spacing w:after="120"/>
      </w:pPr>
      <w:r>
        <w:t xml:space="preserve">Deployment: Live at https://acquisition-tool.onrender.com</w:t>
      </w:r>
    </w:p>
    <w:p>
      <w:pPr>
        <w:spacing w:after="120"/>
      </w:pPr>
      <w:r>
        <w:t xml:space="preserve">Repository: GitHub — djnlowe-cmyk/acquisition-tool</w:t>
      </w:r>
    </w:p>
    <w:p>
      <w:pPr>
        <w:spacing w:after="240"/>
      </w:pPr>
      <w:r>
        <w:t xml:space="preserve">Architecture: Single-page application in vanilla HTML/CSS/JavaScript</w:t>
      </w:r>
    </w:p>
    <w:r>
      <w:br w:type="page"/>
    </w:r>
    <w:p>
      <w:pPr>
        <w:pStyle w:val="heading1"/>
        <w:pStyle w:val="Heading1"/>
        <w:spacing w:after="120" w:before="240"/>
      </w:pPr>
      <w:r>
        <w:t xml:space="preserve">2. Target Architecture (V2+)</w:t>
      </w:r>
    </w:p>
    <w:p>
      <w:pPr>
        <w:spacing w:after="240"/>
      </w:pPr>
      <w:r>
        <w:t xml:space="preserve">V2 represents a complete architectural evolution from a single-file HTML app to a modern, scalable full-stack application. This document outlines the target state for the platform.</w:t>
      </w:r>
    </w:p>
    <w:p>
      <w:pPr>
        <w:pStyle w:val="heading2"/>
        <w:pStyle w:val="Heading2"/>
        <w:spacing w:after="120" w:before="200"/>
      </w:pPr>
      <w:r>
        <w:t xml:space="preserve">Full Technology Stack</w:t>
      </w:r>
    </w:p>
    <w:p>
      <w:pPr>
        <w:spacing w:after="80"/>
      </w:pPr>
      <w:r>
        <w:t xml:space="preserve">Frontend: React 18+ with Vite, TypeScript, Tailwind CSS, shadcn/ui components</w:t>
      </w:r>
    </w:p>
    <w:p>
      <w:pPr>
        <w:spacing w:after="80"/>
      </w:pPr>
      <w:r>
        <w:t xml:space="preserve">Backend: Node.js with Express.js, structured REST API with proper error handling</w:t>
      </w:r>
    </w:p>
    <w:p>
      <w:pPr>
        <w:spacing w:after="80"/>
      </w:pPr>
      <w:r>
        <w:t xml:space="preserve">Database: PostgreSQL 14+ with Prisma ORM for type-safe queries</w:t>
      </w:r>
    </w:p>
    <w:p>
      <w:pPr>
        <w:spacing w:after="80"/>
      </w:pPr>
      <w:r>
        <w:t xml:space="preserve">Job Queue: BullMQ for background jobs, enrichment, notifications</w:t>
      </w:r>
    </w:p>
    <w:p>
      <w:pPr>
        <w:spacing w:after="240"/>
      </w:pPr>
      <w:r>
        <w:t xml:space="preserve">Vector Search: pgvector extension for semantic search and RAG</w:t>
      </w:r>
    </w:p>
    <w:p>
      <w:pPr>
        <w:pStyle w:val="heading2"/>
        <w:pStyle w:val="Heading2"/>
        <w:spacing w:after="120" w:before="200"/>
      </w:pPr>
      <w:r>
        <w:t xml:space="preserve">Frontend Architecture</w:t>
      </w:r>
    </w:p>
    <w:p>
      <w:pPr>
        <w:spacing w:after="240"/>
      </w:pPr>
      <w:r>
        <w:t xml:space="preserve">Modern React component library with TypeScript for type safety and developer experience. Tailwind CSS with shadcn/ui provides a consistent, professional design system. Key pages include Long List, Short List, Dashboard, Company Detail, Document Store, and Settings.</w:t>
      </w:r>
    </w:p>
    <w:p>
      <w:pPr>
        <w:pStyle w:val="heading2"/>
        <w:pStyle w:val="Heading2"/>
        <w:spacing w:after="120" w:before="200"/>
      </w:pPr>
      <w:r>
        <w:t xml:space="preserve">Backend Services</w:t>
      </w:r>
    </w:p>
    <w:p>
      <w:pPr>
        <w:spacing w:after="120"/>
      </w:pPr>
      <w:r>
        <w:t xml:space="preserve">RESTful API layer built on Express.js, with structured endpoints for:</w:t>
      </w:r>
    </w:p>
    <w:p>
      <w:pPr>
        <w:spacing w:after="80"/>
      </w:pPr>
      <w:r>
        <w:t xml:space="preserve">• Company management (CRUD, scoring, filtering)</w:t>
      </w:r>
    </w:p>
    <w:p>
      <w:pPr>
        <w:spacing w:after="80"/>
      </w:pPr>
      <w:r>
        <w:t xml:space="preserve">• External enrichment (Companies House, Creditsafe, Apollo, Clearbit)</w:t>
      </w:r>
    </w:p>
    <w:p>
      <w:pPr>
        <w:spacing w:after="80"/>
      </w:pPr>
      <w:r>
        <w:t xml:space="preserve">• Document management (upload, storage, retrieval, tagging)</w:t>
      </w:r>
    </w:p>
    <w:p>
      <w:pPr>
        <w:spacing w:after="240"/>
      </w:pPr>
      <w:r>
        <w:t xml:space="preserve">• AI analysis (RAG queries, summaries, suggestions)</w:t>
      </w:r>
    </w:p>
    <w:p>
      <w:pPr>
        <w:pStyle w:val="heading2"/>
        <w:pStyle w:val="Heading2"/>
        <w:spacing w:after="120" w:before="200"/>
      </w:pPr>
      <w:r>
        <w:t xml:space="preserve">Data &amp; Enrichment Layer</w:t>
      </w:r>
    </w:p>
    <w:p>
      <w:pPr>
        <w:spacing w:after="240"/>
      </w:pPr>
      <w:r>
        <w:t xml:space="preserve">PostgreSQL serves as the source of truth with Prisma ORM handling all data access. The schema includes tables for companies, scoring records, enrichment logs, documents, users, and audit trails. All external API integrations log their results for audit and replay purposes.</w:t>
      </w:r>
    </w:p>
    <w:p>
      <w:pPr>
        <w:pStyle w:val="heading2"/>
        <w:pStyle w:val="Heading2"/>
        <w:spacing w:after="120" w:before="200"/>
      </w:pPr>
      <w:r>
        <w:t xml:space="preserve">Document Storage &amp; Vector Search</w:t>
      </w:r>
    </w:p>
    <w:p>
      <w:pPr>
        <w:spacing w:after="240"/>
      </w:pPr>
      <w:r>
        <w:t xml:space="preserve">AWS S3 (or Supabase Storage) handles document persistence. PDF text extraction creates searchable chunks stored in PostgreSQL with pgvector embeddings. Claude API generates embeddings for RAG (Retrieval-Augmented Generation) enabling semantic document search and question-answering.</w:t>
      </w:r>
    </w:p>
    <w:p>
      <w:pPr>
        <w:pStyle w:val="heading2"/>
        <w:pStyle w:val="Heading2"/>
        <w:spacing w:after="120" w:before="200"/>
      </w:pPr>
      <w:r>
        <w:t xml:space="preserve">Infrastructure</w:t>
      </w:r>
    </w:p>
    <w:p>
      <w:pPr>
        <w:spacing w:after="240"/>
      </w:pPr>
      <w:r>
        <w:t xml:space="preserve">Separate Render.com deployments maintain V1 and V2 on distinct URLs. Environment variables configure API keys, database connections, and feature flags. BullMQ Redis queue manages background jobs for enrichment, notifications, and periodic updates.</w:t>
      </w:r>
    </w:p>
    <w:r>
      <w:br w:type="page"/>
    </w:r>
    <w:p>
      <w:pPr>
        <w:pStyle w:val="heading1"/>
        <w:pStyle w:val="Heading1"/>
        <w:spacing w:after="120" w:before="240"/>
      </w:pPr>
      <w:r>
        <w:t xml:space="preserve">3. Feature Modules</w:t>
      </w:r>
    </w:p>
    <w:p>
      <w:pPr>
        <w:spacing w:after="240"/>
      </w:pPr>
      <w:r>
        <w:t xml:space="preserve">V2 is organized into six core modules, each providing distinct functionality while sharing common infrastructure.</w:t>
      </w:r>
    </w:p>
    <w:p>
      <w:pPr>
        <w:pStyle w:val="heading2"/>
        <w:pStyle w:val="Heading2"/>
        <w:spacing w:after="120" w:before="200"/>
      </w:pPr>
      <w:r>
        <w:t xml:space="preserve">Module 1: Long List Management</w:t>
      </w:r>
    </w:p>
    <w:p>
      <w:pPr>
        <w:spacing w:after="240"/>
      </w:pPr>
      <w:r>
        <w:t xml:space="preserve">The Long List module provides a comprehensive, searchable database of acquisition targets. Features include advanced filtering (by size, location, SIC code, metrics), sortable columns, inline editing with persistence, bulk actions (star, archive, bulk-tag), and integration with the scoring engine. First-stage qualification scoring uses configurable weighted criteria from Settings. Company detail modals display full profiles including enrichment history. The module supports pagination for performance with 1000+ companies.</w:t>
      </w:r>
    </w:p>
    <w:p>
      <w:pPr>
        <w:pStyle w:val="heading2"/>
        <w:pStyle w:val="Heading2"/>
        <w:spacing w:after="120" w:before="200"/>
      </w:pPr>
      <w:r>
        <w:t xml:space="preserve">Module 2: Short List Management</w:t>
      </w:r>
    </w:p>
    <w:p>
      <w:pPr>
        <w:spacing w:after="240"/>
      </w:pPr>
      <w:r>
        <w:t xml:space="preserve">The Short List module presents qualified targets in a professional tile-based interface optimized for decision-making. Each tile displays key KPIs, second-stage scores, competitive positioning, and status flags. Tiles are expandable for detailed views with notes, attached documents, and interaction history. Bulk status changes (move to DD, approach, reject) are supported. The module integrates with the RAG system to surface relevant document insights.</w:t>
      </w:r>
    </w:p>
    <w:p>
      <w:pPr>
        <w:pStyle w:val="heading2"/>
        <w:pStyle w:val="Heading2"/>
        <w:spacing w:after="120" w:before="200"/>
      </w:pPr>
      <w:r>
        <w:t xml:space="preserve">Module 3: Company Detail &amp; Edit</w:t>
      </w:r>
    </w:p>
    <w:p>
      <w:pPr>
        <w:spacing w:after="240"/>
      </w:pPr>
      <w:r>
        <w:t xml:space="preserve">A comprehensive company profile page showing all attributes, enrichment history, linked documents, enrichment logs, scoring breakdown, and interaction timeline. Inline editing with validation and audit trail logging. Connected to external data sources for auto-population from Companies House and Creditsafe. Comments and internal notes with timestamp and user attribution.</w:t>
      </w:r>
    </w:p>
    <w:p>
      <w:pPr>
        <w:pStyle w:val="heading2"/>
        <w:pStyle w:val="Heading2"/>
        <w:spacing w:after="120" w:before="200"/>
      </w:pPr>
      <w:r>
        <w:t xml:space="preserve">Module 4: AI-Powered Enrichment &amp; Suggestions</w:t>
      </w:r>
    </w:p>
    <w:p>
      <w:pPr>
        <w:spacing w:after="240"/>
      </w:pPr>
      <w:r>
        <w:t xml:space="preserve">Automatic and on-demand enrichment from multiple APIs (Companies House, Creditsafe, Apollo, Clearbit, web search). A suggestions engine queries Companies House by SIC code and geography, ranking results against a user-defined target profile. AI synthesis combines multi-source data into coherent company profiles and red-flag assessments. Web search integration surfaces market trends and competitor intelligence.</w:t>
      </w:r>
    </w:p>
    <w:p>
      <w:pPr>
        <w:pStyle w:val="heading2"/>
        <w:pStyle w:val="Heading2"/>
        <w:spacing w:after="120" w:before="200"/>
      </w:pPr>
      <w:r>
        <w:t xml:space="preserve">Module 5: Document Store &amp; Deep Analysis</w:t>
      </w:r>
    </w:p>
    <w:p>
      <w:pPr>
        <w:spacing w:after="240"/>
      </w:pPr>
      <w:r>
        <w:t xml:space="preserve">Users upload due diligence packs, financial statements, and supporting documents (PDF, Word, Excel). Documents are stored in S3, indexed in pgvector with extracted text, and made searchable. Per-company chat interface uses RAG for document Q&amp;A. Automated financial metrics extraction from accounts. Red-flag detection scans (director disqualifications, insolvency, CCJs). Source attribution shows exact document page references.</w:t>
      </w:r>
    </w:p>
    <w:p>
      <w:pPr>
        <w:pStyle w:val="heading2"/>
        <w:pStyle w:val="Heading2"/>
        <w:spacing w:after="120" w:before="200"/>
      </w:pPr>
      <w:r>
        <w:t xml:space="preserve">Module 6: Settings &amp; Configuration</w:t>
      </w:r>
    </w:p>
    <w:p>
      <w:pPr>
        <w:spacing w:after="240"/>
      </w:pPr>
      <w:r>
        <w:t xml:space="preserve">First-stage and second-stage scoring criteria fully configurable (weights, ranges, thresholds). User account management with role-based access (Admin, Analyst, Read-only). API key configuration for external services. Feature flag toggles. Integration status dashboard. Audit settings and data retention policies.</w:t>
      </w:r>
    </w:p>
    <w:r>
      <w:br w:type="page"/>
    </w:r>
    <w:p>
      <w:pPr>
        <w:pStyle w:val="heading1"/>
        <w:pStyle w:val="Heading1"/>
        <w:spacing w:after="120" w:before="240"/>
      </w:pPr>
      <w:r>
        <w:t xml:space="preserve">4.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Data Source</w:t>
            </w:r>
          </w:p>
        </w:tc>
        <w:tc>
          <w:tcPr>
            <w:shd w:color="D5E8F0" w:val="clear"/>
            <w:tcMar>
              <w:top w:type="dxa" w:w="80"/>
              <w:left w:type="dxa" w:w="80"/>
              <w:bottom w:type="dxa" w:w="80"/>
              <w:right w:type="dxa" w:w="80"/>
            </w:tcMar>
          </w:tcPr>
          <w:p>
            <w:r>
              <w:t xml:space="preserve">Type</w:t>
            </w:r>
          </w:p>
        </w:tc>
        <w:tc>
          <w:tcPr>
            <w:shd w:color="D5E8F0" w:val="clear"/>
            <w:tcMar>
              <w:top w:type="dxa" w:w="80"/>
              <w:left w:type="dxa" w:w="80"/>
              <w:bottom w:type="dxa" w:w="80"/>
              <w:right w:type="dxa" w:w="80"/>
            </w:tcMar>
          </w:tcPr>
          <w:p>
            <w:r>
              <w:t xml:space="preserve">Purpose</w:t>
            </w:r>
          </w:p>
        </w:tc>
        <w:tc>
          <w:tcPr>
            <w:shd w:color="D5E8F0" w:val="clear"/>
            <w:tcMar>
              <w:top w:type="dxa" w:w="80"/>
              <w:left w:type="dxa" w:w="80"/>
              <w:bottom w:type="dxa" w:w="80"/>
              <w:right w:type="dxa" w:w="80"/>
            </w:tcMar>
          </w:tcPr>
          <w:p>
            <w:r>
              <w:t xml:space="preserve">Integration Status</w:t>
            </w:r>
          </w:p>
        </w:tc>
      </w:tr>
      <w:tr>
        <w:tc>
          <w:tcPr>
            <w:tcMar>
              <w:top w:type="dxa" w:w="60"/>
              <w:left w:type="dxa" w:w="60"/>
              <w:bottom w:type="dxa" w:w="60"/>
              <w:right w:type="dxa" w:w="60"/>
            </w:tcMar>
          </w:tcPr>
          <w:p>
            <w:r>
              <w:t xml:space="preserve">Companies House</w:t>
            </w:r>
          </w:p>
        </w:tc>
        <w:tc>
          <w:tcPr>
            <w:tcMar>
              <w:top w:type="dxa" w:w="60"/>
              <w:left w:type="dxa" w:w="60"/>
              <w:bottom w:type="dxa" w:w="60"/>
              <w:right w:type="dxa" w:w="60"/>
            </w:tcMar>
          </w:tcPr>
          <w:p>
            <w:r>
              <w:t xml:space="preserve">API / Public</w:t>
            </w:r>
          </w:p>
        </w:tc>
        <w:tc>
          <w:tcPr>
            <w:tcMar>
              <w:top w:type="dxa" w:w="60"/>
              <w:left w:type="dxa" w:w="60"/>
              <w:bottom w:type="dxa" w:w="60"/>
              <w:right w:type="dxa" w:w="60"/>
            </w:tcMar>
          </w:tcPr>
          <w:p>
            <w:r>
              <w:t xml:space="preserve">Company registration, officers, filings</w:t>
            </w:r>
          </w:p>
        </w:tc>
        <w:tc>
          <w:tcPr>
            <w:tcMar>
              <w:top w:type="dxa" w:w="60"/>
              <w:left w:type="dxa" w:w="60"/>
              <w:bottom w:type="dxa" w:w="60"/>
              <w:right w:type="dxa" w:w="60"/>
            </w:tcMar>
          </w:tcPr>
          <w:p>
            <w:r>
              <w:t xml:space="preserve">V2 Phase 2</w:t>
            </w:r>
          </w:p>
        </w:tc>
      </w:tr>
      <w:tr>
        <w:tc>
          <w:tcPr>
            <w:tcMar>
              <w:top w:type="dxa" w:w="60"/>
              <w:left w:type="dxa" w:w="60"/>
              <w:bottom w:type="dxa" w:w="60"/>
              <w:right w:type="dxa" w:w="60"/>
            </w:tcMar>
          </w:tcPr>
          <w:p>
            <w:r>
              <w:t xml:space="preserve">Creditsafe</w:t>
            </w:r>
          </w:p>
        </w:tc>
        <w:tc>
          <w:tcPr>
            <w:tcMar>
              <w:top w:type="dxa" w:w="60"/>
              <w:left w:type="dxa" w:w="60"/>
              <w:bottom w:type="dxa" w:w="60"/>
              <w:right w:type="dxa" w:w="60"/>
            </w:tcMar>
          </w:tcPr>
          <w:p>
            <w:r>
              <w:t xml:space="preserve">API / Paid</w:t>
            </w:r>
          </w:p>
        </w:tc>
        <w:tc>
          <w:tcPr>
            <w:tcMar>
              <w:top w:type="dxa" w:w="60"/>
              <w:left w:type="dxa" w:w="60"/>
              <w:bottom w:type="dxa" w:w="60"/>
              <w:right w:type="dxa" w:w="60"/>
            </w:tcMar>
          </w:tcPr>
          <w:p>
            <w:r>
              <w:t xml:space="preserve">Credit scores, payment behaviour</w:t>
            </w:r>
          </w:p>
        </w:tc>
        <w:tc>
          <w:tcPr>
            <w:tcMar>
              <w:top w:type="dxa" w:w="60"/>
              <w:left w:type="dxa" w:w="60"/>
              <w:bottom w:type="dxa" w:w="60"/>
              <w:right w:type="dxa" w:w="60"/>
            </w:tcMar>
          </w:tcPr>
          <w:p>
            <w:r>
              <w:t xml:space="preserve">V2 Phase 4</w:t>
            </w:r>
          </w:p>
        </w:tc>
      </w:tr>
      <w:tr>
        <w:tc>
          <w:tcPr>
            <w:tcMar>
              <w:top w:type="dxa" w:w="60"/>
              <w:left w:type="dxa" w:w="60"/>
              <w:bottom w:type="dxa" w:w="60"/>
              <w:right w:type="dxa" w:w="60"/>
            </w:tcMar>
          </w:tcPr>
          <w:p>
            <w:r>
              <w:t xml:space="preserve">Apollo.io</w:t>
            </w:r>
          </w:p>
        </w:tc>
        <w:tc>
          <w:tcPr>
            <w:tcMar>
              <w:top w:type="dxa" w:w="60"/>
              <w:left w:type="dxa" w:w="60"/>
              <w:bottom w:type="dxa" w:w="60"/>
              <w:right w:type="dxa" w:w="60"/>
            </w:tcMar>
          </w:tcPr>
          <w:p>
            <w:r>
              <w:t xml:space="preserve">API / Paid</w:t>
            </w:r>
          </w:p>
        </w:tc>
        <w:tc>
          <w:tcPr>
            <w:tcMar>
              <w:top w:type="dxa" w:w="60"/>
              <w:left w:type="dxa" w:w="60"/>
              <w:bottom w:type="dxa" w:w="60"/>
              <w:right w:type="dxa" w:w="60"/>
            </w:tcMar>
          </w:tcPr>
          <w:p>
            <w:r>
              <w:t xml:space="preserve">Contact enrichment, job titles</w:t>
            </w:r>
          </w:p>
        </w:tc>
        <w:tc>
          <w:tcPr>
            <w:tcMar>
              <w:top w:type="dxa" w:w="60"/>
              <w:left w:type="dxa" w:w="60"/>
              <w:bottom w:type="dxa" w:w="60"/>
              <w:right w:type="dxa" w:w="60"/>
            </w:tcMar>
          </w:tcPr>
          <w:p>
            <w:r>
              <w:t xml:space="preserve">V2 Phase 6</w:t>
            </w:r>
          </w:p>
        </w:tc>
      </w:tr>
      <w:tr>
        <w:tc>
          <w:tcPr>
            <w:tcMar>
              <w:top w:type="dxa" w:w="60"/>
              <w:left w:type="dxa" w:w="60"/>
              <w:bottom w:type="dxa" w:w="60"/>
              <w:right w:type="dxa" w:w="60"/>
            </w:tcMar>
          </w:tcPr>
          <w:p>
            <w:r>
              <w:t xml:space="preserve">Clearbit</w:t>
            </w:r>
          </w:p>
        </w:tc>
        <w:tc>
          <w:tcPr>
            <w:tcMar>
              <w:top w:type="dxa" w:w="60"/>
              <w:left w:type="dxa" w:w="60"/>
              <w:bottom w:type="dxa" w:w="60"/>
              <w:right w:type="dxa" w:w="60"/>
            </w:tcMar>
          </w:tcPr>
          <w:p>
            <w:r>
              <w:t xml:space="preserve">API / Paid</w:t>
            </w:r>
          </w:p>
        </w:tc>
        <w:tc>
          <w:tcPr>
            <w:tcMar>
              <w:top w:type="dxa" w:w="60"/>
              <w:left w:type="dxa" w:w="60"/>
              <w:bottom w:type="dxa" w:w="60"/>
              <w:right w:type="dxa" w:w="60"/>
            </w:tcMar>
          </w:tcPr>
          <w:p>
            <w:r>
              <w:t xml:space="preserve">Firmographic data, company insights</w:t>
            </w:r>
          </w:p>
        </w:tc>
        <w:tc>
          <w:tcPr>
            <w:tcMar>
              <w:top w:type="dxa" w:w="60"/>
              <w:left w:type="dxa" w:w="60"/>
              <w:bottom w:type="dxa" w:w="60"/>
              <w:right w:type="dxa" w:w="60"/>
            </w:tcMar>
          </w:tcPr>
          <w:p>
            <w:r>
              <w:t xml:space="preserve">V2 Phase 6</w:t>
            </w:r>
          </w:p>
        </w:tc>
      </w:tr>
      <w:tr>
        <w:tc>
          <w:tcPr>
            <w:tcMar>
              <w:top w:type="dxa" w:w="60"/>
              <w:left w:type="dxa" w:w="60"/>
              <w:bottom w:type="dxa" w:w="60"/>
              <w:right w:type="dxa" w:w="60"/>
            </w:tcMar>
          </w:tcPr>
          <w:p>
            <w:r>
              <w:t xml:space="preserve">Web Search</w:t>
            </w:r>
          </w:p>
        </w:tc>
        <w:tc>
          <w:tcPr>
            <w:tcMar>
              <w:top w:type="dxa" w:w="60"/>
              <w:left w:type="dxa" w:w="60"/>
              <w:bottom w:type="dxa" w:w="60"/>
              <w:right w:type="dxa" w:w="60"/>
            </w:tcMar>
          </w:tcPr>
          <w:p>
            <w:r>
              <w:t xml:space="preserve">API / Brave/Serper</w:t>
            </w:r>
          </w:p>
        </w:tc>
        <w:tc>
          <w:tcPr>
            <w:tcMar>
              <w:top w:type="dxa" w:w="60"/>
              <w:left w:type="dxa" w:w="60"/>
              <w:bottom w:type="dxa" w:w="60"/>
              <w:right w:type="dxa" w:w="60"/>
            </w:tcMar>
          </w:tcPr>
          <w:p>
            <w:r>
              <w:t xml:space="preserve">News, market trends, competitor data</w:t>
            </w:r>
          </w:p>
        </w:tc>
        <w:tc>
          <w:tcPr>
            <w:tcMar>
              <w:top w:type="dxa" w:w="60"/>
              <w:left w:type="dxa" w:w="60"/>
              <w:bottom w:type="dxa" w:w="60"/>
              <w:right w:type="dxa" w:w="60"/>
            </w:tcMar>
          </w:tcPr>
          <w:p>
            <w:r>
              <w:t xml:space="preserve">V2 Phase 6</w:t>
            </w:r>
          </w:p>
        </w:tc>
      </w:tr>
      <w:tr>
        <w:tc>
          <w:tcPr>
            <w:tcMar>
              <w:top w:type="dxa" w:w="60"/>
              <w:left w:type="dxa" w:w="60"/>
              <w:bottom w:type="dxa" w:w="60"/>
              <w:right w:type="dxa" w:w="60"/>
            </w:tcMar>
          </w:tcPr>
          <w:p>
            <w:r>
              <w:t xml:space="preserve">Claude API</w:t>
            </w:r>
          </w:p>
        </w:tc>
        <w:tc>
          <w:tcPr>
            <w:tcMar>
              <w:top w:type="dxa" w:w="60"/>
              <w:left w:type="dxa" w:w="60"/>
              <w:bottom w:type="dxa" w:w="60"/>
              <w:right w:type="dxa" w:w="60"/>
            </w:tcMar>
          </w:tcPr>
          <w:p>
            <w:r>
              <w:t xml:space="preserve">API / Paid</w:t>
            </w:r>
          </w:p>
        </w:tc>
        <w:tc>
          <w:tcPr>
            <w:tcMar>
              <w:top w:type="dxa" w:w="60"/>
              <w:left w:type="dxa" w:w="60"/>
              <w:bottom w:type="dxa" w:w="60"/>
              <w:right w:type="dxa" w:w="60"/>
            </w:tcMar>
          </w:tcPr>
          <w:p>
            <w:r>
              <w:t xml:space="preserve">AI synthesis, analysis, summaries</w:t>
            </w:r>
          </w:p>
        </w:tc>
        <w:tc>
          <w:tcPr>
            <w:tcMar>
              <w:top w:type="dxa" w:w="60"/>
              <w:left w:type="dxa" w:w="60"/>
              <w:bottom w:type="dxa" w:w="60"/>
              <w:right w:type="dxa" w:w="60"/>
            </w:tcMar>
          </w:tcPr>
          <w:p>
            <w:r>
              <w:t xml:space="preserve">V2 Phase 5+</w:t>
            </w:r>
          </w:p>
        </w:tc>
      </w:tr>
      <w:tr>
        <w:tc>
          <w:tcPr>
            <w:tcMar>
              <w:top w:type="dxa" w:w="60"/>
              <w:left w:type="dxa" w:w="60"/>
              <w:bottom w:type="dxa" w:w="60"/>
              <w:right w:type="dxa" w:w="60"/>
            </w:tcMar>
          </w:tcPr>
          <w:p>
            <w:r>
              <w:t xml:space="preserve">Uploaded Documents</w:t>
            </w:r>
          </w:p>
        </w:tc>
        <w:tc>
          <w:tcPr>
            <w:tcMar>
              <w:top w:type="dxa" w:w="60"/>
              <w:left w:type="dxa" w:w="60"/>
              <w:bottom w:type="dxa" w:w="60"/>
              <w:right w:type="dxa" w:w="60"/>
            </w:tcMar>
          </w:tcPr>
          <w:p>
            <w:r>
              <w:t xml:space="preserve">User Input</w:t>
            </w:r>
          </w:p>
        </w:tc>
        <w:tc>
          <w:tcPr>
            <w:tcMar>
              <w:top w:type="dxa" w:w="60"/>
              <w:left w:type="dxa" w:w="60"/>
              <w:bottom w:type="dxa" w:w="60"/>
              <w:right w:type="dxa" w:w="60"/>
            </w:tcMar>
          </w:tcPr>
          <w:p>
            <w:r>
              <w:t xml:space="preserve">Due diligence packs, financials</w:t>
            </w:r>
          </w:p>
        </w:tc>
        <w:tc>
          <w:tcPr>
            <w:tcMar>
              <w:top w:type="dxa" w:w="60"/>
              <w:left w:type="dxa" w:w="60"/>
              <w:bottom w:type="dxa" w:w="60"/>
              <w:right w:type="dxa" w:w="60"/>
            </w:tcMar>
          </w:tcPr>
          <w:p>
            <w:r>
              <w:t xml:space="preserve">V2 Phase 3</w:t>
            </w:r>
          </w:p>
        </w:tc>
      </w:tr>
      <w:tr>
        <w:tc>
          <w:tcPr>
            <w:tcMar>
              <w:top w:type="dxa" w:w="60"/>
              <w:left w:type="dxa" w:w="60"/>
              <w:bottom w:type="dxa" w:w="60"/>
              <w:right w:type="dxa" w:w="60"/>
            </w:tcMar>
          </w:tcPr>
          <w:p>
            <w:r>
              <w:t xml:space="preserve">AWS S3</w:t>
            </w:r>
          </w:p>
        </w:tc>
        <w:tc>
          <w:tcPr>
            <w:tcMar>
              <w:top w:type="dxa" w:w="60"/>
              <w:left w:type="dxa" w:w="60"/>
              <w:bottom w:type="dxa" w:w="60"/>
              <w:right w:type="dxa" w:w="60"/>
            </w:tcMar>
          </w:tcPr>
          <w:p>
            <w:r>
              <w:t xml:space="preserve">Storage</w:t>
            </w:r>
          </w:p>
        </w:tc>
        <w:tc>
          <w:tcPr>
            <w:tcMar>
              <w:top w:type="dxa" w:w="60"/>
              <w:left w:type="dxa" w:w="60"/>
              <w:bottom w:type="dxa" w:w="60"/>
              <w:right w:type="dxa" w:w="60"/>
            </w:tcMar>
          </w:tcPr>
          <w:p>
            <w:r>
              <w:t xml:space="preserve">Document persistence, backups</w:t>
            </w:r>
          </w:p>
        </w:tc>
        <w:tc>
          <w:tcPr>
            <w:tcMar>
              <w:top w:type="dxa" w:w="60"/>
              <w:left w:type="dxa" w:w="60"/>
              <w:bottom w:type="dxa" w:w="60"/>
              <w:right w:type="dxa" w:w="60"/>
            </w:tcMar>
          </w:tcPr>
          <w:p>
            <w:r>
              <w:t xml:space="preserve">V2 Phase 3</w:t>
            </w:r>
          </w:p>
        </w:tc>
      </w:tr>
      <w:tr>
        <w:tc>
          <w:tcPr>
            <w:tcMar>
              <w:top w:type="dxa" w:w="60"/>
              <w:left w:type="dxa" w:w="60"/>
              <w:bottom w:type="dxa" w:w="60"/>
              <w:right w:type="dxa" w:w="60"/>
            </w:tcMar>
          </w:tcPr>
          <w:p>
            <w:r>
              <w:t xml:space="preserve">pgvector</w:t>
            </w:r>
          </w:p>
        </w:tc>
        <w:tc>
          <w:tcPr>
            <w:tcMar>
              <w:top w:type="dxa" w:w="60"/>
              <w:left w:type="dxa" w:w="60"/>
              <w:bottom w:type="dxa" w:w="60"/>
              <w:right w:type="dxa" w:w="60"/>
            </w:tcMar>
          </w:tcPr>
          <w:p>
            <w:r>
              <w:t xml:space="preserve">Vector DB</w:t>
            </w:r>
          </w:p>
        </w:tc>
        <w:tc>
          <w:tcPr>
            <w:tcMar>
              <w:top w:type="dxa" w:w="60"/>
              <w:left w:type="dxa" w:w="60"/>
              <w:bottom w:type="dxa" w:w="60"/>
              <w:right w:type="dxa" w:w="60"/>
            </w:tcMar>
          </w:tcPr>
          <w:p>
            <w:r>
              <w:t xml:space="preserve">Semantic search, RAG embeddings</w:t>
            </w:r>
          </w:p>
        </w:tc>
        <w:tc>
          <w:tcPr>
            <w:tcMar>
              <w:top w:type="dxa" w:w="60"/>
              <w:left w:type="dxa" w:w="60"/>
              <w:bottom w:type="dxa" w:w="60"/>
              <w:right w:type="dxa" w:w="60"/>
            </w:tcMar>
          </w:tcPr>
          <w:p>
            <w:r>
              <w:t xml:space="preserve">V2 Phase 5</w:t>
            </w:r>
          </w:p>
        </w:tc>
      </w:tr>
    </w:tbl>
    <w:p>
      <w:pPr>
        <w:spacing w:after="240"/>
      </w:pPr>
    </w:p>
    <w:r>
      <w:br w:type="page"/>
    </w:r>
    <w:p>
      <w:pPr>
        <w:pStyle w:val="heading1"/>
        <w:pStyle w:val="Heading1"/>
        <w:spacing w:after="120" w:before="240"/>
      </w:pPr>
      <w:r>
        <w:t xml:space="preserve">5. Development Phases</w:t>
      </w:r>
    </w:p>
    <w:p>
      <w:pPr>
        <w:spacing w:after="240"/>
      </w:pPr>
      <w:r>
        <w:t xml:space="preserve">V2 development is structured as seven phases, each delivering incremental value while building toward the complete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uto"/>
        </w:trPr>
        <w:tc>
          <w:tcPr>
            <w:shd w:color="D5E8F0" w:val="clear"/>
            <w:tcMar>
              <w:top w:type="dxa" w:w="80"/>
              <w:left w:type="dxa" w:w="80"/>
              <w:bottom w:type="dxa" w:w="80"/>
              <w:right w:type="dxa" w:w="80"/>
            </w:tcMar>
          </w:tcPr>
          <w:p>
            <w:r>
              <w:t xml:space="preserve">Phase</w:t>
            </w:r>
          </w:p>
        </w:tc>
        <w:tc>
          <w:tcPr>
            <w:shd w:color="D5E8F0" w:val="clear"/>
            <w:tcMar>
              <w:top w:type="dxa" w:w="80"/>
              <w:left w:type="dxa" w:w="80"/>
              <w:bottom w:type="dxa" w:w="80"/>
              <w:right w:type="dxa" w:w="80"/>
            </w:tcMar>
          </w:tcPr>
          <w:p>
            <w:r>
              <w:t xml:space="preserve">Duration</w:t>
            </w:r>
          </w:p>
        </w:tc>
        <w:tc>
          <w:tcPr>
            <w:shd w:color="D5E8F0" w:val="clear"/>
            <w:tcMar>
              <w:top w:type="dxa" w:w="80"/>
              <w:left w:type="dxa" w:w="80"/>
              <w:bottom w:type="dxa" w:w="80"/>
              <w:right w:type="dxa" w:w="80"/>
            </w:tcMar>
          </w:tcPr>
          <w:p>
            <w:r>
              <w:t xml:space="preserve">Key Deliverables</w:t>
            </w:r>
          </w:p>
        </w:tc>
      </w:tr>
      <w:tr>
        <w:tc>
          <w:tcPr>
            <w:tcMar>
              <w:top w:type="dxa" w:w="60"/>
              <w:left w:type="dxa" w:w="60"/>
              <w:bottom w:type="dxa" w:w="60"/>
              <w:right w:type="dxa" w:w="60"/>
            </w:tcMar>
          </w:tcPr>
          <w:p>
            <w:r>
              <w:t xml:space="preserve">Phase 1: MVP</w:t>
            </w:r>
          </w:p>
        </w:tc>
        <w:tc>
          <w:tcPr>
            <w:tcMar>
              <w:top w:type="dxa" w:w="60"/>
              <w:left w:type="dxa" w:w="60"/>
              <w:bottom w:type="dxa" w:w="60"/>
              <w:right w:type="dxa" w:w="60"/>
            </w:tcMar>
          </w:tcPr>
          <w:p>
            <w:r>
              <w:t xml:space="preserve">2-3 weeks</w:t>
            </w:r>
          </w:p>
        </w:tc>
        <w:tc>
          <w:tcPr>
            <w:tcMar>
              <w:top w:type="dxa" w:w="60"/>
              <w:left w:type="dxa" w:w="60"/>
              <w:bottom w:type="dxa" w:w="60"/>
              <w:right w:type="dxa" w:w="60"/>
            </w:tcMar>
          </w:tcPr>
          <w:p>
            <w:r>
              <w:t xml:space="preserve">Long List, Short List, Dashboard, basic scoring</w:t>
            </w:r>
          </w:p>
        </w:tc>
      </w:tr>
      <w:tr>
        <w:tc>
          <w:tcPr>
            <w:tcMar>
              <w:top w:type="dxa" w:w="60"/>
              <w:left w:type="dxa" w:w="60"/>
              <w:bottom w:type="dxa" w:w="60"/>
              <w:right w:type="dxa" w:w="60"/>
            </w:tcMar>
          </w:tcPr>
          <w:p>
            <w:r>
              <w:t xml:space="preserve">Phase 2: Companies House</w:t>
            </w:r>
          </w:p>
        </w:tc>
        <w:tc>
          <w:tcPr>
            <w:tcMar>
              <w:top w:type="dxa" w:w="60"/>
              <w:left w:type="dxa" w:w="60"/>
              <w:bottom w:type="dxa" w:w="60"/>
              <w:right w:type="dxa" w:w="60"/>
            </w:tcMar>
          </w:tcPr>
          <w:p>
            <w:r>
              <w:t xml:space="preserve">1-2 weeks</w:t>
            </w:r>
          </w:p>
        </w:tc>
        <w:tc>
          <w:tcPr>
            <w:tcMar>
              <w:top w:type="dxa" w:w="60"/>
              <w:left w:type="dxa" w:w="60"/>
              <w:bottom w:type="dxa" w:w="60"/>
              <w:right w:type="dxa" w:w="60"/>
            </w:tcMar>
          </w:tcPr>
          <w:p>
            <w:r>
              <w:t xml:space="preserve">CH API integration, auto-population, officer data</w:t>
            </w:r>
          </w:p>
        </w:tc>
      </w:tr>
      <w:tr>
        <w:tc>
          <w:tcPr>
            <w:tcMar>
              <w:top w:type="dxa" w:w="60"/>
              <w:left w:type="dxa" w:w="60"/>
              <w:bottom w:type="dxa" w:w="60"/>
              <w:right w:type="dxa" w:w="60"/>
            </w:tcMar>
          </w:tcPr>
          <w:p>
            <w:r>
              <w:t xml:space="preserve">Phase 3: Document Store</w:t>
            </w:r>
          </w:p>
        </w:tc>
        <w:tc>
          <w:tcPr>
            <w:tcMar>
              <w:top w:type="dxa" w:w="60"/>
              <w:left w:type="dxa" w:w="60"/>
              <w:bottom w:type="dxa" w:w="60"/>
              <w:right w:type="dxa" w:w="60"/>
            </w:tcMar>
          </w:tcPr>
          <w:p>
            <w:r>
              <w:t xml:space="preserve">2-3 weeks</w:t>
            </w:r>
          </w:p>
        </w:tc>
        <w:tc>
          <w:tcPr>
            <w:tcMar>
              <w:top w:type="dxa" w:w="60"/>
              <w:left w:type="dxa" w:w="60"/>
              <w:bottom w:type="dxa" w:w="60"/>
              <w:right w:type="dxa" w:w="60"/>
            </w:tcMar>
          </w:tcPr>
          <w:p>
            <w:r>
              <w:t xml:space="preserve">File uploads, S3 storage, PDF viewer, text extraction</w:t>
            </w:r>
          </w:p>
        </w:tc>
      </w:tr>
      <w:tr>
        <w:tc>
          <w:tcPr>
            <w:tcMar>
              <w:top w:type="dxa" w:w="60"/>
              <w:left w:type="dxa" w:w="60"/>
              <w:bottom w:type="dxa" w:w="60"/>
              <w:right w:type="dxa" w:w="60"/>
            </w:tcMar>
          </w:tcPr>
          <w:p>
            <w:r>
              <w:t xml:space="preserve">Phase 4: Credit Checks</w:t>
            </w:r>
          </w:p>
        </w:tc>
        <w:tc>
          <w:tcPr>
            <w:tcMar>
              <w:top w:type="dxa" w:w="60"/>
              <w:left w:type="dxa" w:w="60"/>
              <w:bottom w:type="dxa" w:w="60"/>
              <w:right w:type="dxa" w:w="60"/>
            </w:tcMar>
          </w:tcPr>
          <w:p>
            <w:r>
              <w:t xml:space="preserve">1-2 weeks</w:t>
            </w:r>
          </w:p>
        </w:tc>
        <w:tc>
          <w:tcPr>
            <w:tcMar>
              <w:top w:type="dxa" w:w="60"/>
              <w:left w:type="dxa" w:w="60"/>
              <w:bottom w:type="dxa" w:w="60"/>
              <w:right w:type="dxa" w:w="60"/>
            </w:tcMar>
          </w:tcPr>
          <w:p>
            <w:r>
              <w:t xml:space="preserve">Creditsafe integration, credit scoring, comparison</w:t>
            </w:r>
          </w:p>
        </w:tc>
      </w:tr>
      <w:tr>
        <w:tc>
          <w:tcPr>
            <w:tcMar>
              <w:top w:type="dxa" w:w="60"/>
              <w:left w:type="dxa" w:w="60"/>
              <w:bottom w:type="dxa" w:w="60"/>
              <w:right w:type="dxa" w:w="60"/>
            </w:tcMar>
          </w:tcPr>
          <w:p>
            <w:r>
              <w:t xml:space="preserve">Phase 5: Deep Analysis / RAG</w:t>
            </w:r>
          </w:p>
        </w:tc>
        <w:tc>
          <w:tcPr>
            <w:tcMar>
              <w:top w:type="dxa" w:w="60"/>
              <w:left w:type="dxa" w:w="60"/>
              <w:bottom w:type="dxa" w:w="60"/>
              <w:right w:type="dxa" w:w="60"/>
            </w:tcMar>
          </w:tcPr>
          <w:p>
            <w:r>
              <w:t xml:space="preserve">3-4 weeks</w:t>
            </w:r>
          </w:p>
        </w:tc>
        <w:tc>
          <w:tcPr>
            <w:tcMar>
              <w:top w:type="dxa" w:w="60"/>
              <w:left w:type="dxa" w:w="60"/>
              <w:bottom w:type="dxa" w:w="60"/>
              <w:right w:type="dxa" w:w="60"/>
            </w:tcMar>
          </w:tcPr>
          <w:p>
            <w:r>
              <w:t xml:space="preserve">pgvector, embeddings, document Q&amp;A, auto-summary</w:t>
            </w:r>
          </w:p>
        </w:tc>
      </w:tr>
      <w:tr>
        <w:tc>
          <w:tcPr>
            <w:tcMar>
              <w:top w:type="dxa" w:w="60"/>
              <w:left w:type="dxa" w:w="60"/>
              <w:bottom w:type="dxa" w:w="60"/>
              <w:right w:type="dxa" w:w="60"/>
            </w:tcMar>
          </w:tcPr>
          <w:p>
            <w:r>
              <w:t xml:space="preserve">Phase 6: AI Enrichment</w:t>
            </w:r>
          </w:p>
        </w:tc>
        <w:tc>
          <w:tcPr>
            <w:tcMar>
              <w:top w:type="dxa" w:w="60"/>
              <w:left w:type="dxa" w:w="60"/>
              <w:bottom w:type="dxa" w:w="60"/>
              <w:right w:type="dxa" w:w="60"/>
            </w:tcMar>
          </w:tcPr>
          <w:p>
            <w:r>
              <w:t xml:space="preserve">2-3 weeks</w:t>
            </w:r>
          </w:p>
        </w:tc>
        <w:tc>
          <w:tcPr>
            <w:tcMar>
              <w:top w:type="dxa" w:w="60"/>
              <w:left w:type="dxa" w:w="60"/>
              <w:bottom w:type="dxa" w:w="60"/>
              <w:right w:type="dxa" w:w="60"/>
            </w:tcMar>
          </w:tcPr>
          <w:p>
            <w:r>
              <w:t xml:space="preserve">Web search, profile synthesis, suggestions engine</w:t>
            </w:r>
          </w:p>
        </w:tc>
      </w:tr>
      <w:tr>
        <w:tc>
          <w:tcPr>
            <w:tcMar>
              <w:top w:type="dxa" w:w="60"/>
              <w:left w:type="dxa" w:w="60"/>
              <w:bottom w:type="dxa" w:w="60"/>
              <w:right w:type="dxa" w:w="60"/>
            </w:tcMar>
          </w:tcPr>
          <w:p>
            <w:r>
              <w:t xml:space="preserve">Phase 7: Notifications &amp; Export</w:t>
            </w:r>
          </w:p>
        </w:tc>
        <w:tc>
          <w:tcPr>
            <w:tcMar>
              <w:top w:type="dxa" w:w="60"/>
              <w:left w:type="dxa" w:w="60"/>
              <w:bottom w:type="dxa" w:w="60"/>
              <w:right w:type="dxa" w:w="60"/>
            </w:tcMar>
          </w:tcPr>
          <w:p>
            <w:r>
              <w:t xml:space="preserve">1-2 weeks</w:t>
            </w:r>
          </w:p>
        </w:tc>
        <w:tc>
          <w:tcPr>
            <w:tcMar>
              <w:top w:type="dxa" w:w="60"/>
              <w:left w:type="dxa" w:w="60"/>
              <w:bottom w:type="dxa" w:w="60"/>
              <w:right w:type="dxa" w:w="60"/>
            </w:tcMar>
          </w:tcPr>
          <w:p>
            <w:r>
              <w:t xml:space="preserve">BullMQ jobs, email alerts, CSV/PDF export, audit trail</w:t>
            </w:r>
          </w:p>
        </w:tc>
      </w:tr>
    </w:tbl>
    <w:p>
      <w:pPr>
        <w:spacing w:after="240"/>
      </w:pPr>
    </w:p>
    <w:p>
      <w:pPr>
        <w:spacing w:after="240"/>
      </w:pPr>
      <w:r>
        <w:t xml:space="preserve">Total estimated timeline: 12-19 weeks from project initiation to Phase 7 completion.</w:t>
      </w:r>
    </w:p>
    <w:r>
      <w:br w:type="page"/>
    </w:r>
    <w:p>
      <w:pPr>
        <w:pStyle w:val="heading1"/>
        <w:pStyle w:val="Heading1"/>
        <w:spacing w:after="120" w:before="240"/>
      </w:pPr>
      <w:r>
        <w:t xml:space="preserve">6. Key Design Principles</w:t>
      </w:r>
    </w:p>
    <w:p>
      <w:pPr>
        <w:spacing w:after="240"/>
      </w:pPr>
      <w:r>
        <w:t xml:space="preserve">The following principles guide V2 architecture and feature development:</w:t>
      </w:r>
    </w:p>
    <w:p>
      <w:pPr>
        <w:pStyle w:val="heading2"/>
        <w:pStyle w:val="Heading2"/>
        <w:spacing w:after="120" w:before="200"/>
      </w:pPr>
      <w:r>
        <w:t xml:space="preserve">Speed of Qualification</w:t>
      </w:r>
    </w:p>
    <w:p>
      <w:pPr>
        <w:spacing w:after="240"/>
      </w:pPr>
      <w:r>
        <w:t xml:space="preserve">Users must be able to qualify or disqualify companies with minimal friction. Large lists are reduced to actionable Short Lists through fast, configurable scoring. Dashboard KPIs provide at-a-glance pipeline health.</w:t>
      </w:r>
    </w:p>
    <w:p>
      <w:pPr>
        <w:pStyle w:val="heading2"/>
        <w:pStyle w:val="Heading2"/>
        <w:spacing w:after="120" w:before="200"/>
      </w:pPr>
      <w:r>
        <w:t xml:space="preserve">Source Transparency</w:t>
      </w:r>
    </w:p>
    <w:p>
      <w:pPr>
        <w:spacing w:after="240"/>
      </w:pPr>
      <w:r>
        <w:t xml:space="preserve">Every enriched field maintains a provenance record: which API provided the data, when, and at what confidence. Users can drill into enrichment logs to understand data quality. AI-generated content (summaries, suggestions) includes source citations.</w:t>
      </w:r>
    </w:p>
    <w:p>
      <w:pPr>
        <w:pStyle w:val="heading2"/>
        <w:pStyle w:val="Heading2"/>
        <w:spacing w:after="120" w:before="200"/>
      </w:pPr>
      <w:r>
        <w:t xml:space="preserve">Editable by Default</w:t>
      </w:r>
    </w:p>
    <w:p>
      <w:pPr>
        <w:spacing w:after="240"/>
      </w:pPr>
      <w:r>
        <w:t xml:space="preserve">Data is not sacred. Users can override any auto-populated field, add notes, adjust scores, and upload corrected documents. All changes are logged for audit.</w:t>
      </w:r>
    </w:p>
    <w:p>
      <w:pPr>
        <w:pStyle w:val="heading2"/>
        <w:pStyle w:val="Heading2"/>
        <w:spacing w:after="120" w:before="200"/>
      </w:pPr>
      <w:r>
        <w:t xml:space="preserve">Audit Trail</w:t>
      </w:r>
    </w:p>
    <w:p>
      <w:pPr>
        <w:spacing w:after="240"/>
      </w:pPr>
      <w:r>
        <w:t xml:space="preserve">Every action—data change, enrichment pull, status update, document upload—is logged with timestamp, user, and before/after values. The system is fully auditable for compliance and review purposes.</w:t>
      </w:r>
    </w:p>
    <w:p>
      <w:pPr>
        <w:pStyle w:val="heading2"/>
        <w:pStyle w:val="Heading2"/>
        <w:spacing w:after="120" w:before="200"/>
      </w:pPr>
      <w:r>
        <w:t xml:space="preserve">Offline-Capable</w:t>
      </w:r>
    </w:p>
    <w:p>
      <w:pPr>
        <w:spacing w:after="240"/>
      </w:pPr>
      <w:r>
        <w:t xml:space="preserve">The frontend can cache enough state to function in degraded network conditions. Long List and Short List views remain accessible and editable even if APIs are temporarily down. Changes sync when connectivity returns.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2026-03-04T12:52:58.758Z</dcterms:created>
  <dcterms:modified xsi:type="dcterms:W3CDTF">2026-03-04T12:52:58.759Z</dcterms:modified>
</cp:coreProperties>
</file>

<file path=docProps/custom.xml><?xml version="1.0" encoding="utf-8"?>
<Properties xmlns="http://schemas.openxmlformats.org/officeDocument/2006/custom-properties" xmlns:vt="http://schemas.openxmlformats.org/officeDocument/2006/docPropsVTypes"/>
</file>