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outlines a marketing strategy for Grove Co's line of eco-friendly cleaning products, aimed at convincing moms that they can effectively clean their homes while also helping the planet. Grove Co's products use plant-based ingredients and sustainable, recyclable, and refillable packaging. The campaign, titled "Pick your bottle and win the battle against dirt and plastic waste," emphasizes the environmental impact of plastic waste and encourages consumers to choose Grove Co products to reduce plastic pollution. The strategy includes digital media and in-store gamification, offering discounts for engaging with the brand and demonstrating the plastic saved with each purchase. Additional incentives include a chance to win a plastic clean-up party with Drew Barrymore by recycling plastic bottles. The campaign was developed through a comprehensive process involving stakeholder interviews, landscape assessment, and workshops to create impactful messaging and retail activation tools.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