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content outlines a campaign aimed at raising awareness and encouraging the protection of bees among shoppers and their families. The campaign includes in-store point-of-sale (POS) displays, educational materials, collectible rewards, and mobile games to engage and educate the audience about the importance of bees.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