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SlackYou need to sign in to see this page.Don’t have an account yet?Create an accountSign in to Groundedgroundedworldllc.slack.comSign in with GoogleSign in with AppleOREnter your email addressSign in with emailWe’ll email you a magic code for a password-free sign-in. Or you can sign in with a password instead.Don’t have an account yet? Create an accountPrivacy &amp; termsContact usChange region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Cookie Consent ManagerWe use three kinds of cookies on our websites: required, functional, and advertising. You can choose to opt out of functional and advertising cookies. Click on the different cookie categories to find out more about each category and to change the default settings. ACCEPT ALL COOKIES Manage Cookie PreferencesRequired CookiesAlways ActiveRequired cookies are necessary for basic website functionality. Some examples include: session cookies needed to transmit the website, authentication cookies, and security cookies. Cookies Details‎Functional Cookies  Functional Cookies Functional cookies enhance functions, performance, and services on the website. Some examples include: cookies used to analyze site traffic, cookies used for market research, and cookies used to display advertising that is not directed to a particular individual. Cookies Details‎Advertising Cookies  Advertising Cookies Advertising cookies track activity across websites in order to understand a viewer’s interests, and direct them specific marketing. Some examples include: cookies used for remarketing, or interest-based advertising.   Cookies Details‎Back ButtonCookie List Search IconFilter IconClear checkbox label labelApply CancelConsent Leg.Interest checkbox label label checkbox label label checkbox label label Save Settings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