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article discusses The Fashion Blueprint (TFB), founded by Giovanna Vieira and Misi Ogunlana, which aims to support sustainable, Black-owned fashion businesses. TFB focuses on reducing waste in the fashion industry by promoting circular fashion practices such as upcycling, recycling, and using sustainable materials. The founders highlight the environmental impact of textile waste and aim to provide infrastructure and consultancy to independent designers. TFB also uses AI technology to streamline fashion production processes, making them more efficient and sustainable. The organization targets emerging fashion designers who prioritize sustainability, offering them community support and resources to innovate and thrive.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