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Primark has introduced a new durability framework in collaboration with organizations like WRAP, Hubbub, and the University of Leeds to promote sustainability in fashion. This framework focuses on improving the lifespan of clothing through guidelines that emphasize extended washing and physical quality testing. By making these guidelines publicly accessible, Primark aims for broader industry adoption. The initiative reflects consumer demand for more sustainable and ethical products, addressing the perception that affordability often lacks durability. Primark's move includes additional efforts like repair workshops to encourage garment longevity, aiming to reduce textile waste and enhance circular economy practices in the fashion industry.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