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EU's Omnibus &amp; Why Are Major Companies Against It? | Sustainability Magazine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ArticleSustainabilityWhat is EU's Omnibus &amp; Why Are Major Companies Against It?By James DarleyJanuary 20, 20257 minsShareThe European Commission plans to publish its omnibus package on 26 February 2025, introducing measures to streamline reporting requirements across multiple EU sustainability lawsAn open letter signed by 11 major companies including Unilever, Mars, Nestlé &amp; DP World pushes back against proposed changes to carbon reporting, but why?A group of 11 major global organisations including DP World, Ferrero, L'Occitane, Mars, Nestlé, Primark, Signify and Unilever has written to the European Commission urging it not to weaken existing sustainability reporting standards through its upcoming omnibus package.These eight companies, alongside NEI Investments, the Ethical Trading Initiative and the Global Network Initiative, have expressed concerns about potential changes to established frameworks that could create uncertainty in corporate sustainability reporting.The European Commission plans to publish its omnibus package on 26 February 2025, introducing measures to streamline reporting requirements across multiple EU sustainability laws.While aimed at reducing administrative burdens and encouraging economic growth, the initiative has sparked debate about its potential impact on key regulations including the Corporate Sustainability Reporting Directive (CSRD) and Corporate Sustainability Due Diligence Directive (CSDDD).What are the CSRD and CSDDD frameworks?The CSRD is a directive designed to improve and expand sustainability reporting by companies within the EU. As a framework, it aims to increase transparency and standardisation in how companies report on their environmental, social, and governance (ESG) impacts.The CSDDD focuses on corporate accountability for sustainability and human rights within a company’s value chain. Its goal is to ensure businesses identify, prevent and mitigate adverse impacts on human rights and the environment."We at DP World want the commission not to go back on committed legislation covering supply chain due diligence (CSDDD) and reporting (CSRD)," wrote Nicholas Mazzei, Vice President for Sustainability at DP World, after the publication of the open letter."What we in the business world want is clear implementation guidance from the commission, and not the reopening of adopted legal texts for renegotiation."Nicholas Mazzei, Vice President for Sustainability at DP World | Credit: Nicholas MazzeiThe current regulatory landscapeThe move comes amid growing pressure for regulatory simplification, with data showing that more than 60% of EU companies view regulation as an obstacle to investment. For SMEs the challenge is particularly acute, with 55% identifying regulatory and administrative burdens as their greatest challenge.The EU's current sustainability reporting and due diligence framework has been identified as a significant source of regulatory burden, complicated by overlapping requirements and insufficient guidance for implementing complex rules. Additional challenges include “gold plating” at the national level, where Member States introduce requirements exceeding EU law, and the “trickle-down effect” where reporting burdens transfer from large companies to actors in their value chain."Generally, SMEs won't have a dedicated sustainability person," HubSpot's Senior Director of Sustainability, Yogesh Chauhan told Sustainability Magazine in a recent interview, speaking to the challenges smaller companies face with these regulations."So how do they navigate around Scope 1, Scope 2 and Scope 3 emissions? How do they calculate it? How do they develop their GHG inventory? How do they set science-based targets? It's daunting; all of these things are. "If you're a small business that employs 10 people, that's going to be really hard work."Yogesh Chauhan, Senior Director of Sustainability at HubSpot | Credit: HubSpotWhat are the concerns in the industry?In their joint letter to senior EU officials, including Commission President Ursula von der Leyen and multiple commissioners, the companies emphasised their continued support for EU sustainability initiatives while warning against potential disruption. They particularly highlighted concerns about the Corporate Sustainability Due Diligence Directive, arguing it contains no overlapping reporting requirements and should remain unchanged.They particularly highlighted concerns about the Corporate Sustainability Due Diligence Directive, arguing it contains no overlapping reporting requirements and should remain unchanged.The businesses stressed that they have already invested significant resources in preparing for and implementing current requirements. They argue that predictability is crucial for informed decision-making and have called for the Commission to publicly confirm that the omnibus approach will not allow agreed legal texts to be reopened for renegotiation."When they ask me why DP World is so focused on sustainability, the answer is easy; our customers want it," explains Nicholas."And they want it in a way that is consistent, against rigorous standards and easily measurable.”Ursula von der Leyen, President of the European Commission | Credit: European CommissionInternational pressureThe timing of the omnibus package reflects broader international tensions, particularly with the United States. Prior to President von der Leyen's November 2024 announcement, US lawmakers had already voiced opposition to the CSDDD's extraterritorial scope, describing it as "a serious breach of US sovereignty and a direct threat to the global competitiveness of American companies."The European Commission's positionWhile acknowledging implementation challenges, the Commission has attempted to reassure stakeholders about the scope of potential changes. President von der Leyen has stated that "the content of the laws is good, we want to maintain it and we will maintain it. But the way we get there, the questions we're asking, the data points we're collecting is too much, often redundant and often overlapping."The response from stakeholdersThe business coalition's concerns are echoed by a wider group of stakeholders. In December 2024, more than 90 organisations representing civil society, businesses, banks and investors issued a joint statement urging the EU to improve its implementation of CSRD standards whilst maintaining the directive's robustness.Reporting regulations are seen as a crucial part of the sustainability transition, though they are often difficult to implement and follow | Credit: NovataWill European reporting standards change?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omnibus package could potentially introduce various modifications, including changes to company scope, reporting deadlines and data requirements. Some speculate it might address challenges with international interoperability, clear definitions and complex methodologies.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businesses already implementing sustainability reporting frameworks, the coming months will require careful attention to evolving requirements while maintaining compliance with existing standards.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coalition of companies has indicated their willingness to work with the Commission on implementation, suggesting that clear guidance and support would make existing rules both practical and workable.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Commission's approach to balancing simplification with maintaining robust sustainability reporting will become clearer when the omnibus package is published next month.</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subsequent legislative procedure involving the European Council and European Parliament means the final impact of any changes may not be known for some time, though.</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Explore the latest edition of Sustainability Magazine and be part of the conversation at our global conference series, Sustainability LIVE.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 all our upcoming events and secure your tickets today.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 Magazine is a BizClik brandEUSustainabilityESGNet ZeroReportingCSRDCSDDDUnileverMarsL'OccitanePrimarkDP WorldFerreroNestléSignifyEuropean CommissionShareCompaniesUnileverDP WorldNestléSignifyMarsEuropean CommissionLatestDigital MagazineRead Now RelatedContentSustainability LIVE Dubai Returns in Three MonthsRenewable EnergyInside Amazon's Biggest-Ever Order of Electric VehiclesTech &amp; AICould the Gaza Ceasefire Reduce Global Shipping Emissions?Supply Chain SustainabilitySwedwatc, Sustainability &amp; the Public Procurement DirectiveSupply Chain SustainabilityFeatured ArticlesWhat Trump’s Executive Orders Could Mean for SustainabilityGlobal reaction as new USPresident Donald Trump signsnumerous executive orders –including to end the Green New……WEF: What’s on the Agenda at Davos 2025?The World Economic Forum’sAnnual Meeting agenda promisesto cover sustainability issuesfrom the environment to peopl……How is Joe Biden Boosting Sustainability in Data Centres?President Joe Biden signed anexecutive order to providefederal support to addressnational energy needs for fast-g……SAP India: Driving Social Change through ProcurementSupply Chain SustainabilityWhy SBTi Has Delisted More Than 200 High Profile CompaniesNet ZeroWhat Does Unilever's Latest Move Mean for Sustainability?SustainabilityThe Role of China, Siemens &amp; Supply Chains in UK Wind EnergyWhich of Nissan's Classic Cars Has Been Reimagined as an EV?BlackRock Exit: Net Zero Asset Managers Suspends ActivitiesSix of the Start-Ups in Amazon's Sustainability AcceleratorItselectric: The Company Changing Cities' EV Charging ModelSustainability Magazine connects the leading sustainability and ESG executives of the world's largest brands. Our platform serves as a digital hub for connecting industry leaders, covering a wide range of services including media and advertising, events, research reports, demand generation, information, and data services.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our comprehensive approach, we strive to provide timely and valuable insights into sustainable practices, fostering innovation and collaboration within the sustainability community. Join us today and shape a sustainable future for generations to come.Join CommunityContentContentMagazineCompaniesInterviewsVideosEventsListsMoreMoreAboutEditorialAdvertisePress ReleasesSupply ChainSocialsLinkedInTwitterFacebookInstagramYouTubeAdvertise with BizClikUser AgreementPrivacy PolicyBy clicking “Accept All Cookies”, you agree to the storing of cookies on your device to enhance site navigation, analyze site usage, and assist in our marketing efforts. Cookie PolicyCookies Settings Reject All Accept All CookiesPrivacy Preference CenterWhen you visit any website, it may store or retrieve information on your browser, mostly in the form of cookies. This information might be about you, your preferences or your device and is mostly used to make the site work as you expect it to. The information does not usually directly identify you, but it can give you a more personalized web experience. Because we respect your right to privacy, you can choose not to allow some types of cookies. Click on the different category headings to find out more and change our default settings. However, blocking some types of cookies may impact your experience of the site and the services we are able to offer.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Cookie PolicyAllow All Manage Consent PreferencesStrictly Necessary CookiesAlways ActiveThese cookies are necessary for the website to function and cannot be switched off in our systems. They are usually only set in response to actions made by you which amount to a request for services, such as setting your privacy preferences, logging in or filling in forms. You can set your browser to block or alert you about these cookies, but some parts of the site will not then work. These cookies do not store any personally identifiable information.Performance Cookies  Performance Cookies These cookies allow us to count visits and traffic sources so we can measure and improve the performance of our site. They help us to know which pages are the most and least popular and see how visitors move around the site. All information these cookies collect is aggregated and therefore anonymous. If you do not allow these cookies we will not know when you have visited our site, and will not be able to monitor its performance.Targeting Cookies  Targeting Cookies These cookies may be set through our site by our advertising partners. They may be used by those companies to build a profile of your interests and show you relevant adverts on other sites. They do not store directly personal information, but are based on uniquely identifying your browser and internet device. If you do not allow these cookies, you will experience less targeted advertising.Back ButtonCookie List Search IconFilter IconClear checkbox label labelApply CancelConsent Leg.Interest checkbox label label checkbox label label checkbox label labelReject All Confirm My ChoicesPrivacy Preference CenterWhen you visit any website, it may store or retrieve information on your browser, mostly in the form of cookies. This information might be about you, your preferences or your device and is mostly used to make the site work as you expect it to. The information does not usually directly identify you, but it can give you a more personalized web experience. Because we respect your right to privacy, you can choose not to allow some types of cookies. Click on the different category headings to find out more and change our default settings. However, blocking some types of cookies may impact your experience of the site and the services we are able to offer.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Cookie PolicyAllow All Manage Consent PreferencesStrictly Necessary CookiesAlways ActiveThese cookies are necessary for the website to function and cannot be switched off in our systems. They are usually only set in response to actions made by you which amount to a request for services, such as setting your privacy preferences, logging in or filling in forms. You can set your browser to block or alert you about these cookies, but some parts of the site will not then work. These cookies do not store any personally identifiable information.Performance Cookies  Performance Cookies These cookies allow us to count visits and traffic sources so we can measure and improve the performance of our site. They help us to know which pages are the most and least popular and see how visitors move around the site. All information these cookies collect is aggregated and therefore anonymous. If you do not allow these cookies we will not know when you have visited our site, and will not be able to monitor its performance.Targeting Cookies  Targeting Cookies These cookies may be set through our site by our advertising partners. They may be used by those companies to build a profile of your interests and show you relevant adverts on other sites. They do not store directly personal information, but are based on uniquely identifying your browser and internet device. If you do not allow these cookies, you will experience less targeted advertising.Back ButtonPerformance Cookies Search IconFilter IconClear checkbox label labelApply CancelConsent Leg.Interest checkbox label label checkbox label label checkbox label labelReject All Confirm My ChoicesPrivacy Preference CenterWhen you visit any website, it may store or retrieve information on your browser, mostly in the form of cookies. This information might be about you, your preferences or your device and is mostly used to make the site work as you expect it to. The information does not usually directly identify you, but it can give you a more personalized web experience. Because we respect your right to privacy, you can choose not to allow some types of cookies. Click on the different category headings to find out more and change our default settings. However, blocking some types of cookies may impact your experience of the site and the services we are able to offer.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Cookie PolicyAllow All Manage Consent PreferencesStrictly Necessary CookiesAlways ActiveThese cookies are necessary for the website to function and cannot be switched off in our systems. They are usually only set in response to actions made by you which amount to a request for services, such as setting your privacy preferences, logging in or filling in forms. You can set your browser to block or alert you about these cookies, but some parts of the site will not then work. These cookies do not store any personally identifiable information.Performance Cookies  Performance Cookies These cookies allow us to count visits and traffic sources so we can measure and improve the performance of our site. They help us to know which pages are the most and least popular and see how visitors move around the site. All information these cookies collect is aggregated and therefore anonymous. If you do not allow these cookies we will not know when you have visited our site, and will not be able to monitor its performance.Targeting Cookies  Targeting Cookies These cookies may be set through our site by our advertising partners. They may be used by those companies to build a profile of your interests and show you relevant adverts on other sites. They do not store directly personal information, but are based on uniquely identifying your browser and internet device. If you do not allow these cookies, you will experience less targeted advertising.Back ButtonPerformance Cookies Search IconFilter IconClear checkbox label labelApply CancelConsent Leg.Interest checkbox label label checkbox label label checkbox label labelReject All Confirm My Choices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