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2024, sustainability professionals were shaken but resolute. The year ahead will be more challenging | Trellis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content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Topics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Events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In-person Events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View All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GreenBiz</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Webcasts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Network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Job Board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About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Subscribe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Top 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Leadership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2024, sustainability professionals were shaken but resolute. The year ahead will be more challenging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are struggling against political headwinds. Will persistence overcome resistance in 2025? Read More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 xml:space="preserve">By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ab/>
        <w:tab/>
        <w:tab/>
        <w:tab/>
        <w:tab/>
        <w:tab/>
        <w:tab/>
        <w:tab/>
        <w:tab/>
        <w:tab/>
        <w:tab/>
        <w:tab/>
        <w:tab/>
        <w:tab/>
        <w:tab/>
        <w:tab/>
        <w:tab/>
        <w:tab/>
        <w:tab/>
        <w:tab/>
        <w:tab/>
        <w:tab/>
        <w:tab/>
        <w:tab/>
        <w:tab/>
        <w:tab/>
        <w:tab/>
        <w:t xml:space="preserve">Joel Makower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December 18, 2024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is an inherently optimistic profession, focused on solutions, audacious goals and a better future. Source: ehrlif via Shutterstock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an interesting year for corporate sustainability professionals. Regulatory mandates, both current and anticipated, have led corporate sustainability departments to focus on reporting and accountability, often detracting from the actual work of improving a company’s sustainability impacts. The political environment, especially in the United States, has led companies to temper, if not quash, their communications on sustainability issues. Budgetary constraints have forced most sustainability departments to, at best, freeze their hiring.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succession of announcements has revealed the steep uphill climb companies face in meeting their goals and commitments. A sampling: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Nike, once a leading light in sustainable innovation laid off or lost nearly a third of its sustainability team, though it professes to be as committed as ever.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of the U.S. Plastics Pact, including Nestlé and Coca-Cola, pushed back deadlines to drastically reduce their use of plastic.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Fossil-fuel giant Shell walked back its 2030 carbon-reduction goals while Exxon Mobil conceded that its mid-century net-zero goal was essentially out of reach given continued global demand for oil and plastics. BP, for its part, abandoned a target to cut oil and gas output by 2030.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Emissions from Big Tech climbed sharply, driven by data centers to run energy-intensive artificial intelligence products and services. Microsoft’s carbon emissions are about 30 percent higher today than in 2020. Google’s 2023 emissions were 48 percent higher than in 2019.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good news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all bad news. The relentless march of progress continues to improve the efficiency and cost-competitiveness of low-carbon energy, transportation and building technologies. Corporate awareness of the bottom-line impacts of biodiversity loss is blossoming, as are initiatives to stem the tide of destructive practices. Carbon removal technologies, still nascent and controversial, are gaining increased traction — and investment.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handful of firms reported significant progress. Apple said it has more than halved its carbon emissions since 2015, despite growing its revenue by roughly two-thirds. Walmart announced it met its goal of reducing, avoiding or sequestering 1 billion metric tons of greenhouse gas emissions from its supply chain six years ahead of schedule.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Gauging optimism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after 2024 sustainability professionals are probably frustrated, exhausted and ready to move on, right?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so much.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an admittedly unscientific survey I fielded this month (largely via LinkedIn), an overwhelming majority of sustainability professionals report being at least cautiously optimistic  about the work they do. But about a third of the more than 650 respondents reported they were “discouraged and stressed” or thinking about quitting sustainability or retiring earlier than expected.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expect that older sustainability veterans would be the most discouraged by the underwhelming pace of change. Surprisingly, that wasn’t the case. Those with more than 15 years in the field were most likely to be “as committed and engaged as ever” (31 percent). Youngsters are also undaunted: those with five years or less experience were the ones most “cautiously optimistic that we’ll continue to make progress” (52 percent).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Optimism is largely generational, however. The under-30 crowd reported the highest overall optimism (75 percent, combining “as committed and engaged as ever” and “concerned but cautiously optimistic”) compared to thirty- and fortysomethings (60 and 62 percent, respectively).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it’s a bullish crowd, which is not totally surprising: As I’ve long stated, sustainability is an inherently optimistic profession, focused on solutions, audacious goals and a better future.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for some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the profession is undergoing consequential changes, which will continue and likely accelerate in 2025. The “anti-woke” backlash has led companies to abandon their diversity goals and generally keep mum about sustainability commitments and achievements. As a result, emboldened rightwing activists are poised to wage new battles — against “justice,” for one: “social justice,” “environmental justice,” “climate justice” and related initiatives are in their sights.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and social activists are bracing for anticipated funding cuts of “justice”-focused government programs. Companies overtly embracing “justice” could similarly find themselves facing criticism, boycotts, shareholder lawsuits or other forms of retribution from the right. (Or from the left, should they capitulate to those critics.)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hardly the biggest threat facing advocacy groups, many of which function as allies to companies, providing research, advice and policy support. In November, the U.S. House of Representatives passed a bill that would empower the Treasury Department to eliminate the tax-exempt status of any nonprofit it deems to be supporting terrorism.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may sound sensible (though federal law already prohibits supporting terrorist activities), but the nonprofit world is rightfully concerned that the proposed law would give expansive power to political parties to restrict what activists and nonprofits can say or do — that is, to silence critics or thwart causes they don’t like.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of course, are major funders of many nonprofits, which could put them in the crosshairs of lawmakers, activist investors and judges seeking to curtail corporate support. And while the House bill failed in the Senate, that body will soon be under Republican control.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pays off’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these forces will no doubt roil corporate sustainability professionals in the year ahead.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all that optimism warranted?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appreciated many of the more than 200 anonymous comments respondents made to my aforementioned survey, which ran the gamut from raging optimism to glum resignation. But this one stood out, a fitting reminder for the turbulent times ahead: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to remember that history shows that societal change often encounters resistance, yet persistence pays off.”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leading change in an unpredictable environment. Get the strategies you need from the world’s top sustainability leaders at GreenBiz 25, Feb. 10-12, Phoenix.]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to Trellis Briefing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real case studies, expert action steps and the latest sustainability trends in a concise morning email.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enable JavaScript in your browser to complete this form.Please enable JavaScript in your browser to complete this form.Email address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Joel Makower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Joel Makower is Chairman and Co-founder of Trellis Group.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Featured Reports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Biodiversity and Business 2024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Sustainability Profession 2024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Accelerating Microgrid Projects: From Start to Finish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Climate Tech Startups to Watch in 2024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GreenBiz 30 Under 30: Meet the rising stars of sustainability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Regular Grease Trap Maintenance Is Essential for Efficient Restaurant Operations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of McDonald’s 10-year quest for sustainable beef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Climate Tech Startups to Watch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Achieve CSRD-Compliant Continuous ESG Monitoring and Governance Oversight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of the Profession 2022 Report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up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up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28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Climate Transition Plans in 2025: What Businesses Need to Know</w:t>
        <w:tab/>
        <w:tab/>
        <w:tab/>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Webcast • 12:00 pm (ET)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30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How Super Pollutant Credits Abate the Most Potent Greenhouse Gasses</w:t>
        <w:tab/>
        <w:tab/>
        <w:tab/>
        <w:tab/>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Webcast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February 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How Corporate Leadership in Nature Initiatives Drives Consumer Loyalty</w:t>
        <w:tab/>
        <w:tab/>
        <w:tab/>
        <w:tab/>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Webcast • 1:00 pm (ET)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February 10 - 12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The Premier Annual Event for Sustainable Business Leaders</w:t>
        <w:tab/>
        <w:tab/>
        <w:tab/>
        <w:tab/>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 Marriott Desert Ridge, Phoenix AZ</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See all events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Sidebar 1 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navigate 6 common barriers to embedding sustainability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Tensie Whelan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apparel leader to oversee new climate solutions program at UC Berkeley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Jim Giles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 promotes company veteran to chief sustainability officer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Jim Giles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Google and an Indian startup struck the largest biochar carbon removal deal ever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Margaret Morales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Buildings are full of plastic. Some companies are working to change that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Meg Wilcox</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Sidebar 2 Ad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 to Trellis Network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Webcasts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GreenBiz 25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Circularity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VERGE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Trellis Network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Trellis Briefing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Kit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Board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Editorial Guidelines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Preferences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Trellis by GreenBiz Group Inc.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real case studies and takeaways straight to your inbox. Learn more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informed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to Trellis Briefing to receive the latest sustainability news &amp; trends directly in your inbox.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enable JavaScript in your browser to complete this form.Please enable JavaScript in your browser to complete this form.Email address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us at GreenBiz 25, the premier annual event for sustainable business leaders, February 10-12, Phoenix, AZ. Register today — rates increase February 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Now</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 cookiesThis website uses cookies to improve user experience, analyze site traffic, and serve targeted advertisements. By continuing to use this website, you consent to the use of cookies in accordance with our Cookie Policy. For more information on how we use cookies, please see our Privacy Policy.Accept All Cookies Reject AllPrivacy Preference CenterWhen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informationAllow All Manage Consent PreferencesPerformance Cookies  Performance Cookies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information.Back ButtonCookie List Search IconFilter IconClear checkbox label labelApply CancelConsent Leg.Interest checkbox label label checkbox label label checkbox label labelReject All Confirm My Choices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