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62786" w14:textId="77777777" w:rsidR="00493979" w:rsidRPr="00314A95" w:rsidRDefault="00493979" w:rsidP="00D91763">
      <w:pPr>
        <w:jc w:val="center"/>
        <w:rPr>
          <w:rFonts w:ascii="Arial" w:hAnsi="Arial" w:cs="Arial"/>
          <w:b/>
          <w:lang w:val="lt-LT"/>
        </w:rPr>
      </w:pPr>
      <w:r w:rsidRPr="00314A95">
        <w:rPr>
          <w:rFonts w:ascii="Arial" w:hAnsi="Arial" w:cs="Arial"/>
          <w:b/>
          <w:lang w:val="lt-LT"/>
        </w:rPr>
        <w:t>Management of public institutions</w:t>
      </w:r>
    </w:p>
    <w:p w14:paraId="20C6F6D4" w14:textId="027517B2" w:rsidR="00D91763" w:rsidRPr="00314A95" w:rsidRDefault="001D451F" w:rsidP="00D91763">
      <w:pPr>
        <w:jc w:val="center"/>
        <w:rPr>
          <w:rFonts w:ascii="Arial" w:hAnsi="Arial" w:cs="Arial"/>
          <w:b/>
          <w:lang w:val="lt-LT"/>
        </w:rPr>
      </w:pPr>
      <w:r w:rsidRPr="00314A95">
        <w:rPr>
          <w:rFonts w:ascii="Arial" w:hAnsi="Arial" w:cs="Arial"/>
          <w:b/>
          <w:lang w:val="lt-LT"/>
        </w:rPr>
        <w:t>Practical work 2</w:t>
      </w:r>
    </w:p>
    <w:p w14:paraId="0BF7F0DF" w14:textId="611AC255" w:rsidR="00D91763" w:rsidRPr="00314A95" w:rsidRDefault="00493979" w:rsidP="00D91763">
      <w:pPr>
        <w:jc w:val="center"/>
        <w:rPr>
          <w:rFonts w:ascii="Arial" w:hAnsi="Arial" w:cs="Arial"/>
          <w:b/>
          <w:lang w:val="lt-LT"/>
        </w:rPr>
      </w:pPr>
      <w:r w:rsidRPr="00314A95">
        <w:rPr>
          <w:rFonts w:ascii="Arial" w:hAnsi="Arial" w:cs="Arial"/>
          <w:b/>
          <w:lang w:val="lt-LT"/>
        </w:rPr>
        <w:t>Planning the public sector and its management, ensuring the integrity of the public administration system.</w:t>
      </w:r>
    </w:p>
    <w:p w14:paraId="41E043EC" w14:textId="77777777" w:rsidR="005E6570" w:rsidRPr="00314A95" w:rsidRDefault="005E6570">
      <w:pPr>
        <w:rPr>
          <w:rFonts w:ascii="Arial" w:hAnsi="Arial" w:cs="Arial"/>
          <w:lang w:val="lt-LT"/>
        </w:rPr>
      </w:pPr>
    </w:p>
    <w:p w14:paraId="539A9551" w14:textId="77777777" w:rsidR="005E6570" w:rsidRPr="00314A95" w:rsidRDefault="00E46291">
      <w:pPr>
        <w:rPr>
          <w:rFonts w:ascii="Arial" w:hAnsi="Arial" w:cs="Arial"/>
          <w:b/>
        </w:rPr>
      </w:pPr>
      <w:r w:rsidRPr="00314A95">
        <w:rPr>
          <w:rFonts w:ascii="Arial" w:hAnsi="Arial" w:cs="Arial"/>
          <w:b/>
        </w:rPr>
        <w:t>Objectives :</w:t>
      </w:r>
    </w:p>
    <w:p w14:paraId="6C5F236F" w14:textId="77777777" w:rsidR="00E46291" w:rsidRPr="00314A95" w:rsidRDefault="00E46291">
      <w:pPr>
        <w:rPr>
          <w:rFonts w:ascii="Arial" w:hAnsi="Arial" w:cs="Arial"/>
          <w:b/>
          <w:lang w:val="lt-LT"/>
        </w:rPr>
      </w:pPr>
      <w:r w:rsidRPr="00314A95">
        <w:rPr>
          <w:rFonts w:ascii="Arial" w:hAnsi="Arial" w:cs="Arial"/>
          <w:b/>
          <w:lang w:val="sv-SE"/>
        </w:rPr>
        <w:t xml:space="preserve">1. </w:t>
      </w:r>
      <w:r w:rsidRPr="00314A95">
        <w:rPr>
          <w:rFonts w:ascii="Arial" w:hAnsi="Arial" w:cs="Arial"/>
          <w:b/>
          <w:lang w:val="lt-LT"/>
        </w:rPr>
        <w:t>Learn to analyze and critically evaluate documents.</w:t>
      </w:r>
    </w:p>
    <w:p w14:paraId="18DF3F74" w14:textId="77777777" w:rsidR="00E46291" w:rsidRPr="00314A95" w:rsidRDefault="00E46291">
      <w:pPr>
        <w:rPr>
          <w:rFonts w:ascii="Arial" w:hAnsi="Arial" w:cs="Arial"/>
          <w:b/>
          <w:lang w:val="lt-LT"/>
        </w:rPr>
      </w:pPr>
      <w:r w:rsidRPr="00314A95">
        <w:rPr>
          <w:rFonts w:ascii="Arial" w:hAnsi="Arial" w:cs="Arial"/>
          <w:b/>
          <w:lang w:val="lt-LT"/>
        </w:rPr>
        <w:t>2. Examine areas for development at the national level.</w:t>
      </w:r>
    </w:p>
    <w:p w14:paraId="47920ECC" w14:textId="77777777" w:rsidR="004335C0" w:rsidRPr="00314A95" w:rsidRDefault="004335C0">
      <w:pPr>
        <w:rPr>
          <w:rFonts w:ascii="Arial" w:hAnsi="Arial" w:cs="Arial"/>
          <w:b/>
          <w:lang w:val="lt-LT"/>
        </w:rPr>
      </w:pPr>
      <w:r w:rsidRPr="00314A95">
        <w:rPr>
          <w:rFonts w:ascii="Arial" w:hAnsi="Arial" w:cs="Arial"/>
          <w:b/>
          <w:lang w:val="lt-LT"/>
        </w:rPr>
        <w:t>Duration – 2 hours.</w:t>
      </w:r>
    </w:p>
    <w:p w14:paraId="494E70CA" w14:textId="40E8DD49" w:rsidR="004335C0" w:rsidRPr="00314A95" w:rsidRDefault="004335C0">
      <w:pPr>
        <w:rPr>
          <w:rFonts w:ascii="Arial" w:hAnsi="Arial" w:cs="Arial"/>
          <w:b/>
          <w:lang w:val="lt-LT"/>
        </w:rPr>
      </w:pPr>
      <w:r w:rsidRPr="00314A95">
        <w:rPr>
          <w:rFonts w:ascii="Arial" w:hAnsi="Arial" w:cs="Arial"/>
          <w:b/>
          <w:lang w:val="lt-LT"/>
        </w:rPr>
        <w:t>The work can be completed by 2 students working together, analyzing the submitted national strategic planning documents and discussing the content of these documents, seeking answers to the questions.</w:t>
      </w:r>
    </w:p>
    <w:p w14:paraId="6149D690" w14:textId="4AC5F6C1" w:rsidR="004335C0" w:rsidRPr="00314A95" w:rsidRDefault="004335C0">
      <w:pPr>
        <w:rPr>
          <w:rFonts w:ascii="Arial" w:hAnsi="Arial" w:cs="Arial"/>
          <w:b/>
          <w:lang w:val="lt-LT"/>
        </w:rPr>
      </w:pPr>
      <w:r w:rsidRPr="00314A95">
        <w:rPr>
          <w:rFonts w:ascii="Arial" w:hAnsi="Arial" w:cs="Arial"/>
          <w:b/>
          <w:lang w:val="lt-LT"/>
        </w:rPr>
        <w:t>The work is graded on a ten-point scale. The reasoning and explanation of the answers is very important.</w:t>
      </w:r>
    </w:p>
    <w:p w14:paraId="26B5420C" w14:textId="77777777" w:rsidR="0006038E" w:rsidRPr="00314A95" w:rsidRDefault="0006038E">
      <w:pPr>
        <w:rPr>
          <w:rFonts w:ascii="Arial" w:hAnsi="Arial" w:cs="Arial"/>
          <w:b/>
          <w:lang w:val="lt-LT"/>
        </w:rPr>
      </w:pPr>
    </w:p>
    <w:p w14:paraId="0B24CF1B" w14:textId="03895C3E" w:rsidR="0006038E" w:rsidRPr="00314A95" w:rsidRDefault="0006038E">
      <w:pPr>
        <w:rPr>
          <w:rFonts w:ascii="Arial" w:hAnsi="Arial" w:cs="Arial"/>
          <w:b/>
          <w:lang w:val="lt-LT"/>
        </w:rPr>
      </w:pPr>
      <w:r w:rsidRPr="00314A95">
        <w:rPr>
          <w:rFonts w:ascii="Arial" w:hAnsi="Arial" w:cs="Arial"/>
          <w:b/>
          <w:lang w:val="lt-LT"/>
        </w:rPr>
        <w:t xml:space="preserve">Task 1. Get acquainted with the National Security Strategy of the Republic of Lithuania </w:t>
      </w:r>
      <w:hyperlink r:id="rId6" w:history="1">
        <w:r w:rsidR="001D451F" w:rsidRPr="00314A95">
          <w:rPr>
            <w:rStyle w:val="Hyperlink"/>
            <w:rFonts w:ascii="Arial" w:hAnsi="Arial" w:cs="Arial"/>
            <w:b/>
          </w:rPr>
          <w:t xml:space="preserve">IX-907 </w:t>
        </w:r>
      </w:hyperlink>
      <w:hyperlink r:id="rId7" w:history="1"/>
      <w:hyperlink r:id="rId8" w:history="1">
        <w:r w:rsidR="001D451F" w:rsidRPr="00314A95">
          <w:rPr>
            <w:rStyle w:val="Hyperlink"/>
            <w:rFonts w:ascii="Arial" w:hAnsi="Arial" w:cs="Arial"/>
            <w:b/>
          </w:rPr>
          <w:t>Regarding</w:t>
        </w:r>
      </w:hyperlink>
      <w:hyperlink r:id="rId9" w:history="1"/>
      <w:hyperlink r:id="rId10" w:history="1">
        <w:r w:rsidR="001D451F" w:rsidRPr="00314A95">
          <w:rPr>
            <w:rStyle w:val="Hyperlink"/>
            <w:rFonts w:ascii="Arial" w:hAnsi="Arial" w:cs="Arial"/>
            <w:b/>
          </w:rPr>
          <w:t xml:space="preserve"> </w:t>
        </w:r>
      </w:hyperlink>
      <w:hyperlink r:id="rId11" w:history="1"/>
      <w:hyperlink r:id="rId12" w:history="1">
        <w:r w:rsidR="001D451F" w:rsidRPr="00314A95">
          <w:rPr>
            <w:rStyle w:val="Hyperlink"/>
            <w:rFonts w:ascii="Arial" w:hAnsi="Arial" w:cs="Arial"/>
            <w:b/>
          </w:rPr>
          <w:t>National</w:t>
        </w:r>
      </w:hyperlink>
      <w:hyperlink r:id="rId13" w:history="1"/>
      <w:hyperlink r:id="rId14" w:history="1">
        <w:r w:rsidR="001D451F" w:rsidRPr="00314A95">
          <w:rPr>
            <w:rStyle w:val="Hyperlink"/>
            <w:rFonts w:ascii="Arial" w:hAnsi="Arial" w:cs="Arial"/>
            <w:b/>
          </w:rPr>
          <w:t xml:space="preserve"> </w:t>
        </w:r>
      </w:hyperlink>
      <w:hyperlink r:id="rId15" w:history="1"/>
      <w:hyperlink r:id="rId16" w:history="1">
        <w:r w:rsidR="001D451F" w:rsidRPr="00314A95">
          <w:rPr>
            <w:rStyle w:val="Hyperlink"/>
            <w:rFonts w:ascii="Arial" w:hAnsi="Arial" w:cs="Arial"/>
            <w:b/>
          </w:rPr>
          <w:t>security</w:t>
        </w:r>
      </w:hyperlink>
      <w:hyperlink r:id="rId17" w:history="1"/>
      <w:hyperlink r:id="rId18" w:history="1">
        <w:r w:rsidR="001D451F" w:rsidRPr="00314A95">
          <w:rPr>
            <w:rStyle w:val="Hyperlink"/>
            <w:rFonts w:ascii="Arial" w:hAnsi="Arial" w:cs="Arial"/>
            <w:b/>
          </w:rPr>
          <w:t xml:space="preserve"> </w:t>
        </w:r>
      </w:hyperlink>
      <w:hyperlink r:id="rId19" w:history="1"/>
      <w:hyperlink r:id="rId20" w:history="1">
        <w:r w:rsidR="001D451F" w:rsidRPr="00314A95">
          <w:rPr>
            <w:rStyle w:val="Hyperlink"/>
            <w:rFonts w:ascii="Arial" w:hAnsi="Arial" w:cs="Arial"/>
            <w:b/>
          </w:rPr>
          <w:t>strategies</w:t>
        </w:r>
      </w:hyperlink>
      <w:hyperlink r:id="rId21" w:history="1"/>
      <w:hyperlink r:id="rId22" w:history="1">
        <w:r w:rsidR="001D451F" w:rsidRPr="00314A95">
          <w:rPr>
            <w:rStyle w:val="Hyperlink"/>
            <w:rFonts w:ascii="Arial" w:hAnsi="Arial" w:cs="Arial"/>
            <w:b/>
          </w:rPr>
          <w:t xml:space="preserve"> </w:t>
        </w:r>
      </w:hyperlink>
      <w:hyperlink r:id="rId23" w:history="1"/>
      <w:hyperlink r:id="rId24" w:history="1">
        <w:r w:rsidR="001D451F" w:rsidRPr="00314A95">
          <w:rPr>
            <w:rStyle w:val="Hyperlink"/>
            <w:rFonts w:ascii="Arial" w:hAnsi="Arial" w:cs="Arial"/>
            <w:b/>
          </w:rPr>
          <w:t xml:space="preserve">confirmation </w:t>
        </w:r>
      </w:hyperlink>
      <w:hyperlink r:id="rId25" w:history="1"/>
      <w:r w:rsidR="001D451F" w:rsidRPr="00314A95">
        <w:rPr>
          <w:rFonts w:ascii="Arial" w:hAnsi="Arial" w:cs="Arial"/>
          <w:b/>
          <w:lang w:val="lt-LT"/>
        </w:rPr>
        <w:t>and answer the questions: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7"/>
        <w:gridCol w:w="5350"/>
      </w:tblGrid>
      <w:tr w:rsidR="001D451F" w:rsidRPr="00314A95" w14:paraId="47DDBA23" w14:textId="77777777" w:rsidTr="00314A95">
        <w:tc>
          <w:tcPr>
            <w:tcW w:w="2361" w:type="pct"/>
          </w:tcPr>
          <w:p w14:paraId="3A107DE9" w14:textId="77CB5D6B" w:rsidR="001D451F" w:rsidRPr="00314A95" w:rsidRDefault="001D451F">
            <w:pPr>
              <w:rPr>
                <w:rFonts w:ascii="Arial" w:hAnsi="Arial" w:cs="Arial"/>
                <w:b/>
                <w:lang w:val="lt-LT"/>
              </w:rPr>
            </w:pPr>
            <w:r w:rsidRPr="00314A95">
              <w:rPr>
                <w:rFonts w:ascii="Arial" w:hAnsi="Arial" w:cs="Arial"/>
                <w:b/>
                <w:lang w:val="lt-LT"/>
              </w:rPr>
              <w:t>Question</w:t>
            </w:r>
          </w:p>
        </w:tc>
        <w:tc>
          <w:tcPr>
            <w:tcW w:w="2639" w:type="pct"/>
          </w:tcPr>
          <w:p w14:paraId="25BB25C5" w14:textId="1CB8B6BD" w:rsidR="001D451F" w:rsidRPr="00314A95" w:rsidRDefault="001D451F">
            <w:pPr>
              <w:rPr>
                <w:rFonts w:ascii="Arial" w:hAnsi="Arial" w:cs="Arial"/>
                <w:b/>
                <w:lang w:val="lt-LT"/>
              </w:rPr>
            </w:pPr>
            <w:r w:rsidRPr="00314A95">
              <w:rPr>
                <w:rFonts w:ascii="Arial" w:hAnsi="Arial" w:cs="Arial"/>
                <w:b/>
                <w:lang w:val="lt-LT"/>
              </w:rPr>
              <w:t>Answers</w:t>
            </w:r>
          </w:p>
        </w:tc>
      </w:tr>
      <w:tr w:rsidR="001D451F" w:rsidRPr="00314A95" w14:paraId="1DDE8A3C" w14:textId="77777777" w:rsidTr="00314A95">
        <w:tc>
          <w:tcPr>
            <w:tcW w:w="2361" w:type="pct"/>
          </w:tcPr>
          <w:p w14:paraId="203AADEE" w14:textId="2ED8CD1E" w:rsidR="001D451F" w:rsidRPr="00314A95" w:rsidRDefault="001D451F">
            <w:pPr>
              <w:rPr>
                <w:rFonts w:ascii="Arial" w:hAnsi="Arial" w:cs="Arial"/>
                <w:bCs/>
                <w:lang w:val="lt-LT"/>
              </w:rPr>
            </w:pPr>
            <w:r w:rsidRPr="00314A95">
              <w:rPr>
                <w:rFonts w:ascii="Arial" w:hAnsi="Arial" w:cs="Arial"/>
                <w:bCs/>
                <w:lang w:val="lt-LT"/>
              </w:rPr>
              <w:t xml:space="preserve">What are </w:t>
            </w:r>
            <w:r w:rsidRPr="00314A95">
              <w:rPr>
                <w:rFonts w:ascii="Arial" w:eastAsia="PMingLiU" w:hAnsi="Arial" w:cs="Arial"/>
              </w:rPr>
              <w:t>the Republic of Lithuania's national security interests ?</w:t>
            </w:r>
          </w:p>
        </w:tc>
        <w:tc>
          <w:tcPr>
            <w:tcW w:w="2639" w:type="pct"/>
          </w:tcPr>
          <w:p w14:paraId="062F3571" w14:textId="77777777" w:rsidR="001D451F" w:rsidRPr="00314A95" w:rsidRDefault="001D451F">
            <w:pPr>
              <w:spacing w:after="60" w:before="0" w:line="240" w:lineRule="auto"/>
              <w:rPr>
                <w:rFonts w:ascii="Arial" w:hAnsi="Arial" w:cs="Arial"/>
                <w:bCs/>
                <w:lang w:val="lt-LT"/>
              </w:rPr>
            </w:pPr>
            <w:r>
              <w:rPr>
                <w:rFonts w:ascii="Arial" w:hAnsi="Arial" w:cs="Arial"/>
                <w:b/>
                <w:i w:val="0"/>
                <w:sz w:val="21"/>
                <w:lang w:val="en-GB"/>
              </w:rPr>
              <w:t>Most important (vital) interests:</w:t>
            </w:r>
            <w:r>
              <w:rPr>
                <w:rFonts w:ascii="Arial" w:hAnsi="Arial" w:cs="Arial"/>
                <w:b w:val="0"/>
                <w:i w:val="0"/>
                <w:sz w:val="21"/>
                <w:lang w:val="en-GB"/>
              </w:rPr>
              <w:t xml:space="preserve"> Lithuania's independence (sovereignty), its whole territory, its democratic order, and people's rights and freedoms.</w:t>
            </w:r>
          </w:p>
          <w:p>
            <w:pPr>
              <w:spacing w:after="60" w:before="0" w:line="240" w:lineRule="auto"/>
            </w:pPr>
            <w:r>
              <w:rPr>
                <w:rFonts w:ascii="Arial" w:hAnsi="Arial" w:cs="Arial"/>
                <w:b/>
                <w:i w:val="0"/>
                <w:sz w:val="21"/>
                <w:lang w:val="en-GB"/>
              </w:rPr>
              <w:t>Other interests:</w:t>
            </w:r>
            <w:r>
              <w:rPr>
                <w:rFonts w:ascii="Arial" w:hAnsi="Arial" w:cs="Arial"/>
                <w:b w:val="0"/>
                <w:i w:val="0"/>
                <w:sz w:val="21"/>
                <w:lang w:val="en-GB"/>
              </w:rPr>
              <w:t xml:space="preserve"> peace and stability in our region and in Europe; strong NATO and EU; good ties with the USA; safe and democratic neighbours; respect for international law; safe energy supply and safe key infrastructure.</w:t>
            </w:r>
          </w:p>
          <w:p>
            <w:pPr>
              <w:spacing w:after="60" w:before="0" w:line="240" w:lineRule="auto"/>
            </w:pPr>
            <w:r>
              <w:rPr>
                <w:rFonts w:ascii="Arial" w:hAnsi="Arial" w:cs="Arial"/>
                <w:b w:val="0"/>
                <w:i w:val="0"/>
                <w:sz w:val="21"/>
                <w:lang w:val="en-GB"/>
              </w:rPr>
              <w:t>Lithuania's security is part of the security of NATO and the EU.</w:t>
            </w:r>
          </w:p>
        </w:tc>
      </w:tr>
      <w:tr w:rsidR="001D451F" w:rsidRPr="00314A95" w14:paraId="0840754B" w14:textId="77777777" w:rsidTr="00314A95">
        <w:tc>
          <w:tcPr>
            <w:tcW w:w="2361" w:type="pct"/>
          </w:tcPr>
          <w:p w14:paraId="7A070AA5" w14:textId="15A0C743" w:rsidR="001D451F" w:rsidRPr="00314A95" w:rsidRDefault="001D451F">
            <w:pPr>
              <w:rPr>
                <w:rFonts w:ascii="Arial" w:hAnsi="Arial" w:cs="Arial"/>
                <w:bCs/>
                <w:lang w:val="lt-LT"/>
              </w:rPr>
            </w:pPr>
            <w:r w:rsidRPr="00314A95">
              <w:rPr>
                <w:rFonts w:ascii="Arial" w:hAnsi="Arial" w:cs="Arial"/>
                <w:bCs/>
                <w:lang w:val="lt-LT"/>
              </w:rPr>
              <w:t>Name two circumstances discussed in the Security Environment Description of the Republic of Lithuania and briefly comment on how you observe these aspects in your environment.</w:t>
            </w:r>
          </w:p>
        </w:tc>
        <w:tc>
          <w:tcPr>
            <w:tcW w:w="2639" w:type="pct"/>
          </w:tcPr>
          <w:p w14:paraId="7B30552C" w14:textId="77777777" w:rsidR="001D451F" w:rsidRPr="00314A95" w:rsidRDefault="001D451F">
            <w:pPr>
              <w:spacing w:after="60" w:before="0" w:line="240" w:lineRule="auto"/>
              <w:rPr>
                <w:rFonts w:ascii="Arial" w:hAnsi="Arial" w:cs="Arial"/>
                <w:bCs/>
                <w:lang w:val="lt-LT"/>
              </w:rPr>
            </w:pPr>
            <w:r>
              <w:rPr>
                <w:rFonts w:ascii="Arial" w:hAnsi="Arial" w:cs="Arial"/>
                <w:b/>
                <w:i w:val="0"/>
                <w:sz w:val="21"/>
                <w:lang w:val="en-GB"/>
              </w:rPr>
              <w:t>1. Russia's aggressive policy.</w:t>
            </w:r>
            <w:r>
              <w:rPr>
                <w:rFonts w:ascii="Arial" w:hAnsi="Arial" w:cs="Arial"/>
                <w:b w:val="0"/>
                <w:i w:val="0"/>
                <w:sz w:val="21"/>
                <w:lang w:val="en-GB"/>
              </w:rPr>
              <w:t xml:space="preserve"> Russia is the main threat. It builds up its army near us and uses fake news, cyber attacks and energy pressure.</w:t>
            </w:r>
          </w:p>
          <w:p>
            <w:pPr>
              <w:spacing w:after="60" w:before="0" w:line="240" w:lineRule="auto"/>
            </w:pPr>
            <w:r>
              <w:rPr>
                <w:rFonts w:ascii="Arial" w:hAnsi="Arial" w:cs="Arial"/>
                <w:b w:val="0"/>
                <w:i/>
                <w:sz w:val="21"/>
                <w:lang w:val="en-GB"/>
              </w:rPr>
              <w:t>In my environment:</w:t>
            </w:r>
            <w:r>
              <w:rPr>
                <w:rFonts w:ascii="Arial" w:hAnsi="Arial" w:cs="Arial"/>
                <w:b w:val="0"/>
                <w:i w:val="0"/>
                <w:sz w:val="21"/>
                <w:lang w:val="en-GB"/>
              </w:rPr>
              <w:t xml:space="preserve"> NATO troops are in Lithuania, a German brigade is being set up, and shelters are being marked in cities.</w:t>
            </w:r>
          </w:p>
          <w:p>
            <w:pPr>
              <w:spacing w:after="60" w:before="0" w:line="240" w:lineRule="auto"/>
            </w:pPr>
            <w:r>
              <w:rPr>
                <w:rFonts w:ascii="Arial" w:hAnsi="Arial" w:cs="Arial"/>
                <w:b/>
                <w:i w:val="0"/>
                <w:sz w:val="21"/>
                <w:lang w:val="en-GB"/>
              </w:rPr>
              <w:t>2. The hostile regime in Belarus.</w:t>
            </w:r>
            <w:r>
              <w:rPr>
                <w:rFonts w:ascii="Arial" w:hAnsi="Arial" w:cs="Arial"/>
                <w:b w:val="0"/>
                <w:i w:val="0"/>
                <w:sz w:val="21"/>
                <w:lang w:val="en-GB"/>
              </w:rPr>
              <w:t xml:space="preserve"> In 2021 it pushed migrants over our border (a hybrid attack). The Astravyets nuclear plant near Vilnius is also a risk.</w:t>
            </w:r>
          </w:p>
          <w:p>
            <w:pPr>
              <w:spacing w:after="60" w:before="0" w:line="240" w:lineRule="auto"/>
            </w:pPr>
            <w:r>
              <w:rPr>
                <w:rFonts w:ascii="Arial" w:hAnsi="Arial" w:cs="Arial"/>
                <w:b w:val="0"/>
                <w:i/>
                <w:sz w:val="21"/>
                <w:lang w:val="en-GB"/>
              </w:rPr>
              <w:t>In my environment:</w:t>
            </w:r>
            <w:r>
              <w:rPr>
                <w:rFonts w:ascii="Arial" w:hAnsi="Arial" w:cs="Arial"/>
                <w:b w:val="0"/>
                <w:i w:val="0"/>
                <w:sz w:val="21"/>
                <w:lang w:val="en-GB"/>
              </w:rPr>
              <w:t xml:space="preserve"> there is now a fence on the Belarus border, and in 2025 smuggling balloons from Belarus closed Vilnius airport several times.</w:t>
            </w:r>
          </w:p>
        </w:tc>
      </w:tr>
      <w:tr w:rsidR="001D451F" w:rsidRPr="00314A95" w14:paraId="620F574C" w14:textId="77777777" w:rsidTr="00314A95">
        <w:tc>
          <w:tcPr>
            <w:tcW w:w="2361" w:type="pct"/>
          </w:tcPr>
          <w:p w14:paraId="11DC68E9" w14:textId="6EFDDB1D" w:rsidR="001D451F" w:rsidRPr="00314A95" w:rsidRDefault="001D451F">
            <w:pPr>
              <w:rPr>
                <w:rFonts w:ascii="Arial" w:hAnsi="Arial" w:cs="Arial"/>
                <w:bCs/>
                <w:lang w:val="lt-LT"/>
              </w:rPr>
            </w:pPr>
            <w:r w:rsidRPr="00314A95">
              <w:rPr>
                <w:rFonts w:ascii="Arial" w:hAnsi="Arial" w:cs="Arial"/>
                <w:bCs/>
                <w:lang w:val="lt-LT"/>
              </w:rPr>
              <w:t>Why is state resilience important for national security? What actions do you observe in your environment?</w:t>
            </w:r>
          </w:p>
        </w:tc>
        <w:tc>
          <w:tcPr>
            <w:tcW w:w="2639" w:type="pct"/>
          </w:tcPr>
          <w:p w14:paraId="4FB15B7B" w14:textId="77777777" w:rsidR="001D451F" w:rsidRPr="00314A95" w:rsidRDefault="001D451F">
            <w:pPr>
              <w:spacing w:after="60" w:before="0" w:line="240" w:lineRule="auto"/>
              <w:rPr>
                <w:rFonts w:ascii="Arial" w:hAnsi="Arial" w:cs="Arial"/>
                <w:bCs/>
                <w:lang w:val="lt-LT"/>
              </w:rPr>
            </w:pPr>
            <w:r>
              <w:rPr>
                <w:rFonts w:ascii="Arial" w:hAnsi="Arial" w:cs="Arial"/>
                <w:b w:val="0"/>
                <w:i w:val="0"/>
                <w:sz w:val="21"/>
                <w:lang w:val="en-GB"/>
              </w:rPr>
              <w:t>The state must keep working in a crisis. If energy, internet, hospitals and institutions keep working, an enemy cannot easily break the country. A strong state is also a less attractive target.</w:t>
            </w:r>
          </w:p>
          <w:p>
            <w:pPr>
              <w:spacing w:after="60" w:before="0" w:line="240" w:lineRule="auto"/>
            </w:pPr>
            <w:r>
              <w:rPr>
                <w:rFonts w:ascii="Arial" w:hAnsi="Arial" w:cs="Arial"/>
                <w:b w:val="0"/>
                <w:i/>
                <w:sz w:val="21"/>
                <w:lang w:val="en-GB"/>
              </w:rPr>
              <w:t>What I see:</w:t>
            </w:r>
          </w:p>
          <w:p>
            <w:pPr>
              <w:spacing w:after="60" w:before="0" w:line="240" w:lineRule="auto"/>
            </w:pPr>
            <w:r>
              <w:rPr>
                <w:rFonts w:ascii="Arial" w:hAnsi="Arial" w:cs="Arial"/>
                <w:b w:val="0"/>
                <w:i w:val="0"/>
                <w:sz w:val="21"/>
                <w:lang w:val="en-GB"/>
              </w:rPr>
              <w:t>1) The LNG terminal in Klaipėda and no more Russian gas.</w:t>
            </w:r>
          </w:p>
          <w:p>
            <w:pPr>
              <w:spacing w:after="60" w:before="0" w:line="240" w:lineRule="auto"/>
            </w:pPr>
            <w:r>
              <w:rPr>
                <w:rFonts w:ascii="Arial" w:hAnsi="Arial" w:cs="Arial"/>
                <w:b w:val="0"/>
                <w:i w:val="0"/>
                <w:sz w:val="21"/>
                <w:lang w:val="en-GB"/>
              </w:rPr>
              <w:t>2) In 2025 Lithuania's power grid joined the European grid.</w:t>
            </w:r>
          </w:p>
          <w:p>
            <w:pPr>
              <w:spacing w:after="60" w:before="0" w:line="240" w:lineRule="auto"/>
            </w:pPr>
            <w:r>
              <w:rPr>
                <w:rFonts w:ascii="Arial" w:hAnsi="Arial" w:cs="Arial"/>
                <w:b w:val="0"/>
                <w:i w:val="0"/>
                <w:sz w:val="21"/>
                <w:lang w:val="en-GB"/>
              </w:rPr>
              <w:t>3) A National Crisis Management Centre was created.</w:t>
            </w:r>
          </w:p>
        </w:tc>
      </w:tr>
      <w:tr w:rsidR="001D451F" w:rsidRPr="00314A95" w14:paraId="64B4A997" w14:textId="77777777" w:rsidTr="00314A95">
        <w:tc>
          <w:tcPr>
            <w:tcW w:w="2361" w:type="pct"/>
          </w:tcPr>
          <w:p w14:paraId="465E1DFD" w14:textId="25854F8C" w:rsidR="001D451F" w:rsidRPr="00314A95" w:rsidRDefault="001D451F">
            <w:pPr>
              <w:rPr>
                <w:rFonts w:ascii="Arial" w:hAnsi="Arial" w:cs="Arial"/>
                <w:bCs/>
                <w:lang w:val="lt-LT"/>
              </w:rPr>
            </w:pPr>
            <w:r w:rsidRPr="00314A95">
              <w:rPr>
                <w:rFonts w:ascii="Arial" w:hAnsi="Arial" w:cs="Arial"/>
                <w:bCs/>
                <w:lang w:val="lt-LT"/>
              </w:rPr>
              <w:t>Why is societal resilience important for national security? What actions do you observe in your environment?</w:t>
            </w:r>
          </w:p>
        </w:tc>
        <w:tc>
          <w:tcPr>
            <w:tcW w:w="2639" w:type="pct"/>
          </w:tcPr>
          <w:p w14:paraId="23B15272" w14:textId="77777777" w:rsidR="001D451F" w:rsidRPr="00314A95" w:rsidRDefault="001D451F">
            <w:pPr>
              <w:spacing w:after="60" w:before="0" w:line="240" w:lineRule="auto"/>
              <w:rPr>
                <w:rFonts w:ascii="Arial" w:hAnsi="Arial" w:cs="Arial"/>
                <w:bCs/>
                <w:lang w:val="lt-LT"/>
              </w:rPr>
            </w:pPr>
            <w:r>
              <w:rPr>
                <w:rFonts w:ascii="Arial" w:hAnsi="Arial" w:cs="Arial"/>
                <w:b w:val="0"/>
                <w:i w:val="0"/>
                <w:sz w:val="21"/>
                <w:lang w:val="en-GB"/>
              </w:rPr>
              <w:t>The state cannot be defended without its people. If people trust the state, stay united and can spot fake news, the enemy's propaganda does not work. Poor and excluded people are easier to influence, so the society must be strong and united.</w:t>
            </w:r>
          </w:p>
          <w:p>
            <w:pPr>
              <w:spacing w:after="60" w:before="0" w:line="240" w:lineRule="auto"/>
            </w:pPr>
            <w:r>
              <w:rPr>
                <w:rFonts w:ascii="Arial" w:hAnsi="Arial" w:cs="Arial"/>
                <w:b w:val="0"/>
                <w:i/>
                <w:sz w:val="21"/>
                <w:lang w:val="en-GB"/>
              </w:rPr>
              <w:t>What I see:</w:t>
            </w:r>
          </w:p>
          <w:p>
            <w:pPr>
              <w:spacing w:after="60" w:before="0" w:line="240" w:lineRule="auto"/>
            </w:pPr>
            <w:r>
              <w:rPr>
                <w:rFonts w:ascii="Arial" w:hAnsi="Arial" w:cs="Arial"/>
                <w:b w:val="0"/>
                <w:i w:val="0"/>
                <w:sz w:val="21"/>
                <w:lang w:val="en-GB"/>
              </w:rPr>
              <w:t>1) More people join the Riflemen's Union; military service is back.</w:t>
            </w:r>
          </w:p>
          <w:p>
            <w:pPr>
              <w:spacing w:after="60" w:before="0" w:line="240" w:lineRule="auto"/>
            </w:pPr>
            <w:r>
              <w:rPr>
                <w:rFonts w:ascii="Arial" w:hAnsi="Arial" w:cs="Arial"/>
                <w:b w:val="0"/>
                <w:i w:val="0"/>
                <w:sz w:val="21"/>
                <w:lang w:val="en-GB"/>
              </w:rPr>
              <w:t>2) Volunteers (“elves”) fight fake news online.</w:t>
            </w:r>
          </w:p>
          <w:p>
            <w:pPr>
              <w:spacing w:after="60" w:before="0" w:line="240" w:lineRule="auto"/>
            </w:pPr>
            <w:r>
              <w:rPr>
                <w:rFonts w:ascii="Arial" w:hAnsi="Arial" w:cs="Arial"/>
                <w:b w:val="0"/>
                <w:i w:val="0"/>
                <w:sz w:val="21"/>
                <w:lang w:val="en-GB"/>
              </w:rPr>
              <w:t>3) People collected money to help Ukraine (for example, the Bayraktar drone).</w:t>
            </w:r>
          </w:p>
        </w:tc>
      </w:tr>
    </w:tbl>
    <w:p w14:paraId="1DC15921" w14:textId="77777777" w:rsidR="0006038E" w:rsidRPr="00314A95" w:rsidRDefault="0006038E">
      <w:pPr>
        <w:rPr>
          <w:rFonts w:ascii="Arial" w:hAnsi="Arial" w:cs="Arial"/>
          <w:b/>
          <w:lang w:val="lt-LT"/>
        </w:rPr>
      </w:pPr>
    </w:p>
    <w:p w14:paraId="68B942B4" w14:textId="77777777" w:rsidR="00E46291" w:rsidRPr="00314A95" w:rsidRDefault="00E46291">
      <w:pPr>
        <w:rPr>
          <w:rFonts w:ascii="Arial" w:hAnsi="Arial" w:cs="Arial"/>
          <w:lang w:val="lt-LT"/>
        </w:rPr>
      </w:pPr>
    </w:p>
    <w:p w14:paraId="2640DEEA" w14:textId="15D35F9C" w:rsidR="00D91763" w:rsidRPr="00314A95" w:rsidRDefault="00AE2AE2" w:rsidP="003F1335">
      <w:pPr>
        <w:rPr>
          <w:rFonts w:ascii="Arial" w:hAnsi="Arial" w:cs="Arial"/>
          <w:bCs/>
          <w:lang w:val="lt-LT"/>
        </w:rPr>
      </w:pPr>
      <w:r w:rsidRPr="00314A95">
        <w:rPr>
          <w:rFonts w:ascii="Arial" w:hAnsi="Arial" w:cs="Arial"/>
          <w:lang w:val="lt-LT"/>
        </w:rPr>
        <w:t xml:space="preserve">Task </w:t>
      </w:r>
      <w:r w:rsidR="00741FAD">
        <w:rPr>
          <w:rFonts w:ascii="Arial" w:hAnsi="Arial" w:cs="Arial"/>
          <w:lang w:val="lt-LT"/>
        </w:rPr>
        <w:t>2</w:t>
      </w:r>
      <w:r w:rsidRPr="00314A95">
        <w:rPr>
          <w:rFonts w:ascii="Arial" w:hAnsi="Arial" w:cs="Arial"/>
          <w:lang w:val="lt-LT"/>
        </w:rPr>
        <w:t xml:space="preserve">. Examine the strategic planning document of the Republic of Lithuania, the Lithuanian Progress Strategy “Lithuania 2050” (you can view an abbreviated / incomplete version) </w:t>
      </w:r>
      <w:hyperlink r:id="rId26" w:history="1">
        <w:r w:rsidR="00741FAD" w:rsidRPr="00741FAD">
          <w:rPr>
            <w:rStyle w:val="Hyperlink"/>
          </w:rPr>
          <w:t>x4ltEIwkfxE.pdf</w:t>
        </w:r>
      </w:hyperlink>
      <w:r w:rsidR="00741FAD">
        <w:t xml:space="preserve"> </w:t>
      </w:r>
      <w:r w:rsidR="004A5883" w:rsidRPr="00314A95">
        <w:rPr>
          <w:rFonts w:ascii="Arial" w:hAnsi="Arial" w:cs="Arial"/>
          <w:lang w:val="lt-LT"/>
        </w:rPr>
        <w:t xml:space="preserve"> </w:t>
      </w:r>
      <w:hyperlink r:id="rId27" w:history="1">
        <w:r w:rsidR="004A5883" w:rsidRPr="00314A95">
          <w:rPr>
            <w:rStyle w:val="Hyperlink"/>
            <w:rFonts w:ascii="Arial" w:hAnsi="Arial" w:cs="Arial"/>
            <w:lang w:val="lt-LT"/>
          </w:rPr>
          <w:t xml:space="preserve"> </w:t>
        </w:r>
      </w:hyperlink>
      <w:r w:rsidR="004A5883" w:rsidRPr="00314A95">
        <w:rPr>
          <w:rFonts w:ascii="Arial" w:hAnsi="Arial" w:cs="Arial"/>
          <w:lang w:val="lt-LT"/>
        </w:rPr>
        <w:t xml:space="preserve">. </w:t>
      </w:r>
      <w:r w:rsidR="00D91763" w:rsidRPr="00314A95">
        <w:rPr>
          <w:rFonts w:ascii="Arial" w:hAnsi="Arial" w:cs="Arial"/>
          <w:bCs/>
          <w:lang w:val="lt-LT"/>
        </w:rPr>
        <w:t>Based on the analysis (survey) data, answer the questions: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29"/>
        <w:gridCol w:w="7708"/>
      </w:tblGrid>
      <w:tr w:rsidR="004F586C" w:rsidRPr="00314A95" w14:paraId="2BC2459B" w14:textId="77777777" w:rsidTr="00275D18">
        <w:tc>
          <w:tcPr>
            <w:tcW w:w="1198" w:type="pct"/>
          </w:tcPr>
          <w:p w14:paraId="21B48396" w14:textId="77777777" w:rsidR="004F586C" w:rsidRPr="00314A95" w:rsidRDefault="004F586C" w:rsidP="00D91763">
            <w:pPr>
              <w:rPr>
                <w:rFonts w:ascii="Arial" w:hAnsi="Arial" w:cs="Arial"/>
                <w:lang w:val="lt-LT"/>
              </w:rPr>
            </w:pPr>
          </w:p>
        </w:tc>
        <w:tc>
          <w:tcPr>
            <w:tcW w:w="3802" w:type="pct"/>
          </w:tcPr>
          <w:p w14:paraId="2528DD66" w14:textId="77777777" w:rsidR="004F586C" w:rsidRPr="00314A95" w:rsidRDefault="004F586C" w:rsidP="00D91763">
            <w:pPr>
              <w:rPr>
                <w:rFonts w:ascii="Arial" w:hAnsi="Arial" w:cs="Arial"/>
                <w:lang w:val="lt-LT"/>
              </w:rPr>
            </w:pPr>
            <w:r w:rsidRPr="00314A95">
              <w:rPr>
                <w:rFonts w:ascii="Arial" w:hAnsi="Arial" w:cs="Arial"/>
                <w:lang w:val="lt-LT"/>
              </w:rPr>
              <w:t>Lithuania's Progress Strategy</w:t>
            </w:r>
          </w:p>
        </w:tc>
      </w:tr>
      <w:tr w:rsidR="004F586C" w:rsidRPr="00314A95" w14:paraId="3F89A219" w14:textId="77777777" w:rsidTr="00275D18">
        <w:tc>
          <w:tcPr>
            <w:tcW w:w="1198" w:type="pct"/>
          </w:tcPr>
          <w:p w14:paraId="56F523F3" w14:textId="6815D8B3" w:rsidR="004F586C" w:rsidRPr="00314A95" w:rsidRDefault="004A5883" w:rsidP="00D91763">
            <w:pPr>
              <w:rPr>
                <w:rFonts w:ascii="Arial" w:hAnsi="Arial" w:cs="Arial"/>
                <w:lang w:val="lt-LT"/>
              </w:rPr>
            </w:pPr>
            <w:r w:rsidRPr="00314A95">
              <w:rPr>
                <w:rFonts w:ascii="Arial" w:hAnsi="Arial" w:cs="Arial"/>
                <w:lang w:val="lt-LT"/>
              </w:rPr>
              <w:t>Name and explain at least 3 current challenges mentioned in the progress strategy.</w:t>
            </w:r>
          </w:p>
        </w:tc>
        <w:tc>
          <w:tcPr>
            <w:tcW w:w="3802" w:type="pct"/>
          </w:tcPr>
          <w:p w14:paraId="1570F68C" w14:textId="77777777" w:rsidR="004F586C" w:rsidRPr="00314A95" w:rsidRDefault="004F586C" w:rsidP="00D91763">
            <w:pPr>
              <w:spacing w:after="60" w:before="0" w:line="240" w:lineRule="auto"/>
              <w:rPr>
                <w:rFonts w:ascii="Arial" w:hAnsi="Arial" w:cs="Arial"/>
                <w:lang w:val="lt-LT"/>
              </w:rPr>
            </w:pPr>
            <w:r>
              <w:rPr>
                <w:rFonts w:ascii="Arial" w:hAnsi="Arial" w:cs="Arial"/>
                <w:b w:val="0"/>
                <w:i w:val="0"/>
                <w:sz w:val="21"/>
                <w:lang w:val="en-GB"/>
              </w:rPr>
              <w:t xml:space="preserve">1) </w:t>
            </w:r>
            <w:r>
              <w:rPr>
                <w:rFonts w:ascii="Arial" w:hAnsi="Arial" w:cs="Arial"/>
                <w:b/>
                <w:i w:val="0"/>
                <w:sz w:val="21"/>
                <w:lang w:val="en-GB"/>
              </w:rPr>
              <w:t>Fewer and older people.</w:t>
            </w:r>
            <w:r>
              <w:rPr>
                <w:rFonts w:ascii="Arial" w:hAnsi="Arial" w:cs="Arial"/>
                <w:b w:val="0"/>
                <w:i w:val="0"/>
                <w:sz w:val="21"/>
                <w:lang w:val="en-GB"/>
              </w:rPr>
              <w:t xml:space="preserve"> The population may fall to about 2.2 million by 2050, so fewer people will work.</w:t>
            </w:r>
          </w:p>
          <w:p>
            <w:pPr>
              <w:spacing w:after="60" w:before="0" w:line="240" w:lineRule="auto"/>
            </w:pPr>
            <w:r>
              <w:rPr>
                <w:rFonts w:ascii="Arial" w:hAnsi="Arial" w:cs="Arial"/>
                <w:b w:val="0"/>
                <w:i w:val="0"/>
                <w:sz w:val="21"/>
                <w:lang w:val="en-GB"/>
              </w:rPr>
              <w:t xml:space="preserve">2) </w:t>
            </w:r>
            <w:r>
              <w:rPr>
                <w:rFonts w:ascii="Arial" w:hAnsi="Arial" w:cs="Arial"/>
                <w:b/>
                <w:i w:val="0"/>
                <w:sz w:val="21"/>
                <w:lang w:val="en-GB"/>
              </w:rPr>
              <w:t>Low trust.</w:t>
            </w:r>
            <w:r>
              <w:rPr>
                <w:rFonts w:ascii="Arial" w:hAnsi="Arial" w:cs="Arial"/>
                <w:b w:val="0"/>
                <w:i w:val="0"/>
                <w:sz w:val="21"/>
                <w:lang w:val="en-GB"/>
              </w:rPr>
              <w:t xml:space="preserve"> Many people do not trust state institutions.</w:t>
            </w:r>
          </w:p>
          <w:p>
            <w:pPr>
              <w:spacing w:after="60" w:before="0" w:line="240" w:lineRule="auto"/>
            </w:pPr>
            <w:r>
              <w:rPr>
                <w:rFonts w:ascii="Arial" w:hAnsi="Arial" w:cs="Arial"/>
                <w:b w:val="0"/>
                <w:i w:val="0"/>
                <w:sz w:val="21"/>
                <w:lang w:val="en-GB"/>
              </w:rPr>
              <w:t xml:space="preserve">3) </w:t>
            </w:r>
            <w:r>
              <w:rPr>
                <w:rFonts w:ascii="Arial" w:hAnsi="Arial" w:cs="Arial"/>
                <w:b/>
                <w:i w:val="0"/>
                <w:sz w:val="21"/>
                <w:lang w:val="en-GB"/>
              </w:rPr>
              <w:t>Poverty and inequality.</w:t>
            </w:r>
            <w:r>
              <w:rPr>
                <w:rFonts w:ascii="Arial" w:hAnsi="Arial" w:cs="Arial"/>
                <w:b w:val="0"/>
                <w:i w:val="0"/>
                <w:sz w:val="21"/>
                <w:lang w:val="en-GB"/>
              </w:rPr>
              <w:t xml:space="preserve"> The gap between rich and poor is big.</w:t>
            </w:r>
          </w:p>
          <w:p>
            <w:pPr>
              <w:spacing w:after="60" w:before="0" w:line="240" w:lineRule="auto"/>
            </w:pPr>
            <w:r>
              <w:rPr>
                <w:rFonts w:ascii="Arial" w:hAnsi="Arial" w:cs="Arial"/>
                <w:b w:val="0"/>
                <w:i w:val="0"/>
                <w:sz w:val="21"/>
                <w:lang w:val="en-GB"/>
              </w:rPr>
              <w:t xml:space="preserve">4) </w:t>
            </w:r>
            <w:r>
              <w:rPr>
                <w:rFonts w:ascii="Arial" w:hAnsi="Arial" w:cs="Arial"/>
                <w:b/>
                <w:i w:val="0"/>
                <w:sz w:val="21"/>
                <w:lang w:val="en-GB"/>
              </w:rPr>
              <w:t>Security threats.</w:t>
            </w:r>
            <w:r>
              <w:rPr>
                <w:rFonts w:ascii="Arial" w:hAnsi="Arial" w:cs="Arial"/>
                <w:b w:val="0"/>
                <w:i w:val="0"/>
                <w:sz w:val="21"/>
                <w:lang w:val="en-GB"/>
              </w:rPr>
              <w:t xml:space="preserve"> Russia's war against Ukraine.</w:t>
            </w:r>
          </w:p>
          <w:p>
            <w:pPr>
              <w:spacing w:after="60" w:before="0" w:line="240" w:lineRule="auto"/>
            </w:pPr>
            <w:r>
              <w:rPr>
                <w:rFonts w:ascii="Arial" w:hAnsi="Arial" w:cs="Arial"/>
                <w:b w:val="0"/>
                <w:i w:val="0"/>
                <w:sz w:val="21"/>
                <w:lang w:val="en-GB"/>
              </w:rPr>
              <w:t xml:space="preserve">5) </w:t>
            </w:r>
            <w:r>
              <w:rPr>
                <w:rFonts w:ascii="Arial" w:hAnsi="Arial" w:cs="Arial"/>
                <w:b/>
                <w:i w:val="0"/>
                <w:sz w:val="21"/>
                <w:lang w:val="en-GB"/>
              </w:rPr>
              <w:t>Climate change.</w:t>
            </w:r>
            <w:r>
              <w:rPr>
                <w:rFonts w:ascii="Arial" w:hAnsi="Arial" w:cs="Arial"/>
                <w:b w:val="0"/>
                <w:i w:val="0"/>
                <w:sz w:val="21"/>
                <w:lang w:val="en-GB"/>
              </w:rPr>
              <w:t xml:space="preserve"> The economy must become climate neutral by 2050.</w:t>
            </w:r>
          </w:p>
        </w:tc>
      </w:tr>
      <w:tr w:rsidR="004F586C" w:rsidRPr="00314A95" w14:paraId="1A8824C2" w14:textId="77777777" w:rsidTr="00275D18">
        <w:tc>
          <w:tcPr>
            <w:tcW w:w="1198" w:type="pct"/>
          </w:tcPr>
          <w:p w14:paraId="1E1C76D2" w14:textId="388D4336" w:rsidR="004F586C" w:rsidRPr="00314A95" w:rsidRDefault="004A5883" w:rsidP="00D91763">
            <w:pPr>
              <w:rPr>
                <w:rFonts w:ascii="Arial" w:hAnsi="Arial" w:cs="Arial"/>
                <w:lang w:val="lt-LT"/>
              </w:rPr>
            </w:pPr>
            <w:r w:rsidRPr="00314A95">
              <w:rPr>
                <w:rFonts w:ascii="Arial" w:hAnsi="Arial" w:cs="Arial"/>
                <w:lang w:val="lt-LT"/>
              </w:rPr>
              <w:t>What are the expected development directions?</w:t>
            </w:r>
          </w:p>
        </w:tc>
        <w:tc>
          <w:tcPr>
            <w:tcW w:w="3802" w:type="pct"/>
          </w:tcPr>
          <w:p w14:paraId="450712AE" w14:textId="77777777" w:rsidR="004F586C" w:rsidRPr="00314A95" w:rsidRDefault="004F586C" w:rsidP="00D91763">
            <w:pPr>
              <w:spacing w:after="60" w:before="0" w:line="240" w:lineRule="auto"/>
              <w:rPr>
                <w:rFonts w:ascii="Arial" w:hAnsi="Arial" w:cs="Arial"/>
                <w:lang w:val="lt-LT"/>
              </w:rPr>
            </w:pPr>
            <w:r>
              <w:rPr>
                <w:rFonts w:ascii="Arial" w:hAnsi="Arial" w:cs="Arial"/>
                <w:b w:val="0"/>
                <w:i w:val="0"/>
                <w:sz w:val="21"/>
                <w:lang w:val="en-GB"/>
              </w:rPr>
              <w:t>Five directions (called strategic ambitions):</w:t>
            </w:r>
          </w:p>
          <w:p>
            <w:pPr>
              <w:spacing w:after="60" w:before="0" w:line="240" w:lineRule="auto"/>
            </w:pPr>
            <w:r>
              <w:rPr>
                <w:rFonts w:ascii="Arial" w:hAnsi="Arial" w:cs="Arial"/>
                <w:b w:val="0"/>
                <w:i w:val="0"/>
                <w:sz w:val="21"/>
                <w:lang w:val="en-GB"/>
              </w:rPr>
              <w:t>1) democracy made by citizens;</w:t>
            </w:r>
          </w:p>
          <w:p>
            <w:pPr>
              <w:spacing w:after="60" w:before="0" w:line="240" w:lineRule="auto"/>
            </w:pPr>
            <w:r>
              <w:rPr>
                <w:rFonts w:ascii="Arial" w:hAnsi="Arial" w:cs="Arial"/>
                <w:b w:val="0"/>
                <w:i w:val="0"/>
                <w:sz w:val="21"/>
                <w:lang w:val="en-GB"/>
              </w:rPr>
              <w:t>2) a ready, strong and free person in a caring community;</w:t>
            </w:r>
          </w:p>
          <w:p>
            <w:pPr>
              <w:spacing w:after="60" w:before="0" w:line="240" w:lineRule="auto"/>
            </w:pPr>
            <w:r>
              <w:rPr>
                <w:rFonts w:ascii="Arial" w:hAnsi="Arial" w:cs="Arial"/>
                <w:b w:val="0"/>
                <w:i w:val="0"/>
                <w:sz w:val="21"/>
                <w:lang w:val="en-GB"/>
              </w:rPr>
              <w:t>3) business, science and art that create high value;</w:t>
            </w:r>
          </w:p>
          <w:p>
            <w:pPr>
              <w:spacing w:after="60" w:before="0" w:line="240" w:lineRule="auto"/>
            </w:pPr>
            <w:r>
              <w:rPr>
                <w:rFonts w:ascii="Arial" w:hAnsi="Arial" w:cs="Arial"/>
                <w:b w:val="0"/>
                <w:i w:val="0"/>
                <w:sz w:val="21"/>
                <w:lang w:val="en-GB"/>
              </w:rPr>
              <w:t>4) a strong state that is active in world politics;</w:t>
            </w:r>
          </w:p>
          <w:p>
            <w:pPr>
              <w:spacing w:after="60" w:before="0" w:line="240" w:lineRule="auto"/>
            </w:pPr>
            <w:r>
              <w:rPr>
                <w:rFonts w:ascii="Arial" w:hAnsi="Arial" w:cs="Arial"/>
                <w:b w:val="0"/>
                <w:i w:val="0"/>
                <w:sz w:val="21"/>
                <w:lang w:val="en-GB"/>
              </w:rPr>
              <w:t>5) a united country where all regions grow evenly.</w:t>
            </w:r>
          </w:p>
          <w:p>
            <w:pPr>
              <w:spacing w:after="60" w:before="0" w:line="240" w:lineRule="auto"/>
            </w:pPr>
            <w:r>
              <w:rPr>
                <w:rFonts w:ascii="Arial" w:hAnsi="Arial" w:cs="Arial"/>
                <w:b w:val="0"/>
                <w:i w:val="0"/>
                <w:sz w:val="21"/>
                <w:lang w:val="en-GB"/>
              </w:rPr>
              <w:t>Care for nature is a base principle for all of them.</w:t>
            </w:r>
          </w:p>
        </w:tc>
      </w:tr>
      <w:tr w:rsidR="004F586C" w:rsidRPr="00314A95" w14:paraId="365DAC44" w14:textId="77777777" w:rsidTr="00275D18">
        <w:tc>
          <w:tcPr>
            <w:tcW w:w="1198" w:type="pct"/>
          </w:tcPr>
          <w:p w14:paraId="7ECD0978" w14:textId="2EF13539" w:rsidR="004F586C" w:rsidRPr="00314A95" w:rsidRDefault="004A5883" w:rsidP="00D91763">
            <w:pPr>
              <w:rPr>
                <w:rFonts w:ascii="Arial" w:hAnsi="Arial" w:cs="Arial"/>
                <w:lang w:val="lt-LT"/>
              </w:rPr>
            </w:pPr>
            <w:r w:rsidRPr="00314A95">
              <w:rPr>
                <w:rFonts w:ascii="Arial" w:hAnsi="Arial" w:cs="Arial"/>
                <w:lang w:val="lt-LT"/>
              </w:rPr>
              <w:t>What is Lithuania's vision?</w:t>
            </w:r>
          </w:p>
        </w:tc>
        <w:tc>
          <w:tcPr>
            <w:tcW w:w="3802" w:type="pct"/>
          </w:tcPr>
          <w:p w14:paraId="1AF14E83" w14:textId="77777777" w:rsidR="004F586C" w:rsidRPr="00314A95" w:rsidRDefault="004F586C" w:rsidP="00D91763">
            <w:pPr>
              <w:spacing w:after="60" w:before="0" w:line="240" w:lineRule="auto"/>
              <w:rPr>
                <w:rFonts w:ascii="Arial" w:hAnsi="Arial" w:cs="Arial"/>
                <w:lang w:val="lt-LT"/>
              </w:rPr>
            </w:pPr>
            <w:r>
              <w:rPr>
                <w:rFonts w:ascii="Arial" w:hAnsi="Arial" w:cs="Arial"/>
                <w:b/>
                <w:i w:val="0"/>
                <w:sz w:val="21"/>
                <w:lang w:val="en-GB"/>
              </w:rPr>
              <w:t>“Lithuania: the country where I want to live and create.”</w:t>
            </w:r>
          </w:p>
          <w:p>
            <w:pPr>
              <w:spacing w:after="60" w:before="0" w:line="240" w:lineRule="auto"/>
            </w:pPr>
            <w:r>
              <w:rPr>
                <w:rFonts w:ascii="Arial" w:hAnsi="Arial" w:cs="Arial"/>
                <w:b w:val="0"/>
                <w:i w:val="0"/>
                <w:sz w:val="21"/>
                <w:lang w:val="en-GB"/>
              </w:rPr>
              <w:t>By 2050 people trust the state, society is strong and confident, and each person can choose their own path in life.</w:t>
            </w:r>
          </w:p>
        </w:tc>
      </w:tr>
      <w:tr w:rsidR="00F859C1" w:rsidRPr="00314A95" w14:paraId="33178F61" w14:textId="77777777" w:rsidTr="00275D18">
        <w:tc>
          <w:tcPr>
            <w:tcW w:w="5000" w:type="pct"/>
            <w:gridSpan w:val="2"/>
          </w:tcPr>
          <w:p w14:paraId="18A5FE40" w14:textId="4A75456E" w:rsidR="00F859C1" w:rsidRPr="00314A95" w:rsidRDefault="00F859C1" w:rsidP="00F859C1">
            <w:pPr>
              <w:rPr>
                <w:rFonts w:ascii="Arial" w:hAnsi="Arial" w:cs="Arial"/>
                <w:lang w:val="lt-LT"/>
              </w:rPr>
            </w:pPr>
            <w:r w:rsidRPr="00314A95">
              <w:rPr>
                <w:rFonts w:ascii="Arial" w:hAnsi="Arial" w:cs="Arial"/>
                <w:lang w:val="lt-LT"/>
              </w:rPr>
              <w:t>In each of the areas, name at least three preliminary steps:</w:t>
            </w:r>
          </w:p>
        </w:tc>
      </w:tr>
      <w:tr w:rsidR="00F859C1" w:rsidRPr="00314A95" w14:paraId="6AA1DECF" w14:textId="77777777" w:rsidTr="00275D18">
        <w:tc>
          <w:tcPr>
            <w:tcW w:w="1198" w:type="pct"/>
          </w:tcPr>
          <w:p w14:paraId="79115871" w14:textId="1FE92DAF" w:rsidR="00F859C1" w:rsidRPr="00314A95" w:rsidRDefault="00F859C1" w:rsidP="007A20CE">
            <w:pPr>
              <w:jc w:val="right"/>
              <w:rPr>
                <w:rFonts w:ascii="Arial" w:hAnsi="Arial" w:cs="Arial"/>
                <w:lang w:val="lt-LT"/>
              </w:rPr>
            </w:pPr>
            <w:r w:rsidRPr="00314A95">
              <w:rPr>
                <w:rFonts w:ascii="Arial" w:hAnsi="Arial" w:cs="Arial"/>
                <w:lang w:val="lt-LT"/>
              </w:rPr>
              <w:t>Citizen-driven democracy: trustworthy, open, inclusive</w:t>
            </w:r>
          </w:p>
        </w:tc>
        <w:tc>
          <w:tcPr>
            <w:tcW w:w="3802" w:type="pct"/>
          </w:tcPr>
          <w:p w14:paraId="297AE4A2"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Teach citizenship and let people take part in decisions.</w:t>
            </w:r>
          </w:p>
          <w:p>
            <w:pPr>
              <w:spacing w:after="60" w:before="0" w:line="240" w:lineRule="auto"/>
            </w:pPr>
            <w:r>
              <w:rPr>
                <w:rFonts w:ascii="Arial" w:hAnsi="Arial" w:cs="Arial"/>
                <w:b w:val="0"/>
                <w:i w:val="0"/>
                <w:sz w:val="21"/>
                <w:lang w:val="en-GB"/>
              </w:rPr>
              <w:t>2) Make institutions open and responsible.</w:t>
            </w:r>
          </w:p>
          <w:p>
            <w:pPr>
              <w:spacing w:after="60" w:before="0" w:line="240" w:lineRule="auto"/>
            </w:pPr>
            <w:r>
              <w:rPr>
                <w:rFonts w:ascii="Arial" w:hAnsi="Arial" w:cs="Arial"/>
                <w:b w:val="0"/>
                <w:i w:val="0"/>
                <w:sz w:val="21"/>
                <w:lang w:val="en-GB"/>
              </w:rPr>
              <w:t>3) Give more power to municipalities and communities.</w:t>
            </w:r>
          </w:p>
        </w:tc>
      </w:tr>
      <w:tr w:rsidR="00F859C1" w:rsidRPr="00314A95" w14:paraId="4C88EC5F" w14:textId="77777777" w:rsidTr="00275D18">
        <w:tc>
          <w:tcPr>
            <w:tcW w:w="1198" w:type="pct"/>
          </w:tcPr>
          <w:p w14:paraId="1520E89C" w14:textId="5BE2A279" w:rsidR="00F859C1" w:rsidRPr="00314A95" w:rsidRDefault="00F859C1" w:rsidP="007A20CE">
            <w:pPr>
              <w:jc w:val="right"/>
              <w:rPr>
                <w:rFonts w:ascii="Arial" w:hAnsi="Arial" w:cs="Arial"/>
                <w:lang w:val="lt-LT"/>
              </w:rPr>
            </w:pPr>
            <w:r w:rsidRPr="00314A95">
              <w:rPr>
                <w:rFonts w:ascii="Arial" w:hAnsi="Arial" w:cs="Arial"/>
                <w:lang w:val="lt-LT"/>
              </w:rPr>
              <w:lastRenderedPageBreak/>
              <w:t>A future-ready, resilient and free person living in a community that cares</w:t>
            </w:r>
          </w:p>
        </w:tc>
        <w:tc>
          <w:tcPr>
            <w:tcW w:w="3802" w:type="pct"/>
          </w:tcPr>
          <w:p w14:paraId="2A885DF3"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Learning for all ages (lifelong learning).</w:t>
            </w:r>
          </w:p>
          <w:p>
            <w:pPr>
              <w:spacing w:after="60" w:before="0" w:line="240" w:lineRule="auto"/>
            </w:pPr>
            <w:r>
              <w:rPr>
                <w:rFonts w:ascii="Arial" w:hAnsi="Arial" w:cs="Arial"/>
                <w:b w:val="0"/>
                <w:i w:val="0"/>
                <w:sz w:val="21"/>
                <w:lang w:val="en-GB"/>
              </w:rPr>
              <w:t>2) More focus on mental health and health prevention.</w:t>
            </w:r>
          </w:p>
          <w:p>
            <w:pPr>
              <w:spacing w:after="60" w:before="0" w:line="240" w:lineRule="auto"/>
            </w:pPr>
            <w:r>
              <w:rPr>
                <w:rFonts w:ascii="Arial" w:hAnsi="Arial" w:cs="Arial"/>
                <w:b w:val="0"/>
                <w:i w:val="0"/>
                <w:sz w:val="21"/>
                <w:lang w:val="en-GB"/>
              </w:rPr>
              <w:t>3) Better care for older people and families.</w:t>
            </w:r>
          </w:p>
        </w:tc>
      </w:tr>
      <w:tr w:rsidR="00F859C1" w:rsidRPr="00314A95" w14:paraId="5BF77F82" w14:textId="77777777" w:rsidTr="00275D18">
        <w:tc>
          <w:tcPr>
            <w:tcW w:w="1198" w:type="pct"/>
          </w:tcPr>
          <w:p w14:paraId="04080720" w14:textId="18E6D1A6" w:rsidR="00F859C1" w:rsidRPr="00314A95" w:rsidRDefault="00F859C1" w:rsidP="007A20CE">
            <w:pPr>
              <w:jc w:val="right"/>
              <w:rPr>
                <w:rFonts w:ascii="Arial" w:hAnsi="Arial" w:cs="Arial"/>
                <w:lang w:val="lt-LT"/>
              </w:rPr>
            </w:pPr>
            <w:r w:rsidRPr="00314A95">
              <w:rPr>
                <w:rFonts w:ascii="Arial" w:hAnsi="Arial" w:cs="Arial"/>
                <w:lang w:val="lt-LT"/>
              </w:rPr>
              <w:t>Lithuanian business, science and art sustainably create high value for Lithuania and the world</w:t>
            </w:r>
          </w:p>
        </w:tc>
        <w:tc>
          <w:tcPr>
            <w:tcW w:w="3802" w:type="pct"/>
          </w:tcPr>
          <w:p w14:paraId="430618F0"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More money for research and innovation.</w:t>
            </w:r>
          </w:p>
          <w:p>
            <w:pPr>
              <w:spacing w:after="60" w:before="0" w:line="240" w:lineRule="auto"/>
            </w:pPr>
            <w:r>
              <w:rPr>
                <w:rFonts w:ascii="Arial" w:hAnsi="Arial" w:cs="Arial"/>
                <w:b w:val="0"/>
                <w:i w:val="0"/>
                <w:sz w:val="21"/>
                <w:lang w:val="en-GB"/>
              </w:rPr>
              <w:t>2) Attract talented people and bring emigrants back.</w:t>
            </w:r>
          </w:p>
          <w:p>
            <w:pPr>
              <w:spacing w:after="60" w:before="0" w:line="240" w:lineRule="auto"/>
            </w:pPr>
            <w:r>
              <w:rPr>
                <w:rFonts w:ascii="Arial" w:hAnsi="Arial" w:cs="Arial"/>
                <w:b w:val="0"/>
                <w:i w:val="0"/>
                <w:sz w:val="21"/>
                <w:lang w:val="en-GB"/>
              </w:rPr>
              <w:t>3) Support green and digital business and creative industries.</w:t>
            </w:r>
          </w:p>
        </w:tc>
      </w:tr>
      <w:tr w:rsidR="00F859C1" w:rsidRPr="00314A95" w14:paraId="549AE17E" w14:textId="77777777" w:rsidTr="00275D18">
        <w:tc>
          <w:tcPr>
            <w:tcW w:w="1198" w:type="pct"/>
          </w:tcPr>
          <w:p w14:paraId="6B2F8BC9" w14:textId="7789BBFD" w:rsidR="00F859C1" w:rsidRPr="00314A95" w:rsidRDefault="00F859C1" w:rsidP="007A20CE">
            <w:pPr>
              <w:jc w:val="right"/>
              <w:rPr>
                <w:rFonts w:ascii="Arial" w:hAnsi="Arial" w:cs="Arial"/>
                <w:lang w:val="lt-LT"/>
              </w:rPr>
            </w:pPr>
            <w:r w:rsidRPr="00314A95">
              <w:rPr>
                <w:rFonts w:ascii="Arial" w:hAnsi="Arial" w:cs="Arial"/>
                <w:lang w:val="lt-LT"/>
              </w:rPr>
              <w:t>A resilient state, a constructive and influential actor in global politics</w:t>
            </w:r>
          </w:p>
        </w:tc>
        <w:tc>
          <w:tcPr>
            <w:tcW w:w="3802" w:type="pct"/>
          </w:tcPr>
          <w:p w14:paraId="1A128C3E"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Stronger defence, with citizens taking part.</w:t>
            </w:r>
          </w:p>
          <w:p>
            <w:pPr>
              <w:spacing w:after="60" w:before="0" w:line="240" w:lineRule="auto"/>
            </w:pPr>
            <w:r>
              <w:rPr>
                <w:rFonts w:ascii="Arial" w:hAnsi="Arial" w:cs="Arial"/>
                <w:b w:val="0"/>
                <w:i w:val="0"/>
                <w:sz w:val="21"/>
                <w:lang w:val="en-GB"/>
              </w:rPr>
              <w:t>2) Energy independence and protection of key infrastructure.</w:t>
            </w:r>
          </w:p>
          <w:p>
            <w:pPr>
              <w:spacing w:after="60" w:before="0" w:line="240" w:lineRule="auto"/>
            </w:pPr>
            <w:r>
              <w:rPr>
                <w:rFonts w:ascii="Arial" w:hAnsi="Arial" w:cs="Arial"/>
                <w:b w:val="0"/>
                <w:i w:val="0"/>
                <w:sz w:val="21"/>
                <w:lang w:val="en-GB"/>
              </w:rPr>
              <w:t>3) Active foreign policy with the EU and NATO; support for Ukraine.</w:t>
            </w:r>
          </w:p>
        </w:tc>
      </w:tr>
      <w:tr w:rsidR="00F859C1" w:rsidRPr="00314A95" w14:paraId="4E95A464" w14:textId="77777777" w:rsidTr="00275D18">
        <w:tc>
          <w:tcPr>
            <w:tcW w:w="1198" w:type="pct"/>
          </w:tcPr>
          <w:p w14:paraId="45CB531C" w14:textId="17EA244C" w:rsidR="00F859C1" w:rsidRPr="00314A95" w:rsidRDefault="00F859C1" w:rsidP="007A20CE">
            <w:pPr>
              <w:jc w:val="right"/>
              <w:rPr>
                <w:rFonts w:ascii="Arial" w:hAnsi="Arial" w:cs="Arial"/>
                <w:lang w:val="lt-LT"/>
              </w:rPr>
            </w:pPr>
            <w:r w:rsidRPr="00314A95">
              <w:rPr>
                <w:rFonts w:ascii="Arial" w:hAnsi="Arial" w:cs="Arial"/>
                <w:lang w:val="lt-LT"/>
              </w:rPr>
              <w:t>A united country, harmonious and balanced development</w:t>
            </w:r>
          </w:p>
        </w:tc>
        <w:tc>
          <w:tcPr>
            <w:tcW w:w="3802" w:type="pct"/>
          </w:tcPr>
          <w:p w14:paraId="24403749"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Good services (schools, health care, culture) in every region.</w:t>
            </w:r>
          </w:p>
          <w:p>
            <w:pPr>
              <w:spacing w:after="60" w:before="0" w:line="240" w:lineRule="auto"/>
            </w:pPr>
            <w:r>
              <w:rPr>
                <w:rFonts w:ascii="Arial" w:hAnsi="Arial" w:cs="Arial"/>
                <w:b w:val="0"/>
                <w:i w:val="0"/>
                <w:sz w:val="21"/>
                <w:lang w:val="en-GB"/>
              </w:rPr>
              <w:t>2) Better transport between regions (for example, Rail Baltica).</w:t>
            </w:r>
          </w:p>
          <w:p>
            <w:pPr>
              <w:spacing w:after="60" w:before="0" w:line="240" w:lineRule="auto"/>
            </w:pPr>
            <w:r>
              <w:rPr>
                <w:rFonts w:ascii="Arial" w:hAnsi="Arial" w:cs="Arial"/>
                <w:b w:val="0"/>
                <w:i w:val="0"/>
                <w:sz w:val="21"/>
                <w:lang w:val="en-GB"/>
              </w:rPr>
              <w:t>3) Smaller gap between big cities and regions.</w:t>
            </w:r>
          </w:p>
        </w:tc>
      </w:tr>
      <w:tr w:rsidR="005E3FEB" w:rsidRPr="00314A95" w14:paraId="54E445D6" w14:textId="77777777" w:rsidTr="00275D18">
        <w:tc>
          <w:tcPr>
            <w:tcW w:w="1198" w:type="pct"/>
          </w:tcPr>
          <w:p w14:paraId="765030B5" w14:textId="594ACCC5" w:rsidR="005E3FEB" w:rsidRPr="00314A95" w:rsidRDefault="005E3FEB" w:rsidP="00F859C1">
            <w:pPr>
              <w:rPr>
                <w:rFonts w:ascii="Arial" w:hAnsi="Arial" w:cs="Arial"/>
                <w:lang w:val="lt-LT"/>
              </w:rPr>
            </w:pPr>
            <w:r w:rsidRPr="00314A95">
              <w:rPr>
                <w:rFonts w:ascii="Arial" w:hAnsi="Arial" w:cs="Arial"/>
                <w:lang w:val="lt-LT"/>
              </w:rPr>
              <w:t xml:space="preserve">How will the implementation of the “Lithuania 2025” strategy be supervised (monitored) and evaluated </w:t>
            </w:r>
          </w:p>
        </w:tc>
        <w:tc>
          <w:tcPr>
            <w:tcW w:w="3802" w:type="pct"/>
          </w:tcPr>
          <w:p w14:paraId="7D698A1C" w14:textId="77777777" w:rsidR="005E3FEB" w:rsidRPr="00314A95" w:rsidRDefault="005E3FEB" w:rsidP="00F859C1">
            <w:pPr>
              <w:spacing w:after="60" w:before="0" w:line="240" w:lineRule="auto"/>
              <w:rPr>
                <w:rFonts w:ascii="Arial" w:hAnsi="Arial" w:cs="Arial"/>
                <w:lang w:val="lt-LT"/>
              </w:rPr>
            </w:pPr>
            <w:r>
              <w:rPr>
                <w:rFonts w:ascii="Arial" w:hAnsi="Arial" w:cs="Arial"/>
                <w:b w:val="0"/>
                <w:i w:val="0"/>
                <w:sz w:val="21"/>
                <w:lang w:val="en-GB"/>
              </w:rPr>
              <w:t>1) It is put into practice through the 10-year National Progress Plan.</w:t>
            </w:r>
          </w:p>
          <w:p>
            <w:pPr>
              <w:spacing w:after="60" w:before="0" w:line="240" w:lineRule="auto"/>
            </w:pPr>
            <w:r>
              <w:rPr>
                <w:rFonts w:ascii="Arial" w:hAnsi="Arial" w:cs="Arial"/>
                <w:b w:val="0"/>
                <w:i w:val="0"/>
                <w:sz w:val="21"/>
                <w:lang w:val="en-GB"/>
              </w:rPr>
              <w:t>2) The State Progress Council checks progress every year.</w:t>
            </w:r>
          </w:p>
          <w:p>
            <w:pPr>
              <w:spacing w:after="60" w:before="0" w:line="240" w:lineRule="auto"/>
            </w:pPr>
            <w:r>
              <w:rPr>
                <w:rFonts w:ascii="Arial" w:hAnsi="Arial" w:cs="Arial"/>
                <w:b w:val="0"/>
                <w:i w:val="0"/>
                <w:sz w:val="21"/>
                <w:lang w:val="en-GB"/>
              </w:rPr>
              <w:t>3) The Government and the Seimas Committee for the Future also oversee it.</w:t>
            </w:r>
          </w:p>
          <w:p>
            <w:pPr>
              <w:spacing w:after="60" w:before="0" w:line="240" w:lineRule="auto"/>
            </w:pPr>
            <w:r>
              <w:rPr>
                <w:rFonts w:ascii="Arial" w:hAnsi="Arial" w:cs="Arial"/>
                <w:b w:val="0"/>
                <w:i w:val="0"/>
                <w:sz w:val="21"/>
                <w:lang w:val="en-GB"/>
              </w:rPr>
              <w:t>4) Progress is measured with 28 indicators, shown on the public “LT2050 Dashboard”.</w:t>
            </w:r>
          </w:p>
        </w:tc>
      </w:tr>
      <w:tr w:rsidR="005E3FEB" w:rsidRPr="00314A95" w14:paraId="0582F923" w14:textId="77777777" w:rsidTr="00275D18">
        <w:tc>
          <w:tcPr>
            <w:tcW w:w="1198" w:type="pct"/>
          </w:tcPr>
          <w:p w14:paraId="6E1CCC7A" w14:textId="259E793C" w:rsidR="005E3FEB" w:rsidRPr="00314A95" w:rsidRDefault="005E3FEB" w:rsidP="00F859C1">
            <w:pPr>
              <w:rPr>
                <w:rFonts w:ascii="Arial" w:hAnsi="Arial" w:cs="Arial"/>
                <w:lang w:val="lt-LT"/>
              </w:rPr>
            </w:pPr>
            <w:r w:rsidRPr="00314A95">
              <w:rPr>
                <w:rFonts w:ascii="Arial" w:hAnsi="Arial" w:cs="Arial"/>
                <w:lang w:val="lt-LT"/>
              </w:rPr>
              <w:t>From the list of strategy implementation indicators (, choose two indicators that are important/interesting to you. Give reasons why these indicators are important. Compare the current and desired values.</w:t>
            </w:r>
          </w:p>
        </w:tc>
        <w:tc>
          <w:tcPr>
            <w:tcW w:w="3802" w:type="pct"/>
          </w:tcPr>
          <w:p w14:paraId="61DD6545" w14:textId="77777777" w:rsidR="005E3FEB" w:rsidRPr="00314A95" w:rsidRDefault="005E3FEB" w:rsidP="00F859C1">
            <w:pPr>
              <w:spacing w:after="60" w:before="0" w:line="240" w:lineRule="auto"/>
              <w:rPr>
                <w:rFonts w:ascii="Arial" w:hAnsi="Arial" w:cs="Arial"/>
                <w:lang w:val="lt-LT"/>
              </w:rPr>
            </w:pPr>
            <w:r>
              <w:rPr>
                <w:rFonts w:ascii="Arial" w:hAnsi="Arial" w:cs="Arial"/>
                <w:b/>
                <w:i w:val="0"/>
                <w:sz w:val="21"/>
                <w:lang w:val="en-GB"/>
              </w:rPr>
              <w:t>1. Greenhouse gas emissions.</w:t>
            </w:r>
            <w:r>
              <w:rPr>
                <w:rFonts w:ascii="Arial" w:hAnsi="Arial" w:cs="Arial"/>
                <w:b w:val="0"/>
                <w:i w:val="0"/>
                <w:sz w:val="21"/>
                <w:lang w:val="en-GB"/>
              </w:rPr>
              <w:t xml:space="preserve"> Important because climate change affects everyone. Now: about 20 million tonnes a year (48 million in 1990). Goal: climate neutral (net zero) by 2050.</w:t>
            </w:r>
          </w:p>
          <w:p>
            <w:pPr>
              <w:spacing w:after="60" w:before="0" w:line="240" w:lineRule="auto"/>
            </w:pPr>
            <w:r>
              <w:rPr>
                <w:rFonts w:ascii="Arial" w:hAnsi="Arial" w:cs="Arial"/>
                <w:b/>
                <w:i w:val="0"/>
                <w:sz w:val="21"/>
                <w:lang w:val="en-GB"/>
              </w:rPr>
              <w:t>2. Trust in state institutions.</w:t>
            </w:r>
            <w:r>
              <w:rPr>
                <w:rFonts w:ascii="Arial" w:hAnsi="Arial" w:cs="Arial"/>
                <w:b w:val="0"/>
                <w:i w:val="0"/>
                <w:sz w:val="21"/>
                <w:lang w:val="en-GB"/>
              </w:rPr>
              <w:t xml:space="preserve"> Important because without trust people do not take part in decisions and believe fake news more easily. Now: low </w:t>
            </w:r>
            <w:r>
              <w:rPr>
                <w:rFonts w:ascii="Arial" w:hAnsi="Arial" w:cs="Arial"/>
                <w:b w:val="0"/>
                <w:i w:val="0"/>
                <w:sz w:val="21"/>
                <w:highlight w:val="yellow"/>
                <w:lang w:val="en-GB"/>
              </w:rPr>
              <w:t>[add the number from the PDF]</w:t>
            </w:r>
            <w:r>
              <w:rPr>
                <w:rFonts w:ascii="Arial" w:hAnsi="Arial" w:cs="Arial"/>
                <w:b w:val="0"/>
                <w:i w:val="0"/>
                <w:sz w:val="21"/>
                <w:lang w:val="en-GB"/>
              </w:rPr>
              <w:t>. Goal: most people trust the state by 2050.</w:t>
            </w:r>
          </w:p>
        </w:tc>
      </w:tr>
      <w:tr w:rsidR="005E3FEB" w:rsidRPr="00314A95" w14:paraId="7D5EEB41" w14:textId="77777777" w:rsidTr="00275D18">
        <w:tc>
          <w:tcPr>
            <w:tcW w:w="1198" w:type="pct"/>
          </w:tcPr>
          <w:p w14:paraId="71DDE95C" w14:textId="79471E81" w:rsidR="005E3FEB" w:rsidRPr="00314A95" w:rsidRDefault="005E3FEB" w:rsidP="00F859C1">
            <w:pPr>
              <w:rPr>
                <w:rFonts w:ascii="Arial" w:hAnsi="Arial" w:cs="Arial"/>
                <w:lang w:val="lt-LT"/>
              </w:rPr>
            </w:pPr>
            <w:r w:rsidRPr="00314A95">
              <w:rPr>
                <w:rFonts w:ascii="Arial" w:hAnsi="Arial" w:cs="Arial"/>
                <w:lang w:val="lt-LT"/>
              </w:rPr>
              <w:t>Who prepared the strategy "Lithuania 2050"? Why is the involvement of various groups in society necessary?</w:t>
            </w:r>
          </w:p>
        </w:tc>
        <w:tc>
          <w:tcPr>
            <w:tcW w:w="3802" w:type="pct"/>
          </w:tcPr>
          <w:p w14:paraId="694E56A5" w14:textId="77777777" w:rsidR="005E3FEB" w:rsidRPr="00314A95" w:rsidRDefault="005E3FEB" w:rsidP="00F859C1">
            <w:pPr>
              <w:spacing w:after="60" w:before="0" w:line="240" w:lineRule="auto"/>
              <w:rPr>
                <w:rFonts w:ascii="Arial" w:hAnsi="Arial" w:cs="Arial"/>
                <w:lang w:val="lt-LT"/>
              </w:rPr>
            </w:pPr>
            <w:r>
              <w:rPr>
                <w:rFonts w:ascii="Arial" w:hAnsi="Arial" w:cs="Arial"/>
                <w:b w:val="0"/>
                <w:i w:val="0"/>
                <w:sz w:val="21"/>
                <w:lang w:val="en-GB"/>
              </w:rPr>
              <w:t>The Office of the Government, with the Seimas Committee for the Future, STRATA and Vilnius University. About 2,500 people helped create it.</w:t>
            </w:r>
          </w:p>
          <w:p>
            <w:pPr>
              <w:spacing w:after="60" w:before="0" w:line="240" w:lineRule="auto"/>
            </w:pPr>
            <w:r>
              <w:rPr>
                <w:rFonts w:ascii="Arial" w:hAnsi="Arial" w:cs="Arial"/>
                <w:b/>
                <w:i w:val="0"/>
                <w:sz w:val="21"/>
                <w:lang w:val="en-GB"/>
              </w:rPr>
              <w:t>Why involve society:</w:t>
            </w:r>
            <w:r>
              <w:rPr>
                <w:rFonts w:ascii="Arial" w:hAnsi="Arial" w:cs="Arial"/>
                <w:b w:val="0"/>
                <w:i w:val="0"/>
                <w:sz w:val="21"/>
                <w:lang w:val="en-GB"/>
              </w:rPr>
              <w:t xml:space="preserve"> the strategy lasts longer than one government, so wide agreement keeps it alive after elections. People who help create it trust it more, and different groups know different problems.</w:t>
            </w:r>
          </w:p>
        </w:tc>
      </w:tr>
      <w:tr w:rsidR="00275D18" w:rsidRPr="00314A95" w14:paraId="7FCC4C1C" w14:textId="77777777" w:rsidTr="00275D18">
        <w:tc>
          <w:tcPr>
            <w:tcW w:w="1198" w:type="pct"/>
          </w:tcPr>
          <w:p w14:paraId="13DD0460" w14:textId="77777777" w:rsidR="00275D18" w:rsidRPr="00314A95" w:rsidRDefault="00275D18" w:rsidP="00F859C1">
            <w:pPr>
              <w:rPr>
                <w:rFonts w:ascii="Arial" w:hAnsi="Arial" w:cs="Arial"/>
                <w:lang w:val="lt-LT"/>
              </w:rPr>
            </w:pPr>
            <w:r w:rsidRPr="00314A95">
              <w:rPr>
                <w:rFonts w:ascii="Arial" w:hAnsi="Arial" w:cs="Arial"/>
                <w:lang w:val="lt-LT"/>
              </w:rPr>
              <w:t>How many stages/steps does strategy development involve? Which of these steps do you find most interesting? Why?</w:t>
            </w:r>
          </w:p>
          <w:p w14:paraId="2A7AFD64" w14:textId="29346CCF" w:rsidR="00275D18" w:rsidRPr="00314A95" w:rsidRDefault="00000000" w:rsidP="00F859C1">
            <w:pPr>
              <w:rPr>
                <w:rFonts w:ascii="Arial" w:hAnsi="Arial" w:cs="Arial"/>
                <w:lang w:val="lt-LT"/>
              </w:rPr>
            </w:pPr>
            <w:hyperlink r:id="rId28" w:history="1"/>
            <w:hyperlink r:id="rId29" w:history="1">
              <w:r w:rsidR="00275D18" w:rsidRPr="00314A95">
                <w:rPr>
                  <w:rStyle w:val="Hyperlink"/>
                  <w:rFonts w:ascii="Arial" w:hAnsi="Arial" w:cs="Arial"/>
                </w:rPr>
                <w:t>Strategies</w:t>
              </w:r>
            </w:hyperlink>
            <w:hyperlink r:id="rId30" w:history="1">
              <w:r w:rsidR="00275D18" w:rsidRPr="00314A95">
                <w:rPr>
                  <w:rStyle w:val="Hyperlink"/>
                  <w:rFonts w:ascii="Arial" w:hAnsi="Arial" w:cs="Arial"/>
                </w:rPr>
                <w:t>​</w:t>
              </w:r>
            </w:hyperlink>
            <w:hyperlink r:id="rId31" w:history="1">
              <w:r w:rsidR="00275D18" w:rsidRPr="00314A95">
                <w:rPr>
                  <w:rStyle w:val="Hyperlink"/>
                  <w:rFonts w:ascii="Arial" w:hAnsi="Arial" w:cs="Arial"/>
                </w:rPr>
                <w:t>​</w:t>
              </w:r>
            </w:hyperlink>
            <w:hyperlink r:id="rId32" w:history="1"/>
            <w:hyperlink r:id="rId33" w:history="1">
              <w:r w:rsidR="00275D18" w:rsidRPr="00314A95">
                <w:rPr>
                  <w:rStyle w:val="Hyperlink"/>
                  <w:rFonts w:ascii="Arial" w:hAnsi="Arial" w:cs="Arial"/>
                </w:rPr>
                <w:t xml:space="preserve"> </w:t>
              </w:r>
            </w:hyperlink>
            <w:hyperlink r:id="rId34" w:history="1"/>
            <w:hyperlink r:id="rId35" w:history="1">
              <w:r w:rsidR="00275D18" w:rsidRPr="00314A95">
                <w:rPr>
                  <w:rStyle w:val="Hyperlink"/>
                  <w:rFonts w:ascii="Arial" w:hAnsi="Arial" w:cs="Arial"/>
                </w:rPr>
                <w:t xml:space="preserve">creators </w:t>
              </w:r>
            </w:hyperlink>
            <w:hyperlink r:id="rId36" w:history="1"/>
            <w:hyperlink r:id="rId37" w:history="1">
              <w:r w:rsidR="00275D18" w:rsidRPr="00314A95">
                <w:rPr>
                  <w:rStyle w:val="Hyperlink"/>
                  <w:rFonts w:ascii="Arial" w:hAnsi="Arial" w:cs="Arial"/>
                </w:rPr>
                <w:t xml:space="preserve">- </w:t>
              </w:r>
              <w:r w:rsidR="00275D18" w:rsidRPr="00314A95">
                <w:rPr>
                  <w:rStyle w:val="Hyperlink"/>
                  <w:rFonts w:ascii="Arial" w:hAnsi="Arial" w:cs="Arial"/>
                </w:rPr>
                <w:lastRenderedPageBreak/>
                <w:t xml:space="preserve">GOVERNMENT OF THE REPUBLIC OF LITHUANIA ( </w:t>
              </w:r>
            </w:hyperlink>
            <w:hyperlink r:id="rId38" w:history="1"/>
            <w:hyperlink r:id="rId39" w:history="1">
              <w:r w:rsidR="00275D18" w:rsidRPr="00314A95">
                <w:rPr>
                  <w:rStyle w:val="Hyperlink"/>
                  <w:rFonts w:ascii="Arial" w:hAnsi="Arial" w:cs="Arial"/>
                </w:rPr>
                <w:t xml:space="preserve">lrv.lt </w:t>
              </w:r>
            </w:hyperlink>
            <w:hyperlink r:id="rId40" w:history="1"/>
            <w:hyperlink r:id="rId41" w:history="1">
              <w:r w:rsidR="00275D18" w:rsidRPr="00314A95">
                <w:rPr>
                  <w:rStyle w:val="Hyperlink"/>
                  <w:rFonts w:ascii="Arial" w:hAnsi="Arial" w:cs="Arial"/>
                </w:rPr>
                <w:t>)</w:t>
              </w:r>
            </w:hyperlink>
          </w:p>
        </w:tc>
        <w:tc>
          <w:tcPr>
            <w:tcW w:w="3802" w:type="pct"/>
          </w:tcPr>
          <w:p w14:paraId="4B57BBCC" w14:textId="77777777" w:rsidR="00275D18" w:rsidRPr="00314A95" w:rsidRDefault="00275D18" w:rsidP="00F859C1">
            <w:pPr>
              <w:spacing w:after="60" w:before="0" w:line="240" w:lineRule="auto"/>
              <w:rPr>
                <w:rFonts w:ascii="Arial" w:hAnsi="Arial" w:cs="Arial"/>
                <w:lang w:val="lt-LT"/>
              </w:rPr>
            </w:pPr>
            <w:r>
              <w:rPr>
                <w:rFonts w:ascii="Arial" w:hAnsi="Arial" w:cs="Arial"/>
                <w:b/>
                <w:i w:val="0"/>
                <w:sz w:val="21"/>
                <w:lang w:val="en-GB"/>
              </w:rPr>
              <w:t>Five stages:</w:t>
            </w:r>
            <w:r>
              <w:rPr>
                <w:rFonts w:ascii="Arial" w:hAnsi="Arial" w:cs="Arial"/>
                <w:b w:val="0"/>
                <w:i w:val="0"/>
                <w:sz w:val="21"/>
                <w:lang w:val="en-GB"/>
              </w:rPr>
              <w:t xml:space="preserve"> 1) preparation; 2) analysis of the environment; 3) talks with experts and citizens; 4) future scenarios and action plans; 5) writing the strategy.</w:t>
            </w:r>
          </w:p>
          <w:p>
            <w:pPr>
              <w:spacing w:after="60" w:before="0" w:line="240" w:lineRule="auto"/>
            </w:pPr>
            <w:r>
              <w:rPr>
                <w:rFonts w:ascii="Arial" w:hAnsi="Arial" w:cs="Arial"/>
                <w:b/>
                <w:i w:val="0"/>
                <w:sz w:val="21"/>
                <w:lang w:val="en-GB"/>
              </w:rPr>
              <w:t>Most interesting:</w:t>
            </w:r>
            <w:r>
              <w:rPr>
                <w:rFonts w:ascii="Arial" w:hAnsi="Arial" w:cs="Arial"/>
                <w:b w:val="0"/>
                <w:i w:val="0"/>
                <w:sz w:val="21"/>
                <w:lang w:val="en-GB"/>
              </w:rPr>
              <w:t xml:space="preserve"> future scenarios, because they help the country prepare for surprises and choose the future it wants.</w:t>
            </w:r>
          </w:p>
        </w:tc>
      </w:tr>
      <w:tr w:rsidR="00275D18" w:rsidRPr="00314A95" w14:paraId="66178975" w14:textId="77777777" w:rsidTr="00275D18">
        <w:tc>
          <w:tcPr>
            <w:tcW w:w="1198" w:type="pct"/>
          </w:tcPr>
          <w:p w14:paraId="31BFAAE6" w14:textId="5C29AF7F" w:rsidR="00275D18" w:rsidRPr="00314A95" w:rsidRDefault="00275D18" w:rsidP="00F859C1">
            <w:pPr>
              <w:rPr>
                <w:rFonts w:ascii="Arial" w:hAnsi="Arial" w:cs="Arial"/>
                <w:lang w:val="lt-LT"/>
              </w:rPr>
            </w:pPr>
            <w:r w:rsidRPr="00314A95">
              <w:rPr>
                <w:rFonts w:ascii="Arial" w:hAnsi="Arial" w:cs="Arial"/>
                <w:lang w:val="lt-LT"/>
              </w:rPr>
              <w:t xml:space="preserve">Based on the figure of </w:t>
            </w:r>
            <w:hyperlink r:id="rId42" w:history="1">
              <w:r w:rsidRPr="00314A95">
                <w:rPr>
                  <w:rStyle w:val="Hyperlink"/>
                  <w:rFonts w:ascii="Arial" w:hAnsi="Arial" w:cs="Arial"/>
                  <w:lang w:val="lt-LT"/>
                </w:rPr>
                <w:t xml:space="preserve">the Strategic Management System - GOVERNMENT OF THE REPUBLIC OF LITHUANIA ( </w:t>
              </w:r>
            </w:hyperlink>
            <w:hyperlink r:id="rId43" w:history="1"/>
            <w:hyperlink r:id="rId44" w:history="1">
              <w:r w:rsidRPr="00314A95">
                <w:rPr>
                  <w:rStyle w:val="Hyperlink"/>
                  <w:rFonts w:ascii="Arial" w:hAnsi="Arial" w:cs="Arial"/>
                  <w:lang w:val="lt-LT"/>
                </w:rPr>
                <w:t xml:space="preserve">lrv.lt </w:t>
              </w:r>
            </w:hyperlink>
            <w:hyperlink r:id="rId45" w:history="1"/>
            <w:hyperlink r:id="rId46" w:history="1">
              <w:r w:rsidRPr="00314A95">
                <w:rPr>
                  <w:rStyle w:val="Hyperlink"/>
                  <w:rFonts w:ascii="Arial" w:hAnsi="Arial" w:cs="Arial"/>
                  <w:lang w:val="lt-LT"/>
                </w:rPr>
                <w:t xml:space="preserve">) </w:t>
              </w:r>
            </w:hyperlink>
            <w:r w:rsidRPr="00314A95">
              <w:rPr>
                <w:rFonts w:ascii="Arial" w:hAnsi="Arial" w:cs="Arial"/>
                <w:lang w:val="lt-LT"/>
              </w:rPr>
              <w:t>, explain whether individual public institutions must follow the Lithuanian Progress Strategy?</w:t>
            </w:r>
          </w:p>
        </w:tc>
        <w:tc>
          <w:tcPr>
            <w:tcW w:w="3802" w:type="pct"/>
          </w:tcPr>
          <w:p w14:paraId="210C0B3B" w14:textId="77777777" w:rsidR="00275D18" w:rsidRPr="00314A95" w:rsidRDefault="00275D18" w:rsidP="00F859C1">
            <w:pPr>
              <w:spacing w:after="60" w:before="0" w:line="240" w:lineRule="auto"/>
              <w:rPr>
                <w:rFonts w:ascii="Arial" w:hAnsi="Arial" w:cs="Arial"/>
                <w:lang w:val="lt-LT"/>
              </w:rPr>
            </w:pPr>
            <w:r>
              <w:rPr>
                <w:rFonts w:ascii="Arial" w:hAnsi="Arial" w:cs="Arial"/>
                <w:b/>
                <w:i w:val="0"/>
                <w:sz w:val="21"/>
                <w:lang w:val="en-GB"/>
              </w:rPr>
              <w:t>Yes.</w:t>
            </w:r>
            <w:r>
              <w:rPr>
                <w:rFonts w:ascii="Arial" w:hAnsi="Arial" w:cs="Arial"/>
                <w:b w:val="0"/>
                <w:i w:val="0"/>
                <w:sz w:val="21"/>
                <w:lang w:val="en-GB"/>
              </w:rPr>
              <w:t xml:space="preserve"> The figure shows a chain: national strategies → National Progress Plan (10 years) → programmes (4–10 years) → each institution's 3-year plan and 1-year plan.</w:t>
            </w:r>
          </w:p>
          <w:p>
            <w:pPr>
              <w:spacing w:after="60" w:before="0" w:line="240" w:lineRule="auto"/>
            </w:pPr>
            <w:r>
              <w:rPr>
                <w:rFonts w:ascii="Arial" w:hAnsi="Arial" w:cs="Arial"/>
                <w:b w:val="0"/>
                <w:i w:val="0"/>
                <w:sz w:val="21"/>
                <w:lang w:val="en-GB"/>
              </w:rPr>
              <w:t>Each institution's plan must match the higher documents. Money for progress is given only for measures from these programmes. So institutions follow the strategy through their own plans.</w:t>
            </w:r>
          </w:p>
        </w:tc>
      </w:tr>
    </w:tbl>
    <w:p w14:paraId="29E44392" w14:textId="77777777" w:rsidR="00D91763" w:rsidRPr="00314A95" w:rsidRDefault="00D91763" w:rsidP="00D91763">
      <w:pPr>
        <w:rPr>
          <w:rFonts w:ascii="Arial" w:hAnsi="Arial" w:cs="Arial"/>
          <w:lang w:val="lt-LT"/>
        </w:rPr>
      </w:pPr>
    </w:p>
    <w:p w14:paraId="3B8242DE" w14:textId="77777777" w:rsidR="003D22EE" w:rsidRPr="00314A95" w:rsidRDefault="003D22EE" w:rsidP="00D91763">
      <w:pPr>
        <w:rPr>
          <w:rFonts w:ascii="Arial" w:hAnsi="Arial" w:cs="Arial"/>
          <w:lang w:val="lt-LT"/>
        </w:rPr>
      </w:pPr>
    </w:p>
    <w:p w14:paraId="0A2A5AEE" w14:textId="6241EFCD" w:rsidR="004F586C" w:rsidRPr="00314A95" w:rsidRDefault="00741FAD" w:rsidP="00D91763">
      <w:pPr>
        <w:rPr>
          <w:rFonts w:ascii="Arial" w:hAnsi="Arial" w:cs="Arial"/>
          <w:lang w:val="lt-LT"/>
        </w:rPr>
      </w:pPr>
      <w:r w:rsidRPr="00314A95">
        <w:rPr>
          <w:rFonts w:ascii="Arial" w:hAnsi="Arial" w:cs="Arial"/>
          <w:lang w:val="lt-LT"/>
        </w:rPr>
        <w:t>Task 3</w:t>
      </w:r>
      <w:r>
        <w:rPr>
          <w:rFonts w:ascii="Arial" w:hAnsi="Arial" w:cs="Arial"/>
          <w:lang w:val="lt-LT"/>
        </w:rPr>
        <w:t xml:space="preserve"> Does Your country has similar strategy?</w:t>
      </w:r>
    </w:p>
    <w:p>
      <w:pPr>
        <w:spacing w:after="120" w:before="0" w:line="240" w:lineRule="auto"/>
      </w:pPr>
      <w:r>
        <w:rPr>
          <w:rFonts w:ascii="Arial" w:hAnsi="Arial" w:cs="Arial"/>
          <w:b/>
          <w:i w:val="0"/>
          <w:sz w:val="22"/>
          <w:lang w:val="en-GB"/>
        </w:rPr>
        <w:t>Yes.</w:t>
      </w:r>
      <w:r>
        <w:rPr>
          <w:rFonts w:ascii="Arial" w:hAnsi="Arial" w:cs="Arial"/>
          <w:b w:val="0"/>
          <w:i w:val="0"/>
          <w:sz w:val="22"/>
          <w:lang w:val="en-GB"/>
        </w:rPr>
        <w:t xml:space="preserve"> Before “Lithuania 2050”, Lithuania had the strategy “Lithuania 2030” (from 2012), with three areas: smart society, smart economy and smart governance.</w:t>
      </w:r>
    </w:p>
    <w:p>
      <w:pPr>
        <w:spacing w:after="120" w:before="0" w:line="240" w:lineRule="auto"/>
      </w:pPr>
      <w:r>
        <w:rPr>
          <w:rFonts w:ascii="Arial" w:hAnsi="Arial" w:cs="Arial"/>
          <w:b w:val="0"/>
          <w:i w:val="0"/>
          <w:sz w:val="22"/>
          <w:lang w:val="en-GB"/>
        </w:rPr>
        <w:t>Both have a vision, directions and indicators. “Lithuania 2050” is longer, more people helped create it, and it adds a focus on security.</w:t>
      </w:r>
    </w:p>
    <w:p>
      <w:pPr>
        <w:spacing w:after="120" w:before="0" w:line="240" w:lineRule="auto"/>
      </w:pPr>
      <w:r>
        <w:rPr>
          <w:rFonts w:ascii="Arial" w:hAnsi="Arial" w:cs="Arial"/>
          <w:b w:val="0"/>
          <w:i w:val="0"/>
          <w:sz w:val="22"/>
          <w:lang w:val="en-GB"/>
        </w:rPr>
        <w:t>Lithuania also has the National Security Strategy and the General Plan of the territory.</w:t>
      </w:r>
    </w:p>
    <w:p>
      <w:pPr>
        <w:spacing w:after="80" w:before="0" w:line="240" w:lineRule="auto"/>
      </w:pPr>
      <w:r>
        <w:rPr>
          <w:rFonts w:ascii="Arial" w:hAnsi="Arial" w:cs="Arial"/>
          <w:b/>
          <w:i w:val="0"/>
          <w:sz w:val="24"/>
          <w:lang w:val="en-GB"/>
        </w:rPr>
        <w:t>Sources</w:t>
      </w:r>
    </w:p>
    <w:p>
      <w:pPr>
        <w:spacing w:after="120" w:before="0" w:line="240" w:lineRule="auto"/>
      </w:pPr>
      <w:r>
        <w:rPr>
          <w:rFonts w:ascii="Arial" w:hAnsi="Arial" w:cs="Arial"/>
          <w:b w:val="0"/>
          <w:i w:val="0"/>
          <w:sz w:val="20"/>
          <w:lang w:val="en-GB"/>
        </w:rPr>
        <w:t>National Security Strategy (IX-907): https://www.e-tar.lt/portal/lt/legalAct/TAR.2627131DA3D2/asr</w:t>
      </w:r>
    </w:p>
    <w:p>
      <w:pPr>
        <w:spacing w:after="120" w:before="0" w:line="240" w:lineRule="auto"/>
      </w:pPr>
      <w:r>
        <w:rPr>
          <w:rFonts w:ascii="Arial" w:hAnsi="Arial" w:cs="Arial"/>
          <w:b w:val="0"/>
          <w:i w:val="0"/>
          <w:sz w:val="20"/>
          <w:lang w:val="en-GB"/>
        </w:rPr>
        <w:t>“Lithuania 2050”: https://lrv.lt/media/viesa/saugykla/2023/12/x4ltEIwkfxE.pdf</w:t>
      </w:r>
    </w:p>
    <w:p>
      <w:pPr>
        <w:spacing w:after="120" w:before="0" w:line="240" w:lineRule="auto"/>
      </w:pPr>
      <w:r>
        <w:rPr>
          <w:rFonts w:ascii="Arial" w:hAnsi="Arial" w:cs="Arial"/>
          <w:b w:val="0"/>
          <w:i w:val="0"/>
          <w:sz w:val="20"/>
          <w:lang w:val="en-GB"/>
        </w:rPr>
        <w:t>Strategy creators: https://lrv.lt/lt/lietuva-2050/strategijos-kurejai/</w:t>
      </w:r>
    </w:p>
    <w:p>
      <w:pPr>
        <w:spacing w:after="120" w:before="0" w:line="240" w:lineRule="auto"/>
      </w:pPr>
      <w:r>
        <w:rPr>
          <w:rFonts w:ascii="Arial" w:hAnsi="Arial" w:cs="Arial"/>
          <w:b w:val="0"/>
          <w:i w:val="0"/>
          <w:sz w:val="20"/>
          <w:lang w:val="en-GB"/>
        </w:rPr>
        <w:t>Strategic Management System: https://lrv.lt/lt/apie-vyriausybe/strateginis-valdymas/strateginio-valdymo-sistema-2/</w:t>
      </w:r>
    </w:p>
    <w:p>
      <w:pPr>
        <w:spacing w:after="120" w:before="0" w:line="240" w:lineRule="auto"/>
      </w:pPr>
      <w:r>
        <w:rPr>
          <w:rFonts w:ascii="Arial" w:hAnsi="Arial" w:cs="Arial"/>
          <w:b w:val="0"/>
          <w:i w:val="0"/>
          <w:sz w:val="20"/>
          <w:lang w:val="en-GB"/>
        </w:rPr>
        <w:t>Lecture “Ensuring Coherence in Public Sector Management”.</w:t>
      </w:r>
    </w:p>
    <w:sectPr w:rsidR="004F586C" w:rsidRPr="00314A95" w:rsidSect="003D22EE">
      <w:pgSz w:w="11906" w:h="16838"/>
      <w:pgMar w:top="899" w:right="567" w:bottom="1134" w:left="1418"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BA"/>
    <w:family w:val="swiss"/>
    <w:pitch w:val="variable"/>
    <w:sig w:usb0="E4002EFF" w:usb1="C200247B" w:usb2="00000009" w:usb3="00000000" w:csb0="000001FF" w:csb1="00000000"/>
  </w:font>
  <w:font w:name="Calibri">
    <w:panose1 w:val="020F0502020204030204"/>
    <w:charset w:val="BA"/>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8C5BE4"/>
    <w:multiLevelType w:val="hybridMultilevel"/>
    <w:tmpl w:val="CCE0666A"/>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634827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1296"/>
  <w:hyphenationZone w:val="396"/>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E6570"/>
    <w:rsid w:val="0006038E"/>
    <w:rsid w:val="00077080"/>
    <w:rsid w:val="001B0F15"/>
    <w:rsid w:val="001B2CF8"/>
    <w:rsid w:val="001D451F"/>
    <w:rsid w:val="001D7A53"/>
    <w:rsid w:val="00257D5D"/>
    <w:rsid w:val="00275D18"/>
    <w:rsid w:val="0030531B"/>
    <w:rsid w:val="00314A95"/>
    <w:rsid w:val="003D22EE"/>
    <w:rsid w:val="003F1335"/>
    <w:rsid w:val="003F3746"/>
    <w:rsid w:val="004335C0"/>
    <w:rsid w:val="00445B00"/>
    <w:rsid w:val="00493979"/>
    <w:rsid w:val="004A5883"/>
    <w:rsid w:val="004F586C"/>
    <w:rsid w:val="005119DE"/>
    <w:rsid w:val="00554BAB"/>
    <w:rsid w:val="005D27F1"/>
    <w:rsid w:val="005E3FEB"/>
    <w:rsid w:val="005E6570"/>
    <w:rsid w:val="00612AF1"/>
    <w:rsid w:val="00694008"/>
    <w:rsid w:val="00741FAD"/>
    <w:rsid w:val="00755374"/>
    <w:rsid w:val="0075553C"/>
    <w:rsid w:val="0076120E"/>
    <w:rsid w:val="007A20CE"/>
    <w:rsid w:val="00855166"/>
    <w:rsid w:val="009C5B29"/>
    <w:rsid w:val="009F275C"/>
    <w:rsid w:val="00A11C0B"/>
    <w:rsid w:val="00A83769"/>
    <w:rsid w:val="00A90659"/>
    <w:rsid w:val="00AB3381"/>
    <w:rsid w:val="00AD5F7B"/>
    <w:rsid w:val="00AE2AE2"/>
    <w:rsid w:val="00B1104A"/>
    <w:rsid w:val="00B851AC"/>
    <w:rsid w:val="00BF2C96"/>
    <w:rsid w:val="00C0692E"/>
    <w:rsid w:val="00C4707B"/>
    <w:rsid w:val="00C47086"/>
    <w:rsid w:val="00C7438B"/>
    <w:rsid w:val="00CD3A33"/>
    <w:rsid w:val="00D5248E"/>
    <w:rsid w:val="00D55639"/>
    <w:rsid w:val="00D57686"/>
    <w:rsid w:val="00D91763"/>
    <w:rsid w:val="00E46291"/>
    <w:rsid w:val="00F07385"/>
    <w:rsid w:val="00F13D13"/>
    <w:rsid w:val="00F70C59"/>
    <w:rsid w:val="00F741D8"/>
    <w:rsid w:val="00F859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CC8600"/>
  <w15:chartTrackingRefBased/>
  <w15:docId w15:val="{811122EB-925F-4F41-9B74-5210B075F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lt-LT" w:eastAsia="lt-L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B0F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755374"/>
    <w:rPr>
      <w:color w:val="0000FF"/>
      <w:u w:val="single"/>
    </w:rPr>
  </w:style>
  <w:style w:type="character" w:styleId="FollowedHyperlink">
    <w:name w:val="FollowedHyperlink"/>
    <w:rsid w:val="0006038E"/>
    <w:rPr>
      <w:color w:val="954F72"/>
      <w:u w:val="single"/>
    </w:rPr>
  </w:style>
  <w:style w:type="character" w:styleId="UnresolvedMention">
    <w:name w:val="Unresolved Mention"/>
    <w:uiPriority w:val="99"/>
    <w:semiHidden/>
    <w:unhideWhenUsed/>
    <w:rsid w:val="004A58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e-tar.lt/portal/lt/legalAct/TAR.2627131DA3D2/asr" TargetMode="External"/><Relationship Id="rId18" Type="http://schemas.openxmlformats.org/officeDocument/2006/relationships/hyperlink" Target="https://www.e-tar.lt/portal/lt/legalAct/TAR.2627131DA3D2/asr" TargetMode="External"/><Relationship Id="rId26" Type="http://schemas.openxmlformats.org/officeDocument/2006/relationships/hyperlink" Target="https://lrv.lt/media/viesa/saugykla/2023/12/x4ltEIwkfxE.pdf" TargetMode="External"/><Relationship Id="rId39" Type="http://schemas.openxmlformats.org/officeDocument/2006/relationships/hyperlink" Target="https://lrv.lt/lt/lietuva-2050/strategijos-kurejai/" TargetMode="External"/><Relationship Id="rId21" Type="http://schemas.openxmlformats.org/officeDocument/2006/relationships/hyperlink" Target="https://www.e-tar.lt/portal/lt/legalAct/TAR.2627131DA3D2/asr" TargetMode="External"/><Relationship Id="rId34" Type="http://schemas.openxmlformats.org/officeDocument/2006/relationships/hyperlink" Target="https://lrv.lt/lt/lietuva-2050/strategijos-kurejai/" TargetMode="External"/><Relationship Id="rId42" Type="http://schemas.openxmlformats.org/officeDocument/2006/relationships/hyperlink" Target="https://lrv.lt/lt/apie-vyriausybe/strateginis-valdymas/strateginio-valdymo-sistema-2/" TargetMode="External"/><Relationship Id="rId47" Type="http://schemas.openxmlformats.org/officeDocument/2006/relationships/fontTable" Target="fontTable.xml"/><Relationship Id="rId7" Type="http://schemas.openxmlformats.org/officeDocument/2006/relationships/hyperlink" Target="https://www.e-tar.lt/portal/lt/legalAct/TAR.2627131DA3D2/asr" TargetMode="External"/><Relationship Id="rId2" Type="http://schemas.openxmlformats.org/officeDocument/2006/relationships/numbering" Target="numbering.xml"/><Relationship Id="rId16" Type="http://schemas.openxmlformats.org/officeDocument/2006/relationships/hyperlink" Target="https://www.e-tar.lt/portal/lt/legalAct/TAR.2627131DA3D2/asr" TargetMode="External"/><Relationship Id="rId29" Type="http://schemas.openxmlformats.org/officeDocument/2006/relationships/hyperlink" Target="https://lrv.lt/lt/lietuva-2050/strategijos-kurejai/" TargetMode="External"/><Relationship Id="rId1" Type="http://schemas.openxmlformats.org/officeDocument/2006/relationships/customXml" Target="../customXml/item1.xml"/><Relationship Id="rId6" Type="http://schemas.openxmlformats.org/officeDocument/2006/relationships/hyperlink" Target="https://www.e-tar.lt/portal/lt/legalAct/TAR.2627131DA3D2/asr" TargetMode="External"/><Relationship Id="rId11" Type="http://schemas.openxmlformats.org/officeDocument/2006/relationships/hyperlink" Target="https://www.e-tar.lt/portal/lt/legalAct/TAR.2627131DA3D2/asr" TargetMode="External"/><Relationship Id="rId24" Type="http://schemas.openxmlformats.org/officeDocument/2006/relationships/hyperlink" Target="https://www.e-tar.lt/portal/lt/legalAct/TAR.2627131DA3D2/asr" TargetMode="External"/><Relationship Id="rId32" Type="http://schemas.openxmlformats.org/officeDocument/2006/relationships/hyperlink" Target="https://lrv.lt/lt/lietuva-2050/strategijos-kurejai/" TargetMode="External"/><Relationship Id="rId37" Type="http://schemas.openxmlformats.org/officeDocument/2006/relationships/hyperlink" Target="https://lrv.lt/lt/lietuva-2050/strategijos-kurejai/" TargetMode="External"/><Relationship Id="rId40" Type="http://schemas.openxmlformats.org/officeDocument/2006/relationships/hyperlink" Target="https://lrv.lt/lt/lietuva-2050/strategijos-kurejai/" TargetMode="External"/><Relationship Id="rId45" Type="http://schemas.openxmlformats.org/officeDocument/2006/relationships/hyperlink" Target="https://lrv.lt/lt/apie-vyriausybe/strateginis-valdymas/strateginio-valdymo-sistema-2/" TargetMode="External"/><Relationship Id="rId5" Type="http://schemas.openxmlformats.org/officeDocument/2006/relationships/webSettings" Target="webSettings.xml"/><Relationship Id="rId15" Type="http://schemas.openxmlformats.org/officeDocument/2006/relationships/hyperlink" Target="https://www.e-tar.lt/portal/lt/legalAct/TAR.2627131DA3D2/asr" TargetMode="External"/><Relationship Id="rId23" Type="http://schemas.openxmlformats.org/officeDocument/2006/relationships/hyperlink" Target="https://www.e-tar.lt/portal/lt/legalAct/TAR.2627131DA3D2/asr" TargetMode="External"/><Relationship Id="rId28" Type="http://schemas.openxmlformats.org/officeDocument/2006/relationships/hyperlink" Target="https://lrv.lt/lt/lietuva-2050/strategijos-kurejai/" TargetMode="External"/><Relationship Id="rId36" Type="http://schemas.openxmlformats.org/officeDocument/2006/relationships/hyperlink" Target="https://lrv.lt/lt/lietuva-2050/strategijos-kurejai/" TargetMode="External"/><Relationship Id="rId10" Type="http://schemas.openxmlformats.org/officeDocument/2006/relationships/hyperlink" Target="https://www.e-tar.lt/portal/lt/legalAct/TAR.2627131DA3D2/asr" TargetMode="External"/><Relationship Id="rId19" Type="http://schemas.openxmlformats.org/officeDocument/2006/relationships/hyperlink" Target="https://www.e-tar.lt/portal/lt/legalAct/TAR.2627131DA3D2/asr" TargetMode="External"/><Relationship Id="rId31" Type="http://schemas.openxmlformats.org/officeDocument/2006/relationships/hyperlink" Target="https://lrv.lt/lt/lietuva-2050/strategijos-kurejai/" TargetMode="External"/><Relationship Id="rId44" Type="http://schemas.openxmlformats.org/officeDocument/2006/relationships/hyperlink" Target="https://lrv.lt/lt/apie-vyriausybe/strateginis-valdymas/strateginio-valdymo-sistema-2/" TargetMode="External"/><Relationship Id="rId4" Type="http://schemas.openxmlformats.org/officeDocument/2006/relationships/settings" Target="settings.xml"/><Relationship Id="rId9" Type="http://schemas.openxmlformats.org/officeDocument/2006/relationships/hyperlink" Target="https://www.e-tar.lt/portal/lt/legalAct/TAR.2627131DA3D2/asr" TargetMode="External"/><Relationship Id="rId14" Type="http://schemas.openxmlformats.org/officeDocument/2006/relationships/hyperlink" Target="https://www.e-tar.lt/portal/lt/legalAct/TAR.2627131DA3D2/asr" TargetMode="External"/><Relationship Id="rId22" Type="http://schemas.openxmlformats.org/officeDocument/2006/relationships/hyperlink" Target="https://www.e-tar.lt/portal/lt/legalAct/TAR.2627131DA3D2/asr" TargetMode="External"/><Relationship Id="rId27" Type="http://schemas.openxmlformats.org/officeDocument/2006/relationships/hyperlink" Target="https://lrv.lt/lt/lietuva-2050/" TargetMode="External"/><Relationship Id="rId30" Type="http://schemas.openxmlformats.org/officeDocument/2006/relationships/hyperlink" Target="https://lrv.lt/lt/lietuva-2050/strategijos-kurejai/" TargetMode="External"/><Relationship Id="rId35" Type="http://schemas.openxmlformats.org/officeDocument/2006/relationships/hyperlink" Target="https://lrv.lt/lt/lietuva-2050/strategijos-kurejai/" TargetMode="External"/><Relationship Id="rId43" Type="http://schemas.openxmlformats.org/officeDocument/2006/relationships/hyperlink" Target="https://lrv.lt/lt/apie-vyriausybe/strateginis-valdymas/strateginio-valdymo-sistema-2/" TargetMode="External"/><Relationship Id="rId48" Type="http://schemas.openxmlformats.org/officeDocument/2006/relationships/theme" Target="theme/theme1.xml"/><Relationship Id="rId8" Type="http://schemas.openxmlformats.org/officeDocument/2006/relationships/hyperlink" Target="https://www.e-tar.lt/portal/lt/legalAct/TAR.2627131DA3D2/asr" TargetMode="External"/><Relationship Id="rId3" Type="http://schemas.openxmlformats.org/officeDocument/2006/relationships/styles" Target="styles.xml"/><Relationship Id="rId12" Type="http://schemas.openxmlformats.org/officeDocument/2006/relationships/hyperlink" Target="https://www.e-tar.lt/portal/lt/legalAct/TAR.2627131DA3D2/asr" TargetMode="External"/><Relationship Id="rId17" Type="http://schemas.openxmlformats.org/officeDocument/2006/relationships/hyperlink" Target="https://www.e-tar.lt/portal/lt/legalAct/TAR.2627131DA3D2/asr" TargetMode="External"/><Relationship Id="rId25" Type="http://schemas.openxmlformats.org/officeDocument/2006/relationships/hyperlink" Target="https://www.e-tar.lt/portal/lt/legalAct/TAR.2627131DA3D2/asr" TargetMode="External"/><Relationship Id="rId33" Type="http://schemas.openxmlformats.org/officeDocument/2006/relationships/hyperlink" Target="https://lrv.lt/lt/lietuva-2050/strategijos-kurejai/" TargetMode="External"/><Relationship Id="rId38" Type="http://schemas.openxmlformats.org/officeDocument/2006/relationships/hyperlink" Target="https://lrv.lt/lt/lietuva-2050/strategijos-kurejai/" TargetMode="External"/><Relationship Id="rId46" Type="http://schemas.openxmlformats.org/officeDocument/2006/relationships/hyperlink" Target="https://lrv.lt/lt/apie-vyriausybe/strateginis-valdymas/strateginio-valdymo-sistema-2/" TargetMode="External"/><Relationship Id="rId20" Type="http://schemas.openxmlformats.org/officeDocument/2006/relationships/hyperlink" Target="https://www.e-tar.lt/portal/lt/legalAct/TAR.2627131DA3D2/asr" TargetMode="External"/><Relationship Id="rId41" Type="http://schemas.openxmlformats.org/officeDocument/2006/relationships/hyperlink" Target="https://lrv.lt/lt/lietuva-2050/strategijos-kurej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2C048C-6A10-472D-97F9-27C3F8D9D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3884</Words>
  <Characters>2215</Characters>
  <Application>Microsoft Office Word</Application>
  <DocSecurity>0</DocSecurity>
  <Lines>18</Lines>
  <Paragraphs>12</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Kas yra viešasis sektorius</vt:lpstr>
      <vt:lpstr>Kas yra viešasis sektorius</vt:lpstr>
    </vt:vector>
  </TitlesOfParts>
  <Company>Hewlett-Packard Company</Company>
  <LinksUpToDate>false</LinksUpToDate>
  <CharactersWithSpaces>6087</CharactersWithSpaces>
  <SharedDoc>false</SharedDoc>
  <HLinks>
    <vt:vector size="24" baseType="variant">
      <vt:variant>
        <vt:i4>5701645</vt:i4>
      </vt:variant>
      <vt:variant>
        <vt:i4>9</vt:i4>
      </vt:variant>
      <vt:variant>
        <vt:i4>0</vt:i4>
      </vt:variant>
      <vt:variant>
        <vt:i4>5</vt:i4>
      </vt:variant>
      <vt:variant>
        <vt:lpwstr>https://lrv.lt/uploads/main/documents/files/Aktuali_informacija/Lietuva 2050/Lietuva 2050_Rengimo metodologija_SUREDAGUOTA_su ES LOGO.pdf</vt:lpwstr>
      </vt:variant>
      <vt:variant>
        <vt:lpwstr/>
      </vt:variant>
      <vt:variant>
        <vt:i4>3932279</vt:i4>
      </vt:variant>
      <vt:variant>
        <vt:i4>6</vt:i4>
      </vt:variant>
      <vt:variant>
        <vt:i4>0</vt:i4>
      </vt:variant>
      <vt:variant>
        <vt:i4>5</vt:i4>
      </vt:variant>
      <vt:variant>
        <vt:lpwstr>https://lrv.lt/lt/lietuva-2050</vt:lpwstr>
      </vt:variant>
      <vt:variant>
        <vt:lpwstr/>
      </vt:variant>
      <vt:variant>
        <vt:i4>6750327</vt:i4>
      </vt:variant>
      <vt:variant>
        <vt:i4>3</vt:i4>
      </vt:variant>
      <vt:variant>
        <vt:i4>0</vt:i4>
      </vt:variant>
      <vt:variant>
        <vt:i4>5</vt:i4>
      </vt:variant>
      <vt:variant>
        <vt:lpwstr>https://lrv.lt/uploads/main/documents/files/4_ LT2030 rodikliu apzvalga_2019-01-14.pdf</vt:lpwstr>
      </vt:variant>
      <vt:variant>
        <vt:lpwstr/>
      </vt:variant>
      <vt:variant>
        <vt:i4>2490471</vt:i4>
      </vt:variant>
      <vt:variant>
        <vt:i4>0</vt:i4>
      </vt:variant>
      <vt:variant>
        <vt:i4>0</vt:i4>
      </vt:variant>
      <vt:variant>
        <vt:i4>5</vt:i4>
      </vt:variant>
      <vt:variant>
        <vt:lpwstr>https://lrv.lt/lt/strateginis-valdymas-1/strateginis-valdymas/aktualiu-planavimo-dokumentu-sarasas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Kas yra viešasis sektorius</dc:title>
  <dc:subject/>
  <dc:creator>Ilvija</dc:creator>
  <cp:keywords/>
  <cp:lastModifiedBy>Ilvija Pikturnaitė</cp:lastModifiedBy>
  <cp:revision>4</cp:revision>
  <dcterms:created xsi:type="dcterms:W3CDTF">2026-09-22T10:39:00Z</dcterms:created>
  <dcterms:modified xsi:type="dcterms:W3CDTF">2026-09-30T06:09:00Z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af75d9431571100eaa6869303e7aa5103bf4ba8959d0ece27e2aa817fd04d88a</vt:lpwstr>
  </property>
</Properties>
</file>