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160"/>
        <w:contextualSpacing w:val="false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Section Registration in Warehouse System</w:t>
      </w:r>
    </w:p>
    <w:p>
      <w:pPr>
        <w:pStyle w:val="ListParagraph"/>
        <w:spacing w:before="0" w:after="160"/>
        <w:ind w:left="0" w:hanging="0"/>
        <w:contextualSpacing w:val="false"/>
        <w:jc w:val="both"/>
        <w:rPr/>
      </w:pPr>
      <w:r>
        <w:rPr/>
        <w:t>Un nouvel utilisateur sur le warehouse system a la possibilité de s’enregistrer en 3 steps. Voir workflow suivant :</w:t>
      </w:r>
    </w:p>
    <w:p>
      <w:pPr>
        <w:pStyle w:val="ListParagraph"/>
        <w:spacing w:before="0" w:after="160"/>
        <w:ind w:left="0" w:hanging="0"/>
        <w:contextualSpacing w:val="false"/>
        <w:jc w:val="center"/>
        <w:rPr/>
      </w:pPr>
      <w:r>
        <w:rPr/>
        <w:drawing>
          <wp:inline distT="0" distB="0" distL="0" distR="0">
            <wp:extent cx="6096000" cy="1760220"/>
            <wp:effectExtent l="0" t="0" r="0" b="0"/>
            <wp:docPr id="1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b/>
          <w:b/>
          <w:color w:val="4472C4" w:themeColor="accent1"/>
        </w:rPr>
      </w:pPr>
      <w:r>
        <w:rPr>
          <w:b/>
          <w:color w:val="4472C4" w:themeColor="accent1"/>
        </w:rPr>
        <w:t>User Informations</w:t>
      </w:r>
    </w:p>
    <w:p>
      <w:pPr>
        <w:pStyle w:val="Normal"/>
        <w:jc w:val="both"/>
        <w:rPr/>
      </w:pPr>
      <w:r>
        <w:rPr/>
        <w:t xml:space="preserve">Pour accéder au premier step d’enregistrement, l’utilisateur doit aller sur la page de login et cliquer sur le bouton </w:t>
      </w:r>
      <w:r>
        <w:rPr>
          <w:i/>
          <w:color w:val="4472C4" w:themeColor="accent1"/>
        </w:rPr>
        <w:t>Register Now !</w:t>
      </w:r>
      <w:r>
        <w:rPr/>
        <w:t>. Il doit renseigner les informations suivantes :</w:t>
      </w:r>
    </w:p>
    <w:tbl>
      <w:tblPr>
        <w:tblStyle w:val="Grilledutableau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5"/>
        <w:gridCol w:w="3873"/>
        <w:gridCol w:w="3210"/>
      </w:tblGrid>
      <w:tr>
        <w:trPr/>
        <w:tc>
          <w:tcPr>
            <w:tcW w:w="254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Input:</w:t>
            </w:r>
          </w:p>
        </w:tc>
        <w:tc>
          <w:tcPr>
            <w:tcW w:w="387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eastAsia="it-IT" w:bidi="ar-SA"/>
              </w:rPr>
              <w:t>Obligatoire (Y/N) :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fullname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username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email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role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array (USER, ADMIN, MODERATOR)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password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confirm password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Workflow process step 1: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userRegisterStepOne (v1/warehouse/register?step=1)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9"/>
        <w:gridCol w:w="1999"/>
        <w:gridCol w:w="2966"/>
        <w:gridCol w:w="1913"/>
      </w:tblGrid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POST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Input: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fullname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message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username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object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warehouseUser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email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password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role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Set&lt;string&gt;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</w:tbl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/>
        <w:t>Une fois complété le step 1, un mail de vérification sera envoyé à l’utilisateur par courrier électronique.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userConfirmEmail (v1/warehouse/confirm/email)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9"/>
        <w:gridCol w:w="1999"/>
        <w:gridCol w:w="2966"/>
        <w:gridCol w:w="1913"/>
      </w:tblGrid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GET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Input: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email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message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object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warehouseUser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b/>
          <w:b/>
          <w:color w:val="4472C4" w:themeColor="accent1"/>
        </w:rPr>
      </w:pPr>
      <w:r>
        <w:rPr>
          <w:b/>
          <w:color w:val="4472C4" w:themeColor="accent1"/>
        </w:rPr>
        <w:t>Email vérification</w:t>
      </w:r>
    </w:p>
    <w:p>
      <w:pPr>
        <w:pStyle w:val="ListParagraph"/>
        <w:numPr>
          <w:ilvl w:val="0"/>
          <w:numId w:val="0"/>
        </w:numPr>
        <w:ind w:left="1800" w:hanging="0"/>
        <w:rPr>
          <w:b/>
          <w:b/>
          <w:color w:val="4472C4" w:themeColor="accent1"/>
        </w:rPr>
      </w:pPr>
      <w:r>
        <w:rPr/>
      </w:r>
    </w:p>
    <w:p>
      <w:pPr>
        <w:pStyle w:val="Normal"/>
        <w:jc w:val="both"/>
        <w:rPr/>
      </w:pPr>
      <w:r>
        <w:rPr/>
        <w:t>L’utilisateur doit se rendre dans son courrier électronique, avec l’email précisé au step 1 et cliquer sur le lien d’activation de son compte. Le lien sera su format suivant 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it-IT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it-IT"/>
        </w:rPr>
        <w:t>https://&lt;HOTNAME&gt;:&lt;PORT&gt;/warehouse/confirmAccount/emailVerification?idLinkEmailVerification=:idLinkEmailVerification&amp;expirationLink=:expirationLink&amp;verifyType=:verifyType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Où 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  <w:i/>
        </w:rPr>
        <w:t>idLinkEmailVerification</w:t>
      </w:r>
      <w:r>
        <w:rPr/>
        <w:t> : est le lien de vérification de l’utilisation dans la table verify_identity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  <w:i/>
        </w:rPr>
        <w:t>expirationLink</w:t>
      </w:r>
      <w:r>
        <w:rPr/>
        <w:t> : est la durée d’expiration du lien, de 15min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  <w:i/>
        </w:rPr>
        <w:t>verifyType</w:t>
      </w:r>
      <w:r>
        <w:rPr/>
        <w:t> : le type de vérification dans la table verify_identity, dans ce cas EMAIL_VERIFICATION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Une fois cliqué le lien par l’utilisation et son expiration encore valide, le système warehouse devra activer le statut (</w:t>
      </w:r>
      <w:r>
        <w:rPr>
          <w:bCs/>
          <w:i/>
          <w:color w:val="4472C4" w:themeColor="accent1"/>
        </w:rPr>
        <w:t>de false a true</w:t>
      </w:r>
      <w:r>
        <w:rPr>
          <w:bCs/>
        </w:rPr>
        <w:t>) de l’utilisateur dans la table users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Workflow process step 2: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userConfirmEmail (v1/warehouse/confirm/email)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9"/>
        <w:gridCol w:w="1999"/>
        <w:gridCol w:w="2966"/>
        <w:gridCol w:w="1913"/>
      </w:tblGrid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GET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Input: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email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message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object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warehouseUser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userActivateOrDisabled (v1/warehouse/change/status)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9"/>
        <w:gridCol w:w="1999"/>
        <w:gridCol w:w="2966"/>
        <w:gridCol w:w="1913"/>
      </w:tblGrid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PUT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Input: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userId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message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object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warehouseUser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Registration User</w:t>
      </w:r>
    </w:p>
    <w:p>
      <w:pPr>
        <w:pStyle w:val="Normal"/>
        <w:jc w:val="both"/>
        <w:rPr/>
      </w:pPr>
      <w:r>
        <w:rPr/>
        <w:t>Dernier passage pour la registration de l’utilisateur dans le système warehouse. L’utilisateur devra compléter son profil, après avoir vérifié son email, avec les informations suivantes :</w:t>
      </w:r>
    </w:p>
    <w:tbl>
      <w:tblPr>
        <w:tblStyle w:val="Grilledutableau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5"/>
        <w:gridCol w:w="3873"/>
        <w:gridCol w:w="3210"/>
      </w:tblGrid>
      <w:tr>
        <w:trPr/>
        <w:tc>
          <w:tcPr>
            <w:tcW w:w="254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Input:</w:t>
            </w:r>
          </w:p>
        </w:tc>
        <w:tc>
          <w:tcPr>
            <w:tcW w:w="387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eastAsia="it-IT" w:bidi="ar-SA"/>
              </w:rPr>
              <w:t>Obligatoire (Y/N) :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picture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byte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N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phoneNumber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integer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phonePrefix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  <w:bookmarkStart w:id="0" w:name="_GoBack"/>
            <w:bookmarkEnd w:id="0"/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country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dateOfBirth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date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N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gender (step1)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char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Workflow process step 3: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userRegisterStepTwo (v1/warehouse/register?step=2)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9"/>
        <w:gridCol w:w="1999"/>
        <w:gridCol w:w="2966"/>
        <w:gridCol w:w="1913"/>
      </w:tblGrid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POST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Input: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picture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message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phoneNumber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object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warehouseUser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country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</w:tbl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color w:val="4472C4" w:themeColor="accent1"/>
          <w:sz w:val="22"/>
          <w:szCs w:val="22"/>
        </w:rPr>
        <w:t>1.3 Account appro</w:t>
      </w:r>
      <w:r>
        <w:rPr>
          <w:b/>
          <w:color w:val="4472C4" w:themeColor="accent1"/>
          <w:sz w:val="22"/>
          <w:szCs w:val="22"/>
        </w:rPr>
        <w:t>b</w:t>
      </w:r>
      <w:r>
        <w:rPr>
          <w:b/>
          <w:color w:val="4472C4" w:themeColor="accent1"/>
          <w:sz w:val="22"/>
          <w:szCs w:val="22"/>
        </w:rPr>
        <w:t>ation</w:t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 w:val="false"/>
          <w:bCs w:val="false"/>
          <w:color w:val="111111"/>
          <w:sz w:val="22"/>
          <w:szCs w:val="22"/>
        </w:rPr>
        <w:t xml:space="preserve">    </w:t>
      </w:r>
      <w:r>
        <w:rPr>
          <w:b w:val="false"/>
          <w:bCs w:val="false"/>
          <w:color w:val="111111"/>
          <w:sz w:val="22"/>
          <w:szCs w:val="22"/>
        </w:rPr>
        <w:t>après avoir compléter la registration(vérification e-mail, puis step 2 et step 3)</w:t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/>
          <w:color w:val="111111"/>
          <w:sz w:val="32"/>
          <w:szCs w:val="3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985" cy="5003800"/>
            <wp:effectExtent l="0" t="0" r="0" b="0"/>
            <wp:wrapSquare wrapText="largest"/>
            <wp:docPr id="2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743585</wp:posOffset>
            </wp:positionH>
            <wp:positionV relativeFrom="paragraph">
              <wp:posOffset>4624705</wp:posOffset>
            </wp:positionV>
            <wp:extent cx="5064125" cy="3017520"/>
            <wp:effectExtent l="0" t="0" r="0" b="0"/>
            <wp:wrapSquare wrapText="largest"/>
            <wp:docPr id="3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/>
          <w:color w:val="111111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/>
          <w:color w:val="111111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/>
          <w:color w:val="111111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/>
          <w:color w:val="111111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/>
          <w:color w:val="111111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/>
          <w:color w:val="111111"/>
          <w:sz w:val="32"/>
          <w:szCs w:val="32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3310890"/>
            <wp:effectExtent l="0" t="0" r="0" b="0"/>
            <wp:wrapSquare wrapText="largest"/>
            <wp:docPr id="4" name="Immagin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/>
          <w:color w:val="111111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/>
          <w:color w:val="111111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/>
          <w:color w:val="111111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/>
          <w:color w:val="111111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/>
          <w:color w:val="111111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/>
          <w:color w:val="111111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/>
          <w:color w:val="111111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/>
          <w:color w:val="111111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/>
          <w:color w:val="111111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/>
          <w:color w:val="111111"/>
          <w:sz w:val="32"/>
          <w:szCs w:val="32"/>
        </w:rPr>
      </w:r>
    </w:p>
    <w:p>
      <w:pPr>
        <w:pStyle w:val="Normal"/>
        <w:rPr>
          <w:b/>
          <w:b/>
          <w:color w:val="111111"/>
          <w:sz w:val="32"/>
          <w:szCs w:val="32"/>
        </w:rPr>
      </w:pPr>
      <w:r>
        <w:rPr>
          <w:b w:val="false"/>
          <w:bCs w:val="false"/>
          <w:color w:val="111111"/>
          <w:sz w:val="22"/>
          <w:szCs w:val="22"/>
        </w:rPr>
        <w:t xml:space="preserve">   </w:t>
      </w:r>
      <w:r>
        <w:rPr>
          <w:b w:val="false"/>
          <w:bCs w:val="false"/>
          <w:color w:val="111111"/>
          <w:sz w:val="22"/>
          <w:szCs w:val="22"/>
        </w:rPr>
        <w:t xml:space="preserve">en cliccant </w:t>
      </w:r>
      <w:r>
        <w:rPr>
          <w:b w:val="false"/>
          <w:bCs w:val="false"/>
          <w:color w:val="111111"/>
          <w:sz w:val="22"/>
          <w:szCs w:val="22"/>
        </w:rPr>
        <w:t xml:space="preserve">sur le bouton «  </w:t>
      </w:r>
      <w:r>
        <w:rPr>
          <w:b w:val="false"/>
          <w:bCs w:val="false"/>
          <w:color w:val="111111"/>
          <w:sz w:val="22"/>
          <w:szCs w:val="22"/>
        </w:rPr>
        <w:t>compléter l’</w:t>
      </w:r>
      <w:r>
        <w:rPr>
          <w:b w:val="false"/>
          <w:bCs w:val="false"/>
          <w:color w:val="111111"/>
          <w:sz w:val="22"/>
          <w:szCs w:val="22"/>
        </w:rPr>
        <w:t>enregistre</w:t>
      </w:r>
      <w:r>
        <w:rPr>
          <w:b w:val="false"/>
          <w:bCs w:val="false"/>
          <w:color w:val="111111"/>
          <w:sz w:val="22"/>
          <w:szCs w:val="22"/>
        </w:rPr>
        <w:t>ment</w:t>
      </w:r>
      <w:r>
        <w:rPr>
          <w:b w:val="false"/>
          <w:bCs w:val="false"/>
          <w:color w:val="111111"/>
          <w:sz w:val="22"/>
          <w:szCs w:val="22"/>
        </w:rPr>
        <w:t xml:space="preserve"> » </w:t>
      </w:r>
      <w:r>
        <w:rPr>
          <w:b w:val="false"/>
          <w:bCs w:val="false"/>
          <w:color w:val="111111"/>
          <w:sz w:val="22"/>
          <w:szCs w:val="22"/>
        </w:rPr>
        <w:t xml:space="preserve"> l</w:t>
      </w:r>
      <w:r>
        <w:rPr>
          <w:b w:val="false"/>
          <w:bCs w:val="false"/>
          <w:color w:val="111111"/>
          <w:sz w:val="22"/>
          <w:szCs w:val="22"/>
        </w:rPr>
        <w:t>’utilisateur n’entrera pas directement dans le système, il faudra un ultérieure approbation de l’un des admin du site :</w:t>
      </w:r>
    </w:p>
    <w:p>
      <w:pPr>
        <w:pStyle w:val="Normal"/>
        <w:rPr>
          <w:b/>
          <w:b/>
          <w:color w:val="111111"/>
          <w:sz w:val="32"/>
          <w:szCs w:val="32"/>
        </w:rPr>
      </w:pPr>
      <w:r>
        <w:rPr>
          <w:b w:val="false"/>
          <w:bCs w:val="false"/>
          <w:color w:val="111111"/>
          <w:sz w:val="22"/>
          <w:szCs w:val="22"/>
        </w:rPr>
        <w:t>une fois l’usager clic</w:t>
      </w:r>
      <w:r>
        <w:rPr>
          <w:b w:val="false"/>
          <w:bCs w:val="false"/>
          <w:color w:val="111111"/>
          <w:sz w:val="22"/>
          <w:szCs w:val="22"/>
        </w:rPr>
        <w:t>k</w:t>
      </w:r>
      <w:r>
        <w:rPr>
          <w:b w:val="false"/>
          <w:bCs w:val="false"/>
          <w:color w:val="111111"/>
          <w:sz w:val="22"/>
          <w:szCs w:val="22"/>
        </w:rPr>
        <w:t xml:space="preserve"> sur «</w:t>
      </w:r>
      <w:r>
        <w:rPr>
          <w:b w:val="false"/>
          <w:bCs w:val="false"/>
          <w:color w:val="111111"/>
          <w:sz w:val="22"/>
          <w:szCs w:val="22"/>
        </w:rPr>
        <w:t>compléter l’</w:t>
      </w:r>
      <w:r>
        <w:rPr>
          <w:b w:val="false"/>
          <w:bCs w:val="false"/>
          <w:color w:val="111111"/>
          <w:sz w:val="22"/>
          <w:szCs w:val="22"/>
        </w:rPr>
        <w:t>enregistre</w:t>
      </w:r>
      <w:r>
        <w:rPr>
          <w:b w:val="false"/>
          <w:bCs w:val="false"/>
          <w:color w:val="111111"/>
          <w:sz w:val="22"/>
          <w:szCs w:val="22"/>
        </w:rPr>
        <w:t>ment</w:t>
      </w:r>
      <w:r>
        <w:rPr>
          <w:b w:val="false"/>
          <w:bCs w:val="false"/>
          <w:color w:val="111111"/>
          <w:sz w:val="22"/>
          <w:szCs w:val="22"/>
        </w:rPr>
        <w:t>» un message de demande approbation sera envoyé a tous les usagers portant le titre «  Admin »</w:t>
      </w:r>
    </w:p>
    <w:p>
      <w:pPr>
        <w:pStyle w:val="Normal"/>
        <w:rPr>
          <w:b/>
          <w:b/>
          <w:color w:val="111111"/>
          <w:sz w:val="32"/>
          <w:szCs w:val="32"/>
        </w:rPr>
      </w:pPr>
      <w:r>
        <w:rPr>
          <w:b w:val="false"/>
          <w:bCs w:val="false"/>
          <w:color w:val="111111"/>
          <w:sz w:val="22"/>
          <w:szCs w:val="22"/>
        </w:rPr>
        <w:t>au niveau de la UI , l’usager enregistrer recevra un message d’attente de probation(cela pouras durer 3 jours Max)</w:t>
      </w:r>
    </w:p>
    <w:p>
      <w:pPr>
        <w:pStyle w:val="Normal"/>
        <w:rPr>
          <w:b/>
          <w:b/>
          <w:color w:val="111111"/>
          <w:sz w:val="32"/>
          <w:szCs w:val="32"/>
        </w:rPr>
      </w:pPr>
      <w:r>
        <w:rPr>
          <w:b w:val="false"/>
          <w:bCs w:val="false"/>
          <w:color w:val="111111"/>
          <w:sz w:val="22"/>
          <w:szCs w:val="22"/>
        </w:rPr>
        <w:t>l’usager bien qu’ayant fait la registration ne pouras pas faire le login, faudra ce message de la part de l’admin, et une fois l’admin envoi le message , le profil de cet utilisateur sera activé et il pourra faire le login tranquillement.</w:t>
      </w:r>
    </w:p>
    <w:p>
      <w:pPr>
        <w:pStyle w:val="Normal"/>
        <w:rPr>
          <w:b w:val="false"/>
          <w:b w:val="false"/>
          <w:bCs w:val="false"/>
          <w:color w:themeColor="accent1"/>
          <w:sz w:val="22"/>
          <w:szCs w:val="22"/>
        </w:rPr>
      </w:pPr>
      <w:r>
        <w:rPr>
          <w:b/>
          <w:color w:val="111111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Section All Users in Dashboard</w:t>
      </w:r>
    </w:p>
    <w:p>
      <w:pPr>
        <w:pStyle w:val="Normal"/>
        <w:jc w:val="both"/>
        <w:rPr/>
      </w:pPr>
      <w:r>
        <w:rPr/>
        <w:t xml:space="preserve">Dans le dashboard, sur le menu de droite, l’utilisateur connecté, ayant le rôle ADMIN pourra voir le bouton de la section utilisateurs.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844040" cy="2194560"/>
            <wp:effectExtent l="0" t="0" r="0" b="0"/>
            <wp:docPr id="5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Intégrer l’API qui restitue tous les utilisateurs présents dans le warehouse et les présenter dans un tableau, avec la librairie Ng Ant Design (</w:t>
      </w:r>
      <w:r>
        <w:fldChar w:fldCharType="begin"/>
      </w:r>
      <w:r>
        <w:rPr>
          <w:rStyle w:val="CollegamentoInternet"/>
        </w:rPr>
        <w:instrText> HYPERLINK "https://ng.ant.design/components/table/en" \l "ng-content"</w:instrText>
      </w:r>
      <w:r>
        <w:rPr>
          <w:rStyle w:val="CollegamentoInternet"/>
        </w:rPr>
        <w:fldChar w:fldCharType="separate"/>
      </w:r>
      <w:r>
        <w:rPr>
          <w:rStyle w:val="CollegamentoInternet"/>
        </w:rPr>
        <w:t>https://ng.ant.design/components/table/en#ng-content</w:t>
      </w:r>
      <w:r>
        <w:rPr>
          <w:rStyle w:val="CollegamentoInternet"/>
        </w:rPr>
        <w:fldChar w:fldCharType="end"/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Section login « Remember Me »</w:t>
      </w:r>
    </w:p>
    <w:p>
      <w:pPr>
        <w:pStyle w:val="Normal"/>
        <w:jc w:val="both"/>
        <w:rPr/>
      </w:pPr>
      <w:r>
        <w:rPr/>
        <w:t xml:space="preserve">L’utilisateur, pendant le login, a la possibilité de cocher la case « Remember » pour être reconnu automatiquement lors des prochains logins sur le système. Le système warehouse gardera en session son </w:t>
      </w:r>
      <w:r>
        <w:rPr>
          <w:i/>
          <w:color w:val="4472C4" w:themeColor="accent1"/>
        </w:rPr>
        <w:t>username/matricule/email</w:t>
      </w:r>
      <w:r>
        <w:rPr>
          <w:color w:val="4472C4" w:themeColor="accent1"/>
        </w:rPr>
        <w:t xml:space="preserve"> </w:t>
      </w:r>
      <w:r>
        <w:rPr/>
        <w:t xml:space="preserve">et son </w:t>
      </w:r>
      <w:r>
        <w:rPr>
          <w:i/>
          <w:color w:val="4472C4" w:themeColor="accent1"/>
        </w:rPr>
        <w:t>mot de passe</w:t>
      </w:r>
      <w:r>
        <w:rPr/>
        <w:t xml:space="preserve"> et le lui proposera jusqu’à une date d’expiration de 7 jours. Passer les 7 jours, la session de l’utilisateur sera effacée du système et ce dernier devra refaire le login à nouveau en cochant ou non la case « Remember » 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4206240" cy="2926080"/>
            <wp:effectExtent l="0" t="0" r="0" b="0"/>
            <wp:docPr id="6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Secure Password criteria</w:t>
      </w:r>
    </w:p>
    <w:p>
      <w:pPr>
        <w:pStyle w:val="ListParagraph"/>
        <w:jc w:val="both"/>
        <w:rPr/>
      </w:pPr>
      <w:r>
        <w:rPr/>
        <w:t xml:space="preserve">Le système warehouse permet un certain critère de mot de passe pour chaque utilisateur faisant partie de l’aventure. Pendant les </w:t>
      </w:r>
      <w:r>
        <w:rPr>
          <w:i/>
          <w:color w:val="4472C4" w:themeColor="accent1"/>
        </w:rPr>
        <w:t>phases d’enregistrement, réinitialisation de mot passe, changement de mot de passe</w:t>
      </w:r>
      <w:r>
        <w:rPr>
          <w:color w:val="4472C4" w:themeColor="accent1"/>
        </w:rPr>
        <w:t xml:space="preserve">, </w:t>
      </w:r>
      <w:r>
        <w:rPr/>
        <w:t>l’utilisateur devra entrer un mot de passe qui respecte les critères suivants 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Au moins 1 lettre minuscule,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Au moins 1 lettre majuscule,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Au moins 1 nombre,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Au moins un caractère spécial,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Mot de passe compris entre 8 et 30 caractères</w:t>
      </w:r>
    </w:p>
    <w:p>
      <w:pPr>
        <w:pStyle w:val="Normal"/>
        <w:ind w:left="720" w:hanging="0"/>
        <w:jc w:val="both"/>
        <w:rPr/>
      </w:pPr>
      <w:r>
        <w:rPr/>
        <w:t>Comment le système présentera la fonctionnalité à l’utilisateur :</w:t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5509260" cy="2766060"/>
            <wp:effectExtent l="0" t="0" r="0" b="0"/>
            <wp:docPr id="7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  <w:t>Aucune saisie par l’utilisateur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5524500" cy="2590800"/>
            <wp:effectExtent l="0" t="0" r="0" b="0"/>
            <wp:docPr id="8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  <w:t>L’utilisateur saisie et son mot de passe en faible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5410200" cy="2689860"/>
            <wp:effectExtent l="0" t="0" r="0" b="0"/>
            <wp:docPr id="9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  <w:t>L’utilisateur saisie et son mot de passe en moyen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5394960" cy="2598420"/>
            <wp:effectExtent l="0" t="0" r="0" b="0"/>
            <wp:docPr id="10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  <w:t>Le mot de passe de l’utilisateur respecte toutes les critères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Forget Password in Warehouse System</w:t>
      </w:r>
    </w:p>
    <w:p>
      <w:pPr>
        <w:pStyle w:val="ListParagraph"/>
        <w:jc w:val="both"/>
        <w:rPr/>
      </w:pPr>
      <w:r>
        <w:rPr/>
        <w:t xml:space="preserve">Pour un utilisateur not connecté, il peut s’avérer que ce dernier ait oublié son mot de passe et veut le réinitialiser. Pour cela, il doit cliquer sur le bouton </w:t>
      </w:r>
      <w:r>
        <w:rPr>
          <w:i/>
          <w:color w:val="4472C4" w:themeColor="accent1"/>
        </w:rPr>
        <w:t>Forget Password</w:t>
      </w:r>
      <w:r>
        <w:rPr/>
        <w:t>, sur la page de login et il sera redirigé sur la page de réinitialisation de son mot de passe.</w:t>
      </w:r>
    </w:p>
    <w:p>
      <w:pPr>
        <w:pStyle w:val="ListParagraph"/>
        <w:jc w:val="both"/>
        <w:rPr/>
      </w:pPr>
      <w:r>
        <w:rPr/>
        <w:t xml:space="preserve">Ce dernier devra entrer son </w:t>
      </w:r>
      <w:r>
        <w:rPr>
          <w:i/>
          <w:color w:val="4472C4" w:themeColor="accent1"/>
        </w:rPr>
        <w:t>email pour identité et un mail contenant un lien de réinitialisation de son mot de passe, d’une durée d’expiration de 15min</w:t>
      </w:r>
      <w:r>
        <w:rPr>
          <w:color w:val="4472C4" w:themeColor="accent1"/>
        </w:rPr>
        <w:t xml:space="preserve"> </w:t>
      </w:r>
      <w:r>
        <w:rPr/>
        <w:t>lui sera envoyé par courrier électronique à son email (Voir workflow ci-dessous).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5615940" cy="1668780"/>
            <wp:effectExtent l="0" t="0" r="0" b="0"/>
            <wp:docPr id="11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Détails des services API utilisés</w:t>
      </w:r>
    </w:p>
    <w:p>
      <w:pPr>
        <w:pStyle w:val="ListParagraph"/>
        <w:ind w:left="1080" w:hanging="0"/>
        <w:jc w:val="both"/>
        <w:rPr/>
      </w:pPr>
      <w:r>
        <w:rPr/>
        <w:t>Les services pour l’identité de l’utilisateur sur Warehouse System sont reportés ici et sont des méthodes POST et GET.</w:t>
      </w:r>
    </w:p>
    <w:p>
      <w:pPr>
        <w:pStyle w:val="ListParagraph"/>
        <w:ind w:left="1080" w:hanging="0"/>
        <w:jc w:val="both"/>
        <w:rPr/>
      </w:pPr>
      <w:r>
        <w:rPr/>
        <w:t>Ci-dessous, pour chaque service, il est défini les contrôles d’input nécessaire pour passer d’un step à l’autres.</w:t>
      </w:r>
    </w:p>
    <w:p>
      <w:pPr>
        <w:pStyle w:val="ListParagraph"/>
        <w:ind w:left="1080" w:hanging="0"/>
        <w:rPr/>
      </w:pPr>
      <w:r>
        <w:rPr/>
      </w:r>
    </w:p>
    <w:p>
      <w:pPr>
        <w:pStyle w:val="Normal"/>
        <w:spacing w:lineRule="auto" w:line="360"/>
        <w:ind w:firstLine="426"/>
        <w:rPr>
          <w:b/>
          <w:b/>
          <w:bCs/>
        </w:rPr>
      </w:pPr>
      <w:r>
        <w:rPr>
          <w:b/>
          <w:bCs/>
        </w:rPr>
        <w:t>Workflow process réinitialisation mot de passe: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userForgotPassword (v1/warehouse/forgot/password)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9"/>
        <w:gridCol w:w="1999"/>
        <w:gridCol w:w="2966"/>
        <w:gridCol w:w="1913"/>
      </w:tblGrid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GET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Input: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email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message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object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boolean</w:t>
            </w:r>
          </w:p>
        </w:tc>
      </w:tr>
    </w:tbl>
    <w:p>
      <w:pPr>
        <w:pStyle w:val="ListParagraph"/>
        <w:ind w:left="1080" w:hanging="0"/>
        <w:rPr>
          <w:lang w:val="it-IT"/>
        </w:rPr>
      </w:pPr>
      <w:r>
        <w:rPr>
          <w:lang w:val="it-IT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userVerifyLink (v1/warehouse/verify/link)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68"/>
        <w:gridCol w:w="1918"/>
        <w:gridCol w:w="2838"/>
        <w:gridCol w:w="2183"/>
      </w:tblGrid>
      <w:tr>
        <w:trPr/>
        <w:tc>
          <w:tcPr>
            <w:tcW w:w="196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GET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196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Input: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</w:tc>
        <w:tc>
          <w:tcPr>
            <w:tcW w:w="283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 xml:space="preserve">Output: </w:t>
            </w:r>
          </w:p>
        </w:tc>
        <w:tc>
          <w:tcPr>
            <w:tcW w:w="218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196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link</w:t>
            </w:r>
          </w:p>
        </w:tc>
        <w:tc>
          <w:tcPr>
            <w:tcW w:w="191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283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user</w:t>
            </w:r>
          </w:p>
        </w:tc>
        <w:tc>
          <w:tcPr>
            <w:tcW w:w="218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warehouseVerifyIdentity</w:t>
            </w:r>
          </w:p>
        </w:tc>
      </w:tr>
      <w:tr>
        <w:trPr/>
        <w:tc>
          <w:tcPr>
            <w:tcW w:w="196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verifyType</w:t>
            </w:r>
          </w:p>
        </w:tc>
        <w:tc>
          <w:tcPr>
            <w:tcW w:w="191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283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18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</w:tr>
    </w:tbl>
    <w:p>
      <w:pPr>
        <w:pStyle w:val="ListParagraph"/>
        <w:rPr>
          <w:lang w:val="it-IT"/>
        </w:rPr>
      </w:pPr>
      <w:r>
        <w:rPr>
          <w:lang w:val="it-IT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userResetPassword (v1/warehouse/reset/password)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9"/>
        <w:gridCol w:w="1999"/>
        <w:gridCol w:w="2966"/>
        <w:gridCol w:w="1913"/>
      </w:tblGrid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POST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Input: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email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user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warehouseUser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password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</w:tr>
    </w:tbl>
    <w:p>
      <w:pPr>
        <w:pStyle w:val="ListParagraph"/>
        <w:rPr>
          <w:lang w:val="it-IT"/>
        </w:rPr>
      </w:pPr>
      <w:r>
        <w:rPr/>
      </w:r>
    </w:p>
    <w:p>
      <w:pPr>
        <w:pStyle w:val="ListParagraph"/>
        <w:rPr>
          <w:lang w:val="it-IT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Adjoun profil </w:t>
      </w:r>
      <w:r>
        <w:rPr>
          <w:b/>
          <w:sz w:val="32"/>
          <w:szCs w:val="32"/>
        </w:rPr>
        <w:t>in Warehouse System</w:t>
      </w:r>
    </w:p>
    <w:p>
      <w:pPr>
        <w:pStyle w:val="ListParagraph"/>
        <w:ind w:hanging="0"/>
        <w:rPr/>
      </w:pPr>
      <w:r>
        <w:rPr/>
        <w:t>Pour ajour</w:t>
      </w:r>
      <w:r>
        <w:rPr/>
        <w:t>ner les données personnel de l’usager connecté, il suffirait a l’usager d’aller sur son profil personnel</w:t>
      </w:r>
      <w:r>
        <w:rPr/>
        <w:t>(My profile), une fois sur cette page il trouvera tout ses donnés fournit lors de l’enregistrement 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4410"/>
            <wp:effectExtent l="0" t="0" r="0" b="0"/>
            <wp:wrapSquare wrapText="largest"/>
            <wp:docPr id="12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Il sera possible pour lui de les modifier </w:t>
      </w:r>
      <w:r>
        <w:rPr/>
        <w:t>une fois arrivé dans sa section personnel, ses donnés seront présent et désactivés, en clichant sur le bouton Retour , il retournera simplement dans la page ou il était avant, un click sur «  modifier » lui porte à la section meme ou il est possible effectuer les modifications, et les champs apparaitront compilés automatiquement avec les donnés present dans la base des donnés</w:t>
      </w:r>
    </w:p>
    <w:p>
      <w:pPr>
        <w:pStyle w:val="ListParagraph"/>
        <w:ind w:hanging="0"/>
        <w:rPr/>
      </w:pPr>
      <w:r>
        <w:rPr/>
        <w:t>une fois modifié il pouras clicker sur « AJourne »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7050"/>
            <wp:effectExtent l="0" t="0" r="0" b="0"/>
            <wp:wrapSquare wrapText="largest"/>
            <wp:docPr id="13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sectPr>
      <w:type w:val="nextPage"/>
      <w:pgSz w:w="11906" w:h="16838"/>
      <w:pgMar w:left="1134" w:right="1134" w:gutter="0" w:header="0" w:top="851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2">
    <w:lvl w:ilvl="0">
      <w:start w:val="3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olo2">
    <w:name w:val="Heading 2"/>
    <w:basedOn w:val="Normal"/>
    <w:next w:val="Normal"/>
    <w:link w:val="Titre2Car"/>
    <w:uiPriority w:val="9"/>
    <w:unhideWhenUsed/>
    <w:qFormat/>
    <w:rsid w:val="00d1616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 w:customStyle="1">
    <w:name w:val="Collegamento Internet"/>
    <w:basedOn w:val="DefaultParagraphFont"/>
    <w:uiPriority w:val="99"/>
    <w:unhideWhenUsed/>
    <w:rsid w:val="00d16167"/>
    <w:rPr>
      <w:color w:val="0563C1" w:themeColor="hyperlink"/>
      <w:u w:val="single"/>
    </w:rPr>
  </w:style>
  <w:style w:type="character" w:styleId="Titre2Car" w:customStyle="1">
    <w:name w:val="Titre 2 Car"/>
    <w:basedOn w:val="DefaultParagraphFont"/>
    <w:link w:val="Titre2"/>
    <w:uiPriority w:val="9"/>
    <w:qFormat/>
    <w:rsid w:val="00d1616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fr-FR"/>
    </w:rPr>
  </w:style>
  <w:style w:type="paragraph" w:styleId="Titolo" w:customStyle="1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86d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f70a3"/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4214</TotalTime>
  <Application>LibreOffice/7.2.4.1$Windows_X86_64 LibreOffice_project/27d75539669ac387bb498e35313b970b7fe9c4f9</Application>
  <AppVersion>15.0000</AppVersion>
  <Pages>9</Pages>
  <Words>1054</Words>
  <Characters>6036</Characters>
  <CharactersWithSpaces>6894</CharactersWithSpaces>
  <Paragraphs>212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2022-04-27T17:23:00Z</dcterms:created>
  <dc:creator>Randrin</dc:creator>
  <dc:description/>
  <dc:language>en-US</dc:language>
  <cp:lastModifiedBy/>
  <dcterms:modified xsi:type="dcterms:W3CDTF">2022-06-24T16:01:52Z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