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after="0"/>
      </w:pPr>
      <w:r>
        <w:rPr>
          <w:rFonts w:ascii="Times New Roman" w:hAnsi="Times New Roman" w:cs="Times New Roman"/>
          <w:sz w:val="28"/>
          <w:szCs w:val="28"/>
        </w:rPr>
        <w:t xml:space="preserve">В Колыванский районный суд Новосибирской области</w:t>
      </w:r>
    </w:p>
    <w:p>
      <w:pPr>
        <w:jc w:val="right"/>
        <w:spacing w:after="0"/>
      </w:pPr>
      <w:r>
        <w:rPr>
          <w:rFonts w:ascii="Times New Roman" w:hAnsi="Times New Roman" w:cs="Times New Roman"/>
          <w:sz w:val="28"/>
          <w:szCs w:val="28"/>
        </w:rPr>
        <w:t xml:space="preserve">633162, Новосибирская область, р.п. Колывань, ул. Московская, д. 46</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Истец: Власов Евгений Антонович</w:t>
      </w:r>
    </w:p>
    <w:p>
      <w:pPr>
        <w:jc w:val="right"/>
        <w:spacing w:after="0"/>
      </w:pPr>
      <w:r>
        <w:rPr>
          <w:rFonts w:ascii="Times New Roman" w:hAnsi="Times New Roman" w:cs="Times New Roman"/>
          <w:sz w:val="28"/>
          <w:szCs w:val="28"/>
        </w:rPr>
        <w:t xml:space="preserve">адрес регистрации: г. Новосибирск, ул. Дуси Ковальчук, д. 238, кв. 310</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Ответчик: Власова Александра Германовна</w:t>
      </w:r>
    </w:p>
    <w:p>
      <w:pPr>
        <w:jc w:val="right"/>
        <w:spacing w:after="0"/>
      </w:pPr>
      <w:r>
        <w:rPr>
          <w:rFonts w:ascii="Times New Roman" w:hAnsi="Times New Roman" w:cs="Times New Roman"/>
          <w:sz w:val="28"/>
          <w:szCs w:val="28"/>
        </w:rPr>
        <w:t xml:space="preserve">адрес регистрации: 633162, Новосибирская обл., Колыванский р-н, р.п. Колывань, ул. Ленина, д. 89, кв. 17</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По гражданскому делу по иску Власова Евгения Антоновича к Власовой Александре Германовне</w:t>
      </w:r>
    </w:p>
    <w:p>
      <w:pPr>
        <w:jc w:val="right"/>
        <w:spacing w:after="0"/>
      </w:pPr>
      <w:r>
        <w:rPr>
          <w:rFonts w:ascii="Times New Roman" w:hAnsi="Times New Roman" w:cs="Times New Roman"/>
          <w:sz w:val="28"/>
          <w:szCs w:val="28"/>
        </w:rPr>
        <w:t xml:space="preserve">об изменении размера алиментов на содержание несовершеннолетнего ребенка</w:t>
      </w:r>
    </w:p>
    <w:p>
      <w:pPr>
        <w:spacing w:after="0"/>
      </w:pPr>
      <w:r>
        <w:rPr>
          <w:rFonts w:ascii="Times New Roman" w:hAnsi="Times New Roman" w:cs="Times New Roman"/>
          <w:sz w:val="28"/>
          <w:szCs w:val="28"/>
        </w:rPr>
        <w:t xml:space="preserve"/>
      </w:r>
    </w:p>
    <w:p>
      <w:pPr>
        <w:jc w:val="center"/>
        <w:spacing w:line="360" w:lineRule="auto" w:after="120"/>
      </w:pPr>
      <w:r>
        <w:rPr>
          <w:b/>
          <w:rFonts w:ascii="Times New Roman" w:hAnsi="Times New Roman" w:cs="Times New Roman"/>
          <w:sz w:val="28"/>
          <w:szCs w:val="28"/>
        </w:rPr>
        <w:t xml:space="preserve">ХОДАТАЙСТВО</w:t>
      </w:r>
    </w:p>
    <w:p>
      <w:pPr>
        <w:jc w:val="center"/>
        <w:spacing w:line="360" w:lineRule="auto" w:after="120"/>
      </w:pPr>
      <w:r>
        <w:rPr>
          <w:b/>
          <w:rFonts w:ascii="Times New Roman" w:hAnsi="Times New Roman" w:cs="Times New Roman"/>
          <w:sz w:val="28"/>
          <w:szCs w:val="28"/>
        </w:rPr>
        <w:t xml:space="preserve">об истребовании доказательств</w:t>
      </w:r>
    </w:p>
    <w:p>
      <w:pPr>
        <w:spacing w:line="360" w:lineRule="auto" w:after="120"/>
      </w:pPr>
      <w:r>
        <w:rPr>
          <w:rFonts w:ascii="Times New Roman" w:hAnsi="Times New Roman" w:cs="Times New Roman"/>
          <w:sz w:val="28"/>
          <w:szCs w:val="28"/>
        </w:rPr>
        <w:t xml:space="preserve">В производстве Колыванского районного суда Новосибирской области находится гражданское дело по исковому заявлению Власова Евгения Антоновича к Власовой Александре Германовне об изменении размера алиментов на содержание несовершеннолетнего ребенка — Власовой Василисы Евгеньевны, 05.01.2024 года рождения.</w:t>
      </w:r>
    </w:p>
    <w:p>
      <w:pPr>
        <w:spacing w:line="360" w:lineRule="auto" w:after="120"/>
      </w:pPr>
      <w:r>
        <w:rPr>
          <w:rFonts w:ascii="Times New Roman" w:hAnsi="Times New Roman" w:cs="Times New Roman"/>
          <w:sz w:val="28"/>
          <w:szCs w:val="28"/>
        </w:rPr>
        <w:t xml:space="preserve">Одним из обстоятельств, имеющих значение для правильного рассмотрения дела, является фактический размер ежемесячных расходов на содержание несовершеннолетнего ребенка, а также распределение таких расходов между родителями. Установление данных обстоятельств позволит суду оценить, участвуют ли оба родителя в содержании ребенка соразмерно и в равной степени, с учетом принципа равенства прав и обязанностей родителей.</w:t>
      </w:r>
    </w:p>
    <w:p>
      <w:pPr>
        <w:spacing w:line="360" w:lineRule="auto" w:after="120"/>
      </w:pPr>
      <w:r>
        <w:rPr>
          <w:rFonts w:ascii="Times New Roman" w:hAnsi="Times New Roman" w:cs="Times New Roman"/>
          <w:sz w:val="28"/>
          <w:szCs w:val="28"/>
        </w:rPr>
        <w:t xml:space="preserve">Истец указывает, что регулярно перечисляет ответчику денежные средства на содержание ребенка, что подтверждается имеющимися у истца платежными документами. Вместе с тем сведения о фактическом использовании денежных средств и о размере расходов, которые несет ответчик непосредственно на ребенка, находятся у ответчика. Истец не имеет возможности самостоятельно получить у ответчика кассовые чеки, товарные чеки, банковские выписки и иные платежные документы, подтверждающие такие расходы.</w:t>
      </w:r>
    </w:p>
    <w:p>
      <w:pPr>
        <w:spacing w:line="360" w:lineRule="auto" w:after="120"/>
      </w:pPr>
      <w:r>
        <w:rPr>
          <w:rFonts w:ascii="Times New Roman" w:hAnsi="Times New Roman" w:cs="Times New Roman"/>
          <w:sz w:val="28"/>
          <w:szCs w:val="28"/>
        </w:rPr>
        <w:t xml:space="preserve">В соответствии со статьями 35, 56 и 57 Гражданского процессуального кодекса Российской Федерации лица, участвующие в деле, вправе заявлять ходатайства, представлять доказательства, а при невозможности самостоятельного получения доказательств — просить суд об их истребовании. В ходатайстве указывается, какие доказательства необходимо истребовать, какие обстоятельства они могут подтвердить, причины невозможности их самостоятельного получения, а также место нахождения доказательств.</w:t>
      </w:r>
    </w:p>
    <w:p>
      <w:pPr>
        <w:spacing w:line="360" w:lineRule="auto" w:after="120"/>
      </w:pPr>
      <w:r>
        <w:rPr>
          <w:rFonts w:ascii="Times New Roman" w:hAnsi="Times New Roman" w:cs="Times New Roman"/>
          <w:sz w:val="28"/>
          <w:szCs w:val="28"/>
        </w:rPr>
        <w:t xml:space="preserve">Истребуемые документы имеют значение для дела, поскольку могут подтвердить фактический объем расходов на ребенка за один календарный месяц и позволят сопоставить эти расходы с денежными средствами, которые истец перечисляет на содержание ребенка. Такие доказательства необходимы для проверки довода истца о том, что содержание ребенка должно осуществляться обоими родителями в равной степени, а не преимущественно за счет одного родителя.</w:t>
      </w:r>
    </w:p>
    <w:p>
      <w:pPr>
        <w:spacing w:line="360" w:lineRule="auto" w:after="120"/>
      </w:pPr>
      <w:r>
        <w:rPr>
          <w:rFonts w:ascii="Times New Roman" w:hAnsi="Times New Roman" w:cs="Times New Roman"/>
          <w:sz w:val="28"/>
          <w:szCs w:val="28"/>
        </w:rPr>
        <w:t xml:space="preserve">На основании изложенного, руководствуясь статьями 35, 56, 57 ГПК РФ,</w:t>
      </w:r>
    </w:p>
    <w:p>
      <w:pPr>
        <w:jc w:val="center"/>
        <w:spacing w:line="360" w:lineRule="auto" w:after="120"/>
      </w:pPr>
      <w:r>
        <w:rPr>
          <w:b/>
          <w:rFonts w:ascii="Times New Roman" w:hAnsi="Times New Roman" w:cs="Times New Roman"/>
          <w:sz w:val="28"/>
          <w:szCs w:val="28"/>
        </w:rPr>
        <w:t xml:space="preserve">ПРОШУ СУД:</w:t>
      </w:r>
    </w:p>
    <w:p>
      <w:pPr>
        <w:spacing w:line="360" w:lineRule="auto" w:after="120"/>
      </w:pPr>
      <w:r>
        <w:rPr>
          <w:rFonts w:ascii="Times New Roman" w:hAnsi="Times New Roman" w:cs="Times New Roman"/>
          <w:sz w:val="28"/>
          <w:szCs w:val="28"/>
        </w:rPr>
        <w:t xml:space="preserve">1. Истребовать у Власовой Александры Германовны документы, подтверждающие расходы на содержание несовершеннолетней Власовой Василисы Евгеньевны, 05.01.2024 года рождения, за один календарный месяц, предшествующий дате судебного заседания, либо за иной месяц, который суд сочтет необходимым для проверки фактических расходов.</w:t>
      </w:r>
    </w:p>
    <w:p>
      <w:pPr>
        <w:spacing w:line="360" w:lineRule="auto" w:after="120"/>
      </w:pPr>
      <w:r>
        <w:rPr>
          <w:rFonts w:ascii="Times New Roman" w:hAnsi="Times New Roman" w:cs="Times New Roman"/>
          <w:sz w:val="28"/>
          <w:szCs w:val="28"/>
        </w:rPr>
        <w:t xml:space="preserve">2. Обязать ответчика представить кассовые чеки, товарные чеки, электронные чеки, банковские выписки, квитанции, сведения из приложений банков и магазинов, а также иные платежные документы, подтверждающие расходы на ребенка, в том числе по следующим категориям:</w:t>
      </w:r>
    </w:p>
    <w:p>
      <w:pPr>
        <w:spacing w:line="360" w:lineRule="auto" w:after="80"/>
        <w:ind w:left="720" w:hanging="360"/>
      </w:pPr>
      <w:r>
        <w:rPr>
          <w:rFonts w:ascii="Times New Roman" w:hAnsi="Times New Roman" w:cs="Times New Roman"/>
          <w:sz w:val="28"/>
          <w:szCs w:val="28"/>
        </w:rPr>
        <w:t xml:space="preserve">- питание ребенка;</w:t>
      </w:r>
    </w:p>
    <w:p>
      <w:pPr>
        <w:spacing w:line="360" w:lineRule="auto" w:after="80"/>
        <w:ind w:left="720" w:hanging="360"/>
      </w:pPr>
      <w:r>
        <w:rPr>
          <w:rFonts w:ascii="Times New Roman" w:hAnsi="Times New Roman" w:cs="Times New Roman"/>
          <w:sz w:val="28"/>
          <w:szCs w:val="28"/>
        </w:rPr>
        <w:t xml:space="preserve">- одежда и обувь;</w:t>
      </w:r>
    </w:p>
    <w:p>
      <w:pPr>
        <w:spacing w:line="360" w:lineRule="auto" w:after="80"/>
        <w:ind w:left="720" w:hanging="360"/>
      </w:pPr>
      <w:r>
        <w:rPr>
          <w:rFonts w:ascii="Times New Roman" w:hAnsi="Times New Roman" w:cs="Times New Roman"/>
          <w:sz w:val="28"/>
          <w:szCs w:val="28"/>
        </w:rPr>
        <w:t xml:space="preserve">- подгузники, средства гигиены и ухода;</w:t>
      </w:r>
    </w:p>
    <w:p>
      <w:pPr>
        <w:spacing w:line="360" w:lineRule="auto" w:after="80"/>
        <w:ind w:left="720" w:hanging="360"/>
      </w:pPr>
      <w:r>
        <w:rPr>
          <w:rFonts w:ascii="Times New Roman" w:hAnsi="Times New Roman" w:cs="Times New Roman"/>
          <w:sz w:val="28"/>
          <w:szCs w:val="28"/>
        </w:rPr>
        <w:t xml:space="preserve">- лекарственные средства, медицинские товары и медицинские услуги;</w:t>
      </w:r>
    </w:p>
    <w:p>
      <w:pPr>
        <w:spacing w:line="360" w:lineRule="auto" w:after="80"/>
        <w:ind w:left="720" w:hanging="360"/>
      </w:pPr>
      <w:r>
        <w:rPr>
          <w:rFonts w:ascii="Times New Roman" w:hAnsi="Times New Roman" w:cs="Times New Roman"/>
          <w:sz w:val="28"/>
          <w:szCs w:val="28"/>
        </w:rPr>
        <w:t xml:space="preserve">- иные необходимые расходы, непосредственно связанные с содержанием несовершеннолетнего ребенка.</w:t>
      </w:r>
    </w:p>
    <w:p>
      <w:pPr>
        <w:spacing w:line="360" w:lineRule="auto" w:after="120"/>
      </w:pPr>
      <w:r>
        <w:rPr>
          <w:rFonts w:ascii="Times New Roman" w:hAnsi="Times New Roman" w:cs="Times New Roman"/>
          <w:sz w:val="28"/>
          <w:szCs w:val="28"/>
        </w:rPr>
        <w:t xml:space="preserve">3. Приобщить представленные ответчиком документы к материалам дела и исследовать их при разрешении вопроса об изменении размера алиментов.</w:t>
      </w:r>
    </w:p>
    <w:p>
      <w:pPr>
        <w:spacing w:line="360" w:lineRule="auto" w:after="120"/>
      </w:pPr>
      <w:r>
        <w:rPr>
          <w:rFonts w:ascii="Times New Roman" w:hAnsi="Times New Roman" w:cs="Times New Roman"/>
          <w:sz w:val="28"/>
          <w:szCs w:val="28"/>
        </w:rPr>
        <w:t xml:space="preserve">4. В случае непредставления ответчиком указанных документов без уважительных причин учесть данное обстоятельство при оценке доказательств и доводов сторон.</w:t>
      </w:r>
    </w:p>
    <w:p>
      <w:pPr>
        <w:spacing w:line="360" w:lineRule="auto" w:after="120"/>
      </w:pPr>
      <w:r>
        <w:rPr>
          <w:rFonts w:ascii="Times New Roman" w:hAnsi="Times New Roman" w:cs="Times New Roman"/>
          <w:sz w:val="28"/>
          <w:szCs w:val="28"/>
        </w:rPr>
        <w:t xml:space="preserve">Приложение:</w:t>
      </w:r>
    </w:p>
    <w:p>
      <w:pPr>
        <w:spacing w:line="360" w:lineRule="auto" w:after="120"/>
      </w:pPr>
      <w:r>
        <w:rPr>
          <w:rFonts w:ascii="Times New Roman" w:hAnsi="Times New Roman" w:cs="Times New Roman"/>
          <w:sz w:val="28"/>
          <w:szCs w:val="28"/>
        </w:rPr>
        <w:t xml:space="preserve">1. Копия ходатайства для ответчика.</w:t>
      </w:r>
    </w:p>
    <w:p>
      <w:pPr>
        <w:spacing w:line="360" w:lineRule="auto" w:after="120"/>
      </w:pPr>
      <w:r>
        <w:rPr>
          <w:rFonts w:ascii="Times New Roman" w:hAnsi="Times New Roman" w:cs="Times New Roman"/>
          <w:sz w:val="28"/>
          <w:szCs w:val="28"/>
        </w:rPr>
        <w:t xml:space="preserve"/>
      </w:r>
    </w:p>
    <w:p>
      <w:pPr>
        <w:spacing w:line="360" w:lineRule="auto" w:after="120"/>
      </w:pPr>
      <w:r>
        <w:rPr>
          <w:rFonts w:ascii="Times New Roman" w:hAnsi="Times New Roman" w:cs="Times New Roman"/>
          <w:sz w:val="28"/>
          <w:szCs w:val="28"/>
        </w:rPr>
        <w:t xml:space="preserve">Дата: «___» __________ 20__ г.</w:t>
      </w:r>
    </w:p>
    <w:p>
      <w:pPr>
        <w:spacing w:line="360" w:lineRule="auto" w:after="120"/>
      </w:pPr>
      <w:r>
        <w:rPr>
          <w:rFonts w:ascii="Times New Roman" w:hAnsi="Times New Roman" w:cs="Times New Roman"/>
          <w:sz w:val="28"/>
          <w:szCs w:val="28"/>
        </w:rPr>
        <w:t xml:space="preserve"/>
      </w:r>
    </w:p>
    <w:p>
      <w:pPr>
        <w:spacing w:line="360" w:lineRule="auto" w:after="120"/>
      </w:pPr>
      <w:r>
        <w:rPr>
          <w:rFonts w:ascii="Times New Roman" w:hAnsi="Times New Roman" w:cs="Times New Roman"/>
          <w:sz w:val="28"/>
          <w:szCs w:val="28"/>
        </w:rPr>
        <w:t xml:space="preserve">Истец: _____________________ /Власов Е.А./</w:t>
      </w:r>
    </w:p>
    <w:sectPr>
      <w:pgSz w:w="11906" w:h="16838"/>
      <w:pgMar w:top="1134" w:right="1134" w:bottom="1134" w:left="1701"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Ходатайство об истребовании доказательств</dc:title>
  <dc:creator>Cursor Cloud Agent</dc:creator>
  <cp:lastModifiedBy>Cursor Cloud Agent</cp:lastModifiedBy>
</cp:coreProperties>
</file>