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A3C6E"/>
          <w:sz w:val="72"/>
          <w:szCs w:val="72"/>
        </w:rPr>
        <w:t xml:space="preserve">GapMap</w:t>
      </w:r>
    </w:p>
    <w:p>
      <w:pPr>
        <w:spacing w:after="160" w:before="0"/>
        <w:jc w:val="center"/>
      </w:pPr>
      <w:r>
        <w:rPr>
          <w:color w:val="2A6EBB"/>
          <w:sz w:val="32"/>
          <w:szCs w:val="32"/>
        </w:rPr>
        <w:t xml:space="preserve">AI-Powered Learning Gap Detection Platform</w:t>
      </w:r>
    </w:p>
    <w:p>
      <w:pPr>
        <w:spacing w:after="600" w:before="0"/>
        <w:jc w:val="center"/>
      </w:pPr>
      <w:r>
        <w:rPr>
          <w:color w:val="888888"/>
          <w:sz w:val="22"/>
          <w:szCs w:val="22"/>
        </w:rPr>
        <w:t xml:space="preserve">Product Requirements Document  ·  v1.0  ·  May 2026</w:t>
      </w:r>
    </w:p>
    <w:p>
      <w:pPr>
        <w:pBdr>
          <w:bottom w:val="single" w:color="CCCCCC" w:sz="4" w:space="1"/>
        </w:pBdr>
        <w:spacing w:after="160" w:before="160"/>
      </w:pPr>
      <w:r>
        <w:t xml:space="preserve"/>
      </w:r>
    </w:p>
    <w:p>
      <w:pPr>
        <w:spacing w:after="80" w:before="200"/>
        <w:jc w:val="center"/>
      </w:pPr>
      <w:r>
        <w:rPr>
          <w:i/>
          <w:iCs/>
          <w:color w:val="555555"/>
          <w:sz w:val="22"/>
          <w:szCs w:val="22"/>
        </w:rPr>
        <w:t xml:space="preserve">A platform for teachers and students to detect, understand,</w:t>
      </w:r>
    </w:p>
    <w:p>
      <w:pPr>
        <w:spacing w:after="1200" w:before="0"/>
        <w:jc w:val="center"/>
      </w:pPr>
      <w:r>
        <w:rPr>
          <w:i/>
          <w:iCs/>
          <w:color w:val="555555"/>
          <w:sz w:val="22"/>
          <w:szCs w:val="22"/>
        </w:rPr>
        <w:t xml:space="preserve">and fix knowledge gaps at their root cause — not just the surface.</w:t>
      </w:r>
    </w:p>
    <w:p>
      <w:r>
        <w:br w:type="page"/>
      </w:r>
    </w:p>
    <w:p>
      <w:pPr>
        <w:pStyle w:val="Heading1"/>
        <w:spacing w:after="200" w:before="400"/>
      </w:pPr>
      <w:r>
        <w:rPr>
          <w:b/>
          <w:bCs/>
          <w:color w:val="1A3C6E"/>
          <w:sz w:val="32"/>
          <w:szCs w:val="32"/>
        </w:rPr>
        <w:t xml:space="preserve">1. Executive Summary</w:t>
      </w:r>
    </w:p>
    <w:p>
      <w:pPr>
        <w:spacing w:after="80" w:before="80"/>
      </w:pPr>
      <w:r>
        <w:rPr>
          <w:color w:val="444444"/>
          <w:sz w:val="22"/>
          <w:szCs w:val="22"/>
        </w:rPr>
        <w:t xml:space="preserve">GapMap is an AI-powered educational diagnostic platform designed for middle school students (with plans to expand across all levels). It enables teachers to set questions, students to answer them, and an AI engine to analyse responses — not just for correctness, but to trace the root cause of misunderstanding down to prerequisite knowledge gaps.</w:t>
      </w:r>
    </w:p>
    <w:p>
      <w:pPr>
        <w:spacing w:after="80" w:before="80"/>
      </w:pPr>
      <w:r>
        <w:t xml:space="preserve"/>
      </w:r>
    </w:p>
    <w:p>
      <w:pPr>
        <w:spacing w:after="80" w:before="80"/>
      </w:pPr>
      <w:r>
        <w:rPr>
          <w:color w:val="444444"/>
          <w:sz w:val="22"/>
          <w:szCs w:val="22"/>
        </w:rPr>
        <w:t xml:space="preserve">The core insight behind GapMap: a student who fails a chemistry problem may not misunderstand chemistry. They may lack the foundational mathematics needed to execute the solution. Standard grading misses this. GapMap catches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Attribute</w:t>
            </w:r>
          </w:p>
        </w:tc>
        <w:tc>
          <w:tcPr>
            <w:tcW w:type="dxa" w:w="63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GapMap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1.0 (Prototype)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Teachers, Students (Middle School first, all levels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Primary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Desktop (School computer labs)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Engine (Prototype)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Google Gemini Flash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Engine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Upgradeable to Claude (Anthropic) for advanced reasoning</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Curriculum</w:t>
            </w:r>
          </w:p>
        </w:tc>
        <w:tc>
          <w:tcPr>
            <w:tcW w:type="dxa" w:w="6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Curriculum-agnostic — teacher-defined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English (multilingual planned)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Document Status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Living Document — updated as product evolves</w:t>
            </w:r>
          </w:p>
        </w:tc>
      </w:tr>
    </w:tbl>
    <w:p>
      <w:pPr>
        <w:spacing w:after="80" w:before="80"/>
      </w:pPr>
      <w:r>
        <w:t xml:space="preserve"/>
      </w:r>
    </w:p>
    <w:p>
      <w:r>
        <w:br w:type="page"/>
      </w:r>
    </w:p>
    <w:p>
      <w:pPr>
        <w:pStyle w:val="Heading1"/>
        <w:spacing w:after="200" w:before="400"/>
      </w:pPr>
      <w:r>
        <w:rPr>
          <w:b/>
          <w:bCs/>
          <w:color w:val="1A3C6E"/>
          <w:sz w:val="32"/>
          <w:szCs w:val="32"/>
        </w:rPr>
        <w:t xml:space="preserve">2. Problem Statement</w:t>
      </w:r>
    </w:p>
    <w:p>
      <w:pPr>
        <w:pStyle w:val="Heading2"/>
        <w:spacing w:after="160" w:before="300"/>
      </w:pPr>
      <w:r>
        <w:rPr>
          <w:b/>
          <w:bCs/>
          <w:color w:val="2A6EBB"/>
          <w:sz w:val="26"/>
          <w:szCs w:val="26"/>
        </w:rPr>
        <w:t xml:space="preserve">2.1 The Core Problem</w:t>
      </w:r>
    </w:p>
    <w:p>
      <w:pPr>
        <w:spacing w:after="80" w:before="80"/>
      </w:pPr>
      <w:r>
        <w:rPr>
          <w:color w:val="444444"/>
          <w:sz w:val="22"/>
          <w:szCs w:val="22"/>
        </w:rPr>
        <w:t xml:space="preserve">In a classroom of 50 students, not every student understands every topic. But the reason for that misunderstanding is rarely singular. Teachers typically identify gaps at the surface level — a student gets a question wrong and the teacher assumes the topic itself is misunderstood. In reality, the failure may be rooted in a prerequisite concept from a different topic, or even a different subject entirely.</w:t>
      </w:r>
    </w:p>
    <w:p>
      <w:pPr>
        <w:spacing w:after="80" w:before="80"/>
      </w:pPr>
      <w:r>
        <w:t xml:space="preserve"/>
      </w:r>
    </w:p>
    <w:p>
      <w:pPr>
        <w:spacing w:after="80" w:before="80"/>
      </w:pPr>
      <w:r>
        <w:rPr>
          <w:color w:val="444444"/>
          <w:sz w:val="22"/>
          <w:szCs w:val="22"/>
        </w:rPr>
        <w:t xml:space="preserve">Example: A student attempts a chemistry problem involving equation balancing. The student understands the chemistry conceptually but fails because they cannot perform the required differentiation. The teacher marks the answer wrong and concludes the student does not understand chemistry. The real gap — mathematical differentiation — goes undetected and unfixed.</w:t>
      </w:r>
    </w:p>
    <w:p>
      <w:pPr>
        <w:spacing w:after="80" w:before="80"/>
      </w:pPr>
      <w:r>
        <w:t xml:space="preserve"/>
      </w:r>
    </w:p>
    <w:p>
      <w:pPr>
        <w:spacing w:after="80" w:before="80"/>
      </w:pPr>
      <w:r>
        <w:rPr>
          <w:color w:val="444444"/>
          <w:sz w:val="22"/>
          <w:szCs w:val="22"/>
        </w:rPr>
        <w:t xml:space="preserve">This cascades: the same unresolved gap causes the student to fail in physics, engineering, and advanced mathematics. The root is never treated.</w:t>
      </w:r>
    </w:p>
    <w:p>
      <w:pPr>
        <w:pStyle w:val="Heading2"/>
        <w:spacing w:after="160" w:before="300"/>
      </w:pPr>
      <w:r>
        <w:rPr>
          <w:b/>
          <w:bCs/>
          <w:color w:val="2A6EBB"/>
          <w:sz w:val="26"/>
          <w:szCs w:val="26"/>
        </w:rPr>
        <w:t xml:space="preserve">2.2 What Currently Exists</w:t>
      </w:r>
    </w:p>
    <w:p>
      <w:pPr>
        <w:pStyle w:val="ListParagraph"/>
        <w:numPr>
          <w:ilvl w:val="0"/>
          <w:numId w:val="2"/>
        </w:numPr>
        <w:spacing w:after="60" w:before="60"/>
      </w:pPr>
      <w:r>
        <w:rPr>
          <w:color w:val="444444"/>
          <w:sz w:val="22"/>
          <w:szCs w:val="22"/>
        </w:rPr>
        <w:t xml:space="preserve">Standard grading: marks right or wrong, provides no diagnostic insight</w:t>
      </w:r>
    </w:p>
    <w:p>
      <w:pPr>
        <w:pStyle w:val="ListParagraph"/>
        <w:numPr>
          <w:ilvl w:val="0"/>
          <w:numId w:val="2"/>
        </w:numPr>
        <w:spacing w:after="60" w:before="60"/>
      </w:pPr>
      <w:r>
        <w:rPr>
          <w:color w:val="444444"/>
          <w:sz w:val="22"/>
          <w:szCs w:val="22"/>
        </w:rPr>
        <w:t xml:space="preserve">Teacher intuition: dependent on individual teacher awareness and workload</w:t>
      </w:r>
    </w:p>
    <w:p>
      <w:pPr>
        <w:pStyle w:val="ListParagraph"/>
        <w:numPr>
          <w:ilvl w:val="0"/>
          <w:numId w:val="2"/>
        </w:numPr>
        <w:spacing w:after="60" w:before="60"/>
      </w:pPr>
      <w:r>
        <w:rPr>
          <w:color w:val="444444"/>
          <w:sz w:val="22"/>
          <w:szCs w:val="22"/>
        </w:rPr>
        <w:t xml:space="preserve">Generic tutoring apps: provide practice but do not diagnose root causes</w:t>
      </w:r>
    </w:p>
    <w:p>
      <w:pPr>
        <w:pStyle w:val="ListParagraph"/>
        <w:numPr>
          <w:ilvl w:val="0"/>
          <w:numId w:val="2"/>
        </w:numPr>
        <w:spacing w:after="60" w:before="60"/>
      </w:pPr>
      <w:r>
        <w:rPr>
          <w:color w:val="444444"/>
          <w:sz w:val="22"/>
          <w:szCs w:val="22"/>
        </w:rPr>
        <w:t xml:space="preserve">Standardised tests: measure outcomes, not root causes</w:t>
      </w:r>
    </w:p>
    <w:p>
      <w:pPr>
        <w:spacing w:after="80" w:before="80"/>
      </w:pPr>
      <w:r>
        <w:t xml:space="preserve"/>
      </w:r>
    </w:p>
    <w:p>
      <w:pPr>
        <w:pStyle w:val="Heading2"/>
        <w:spacing w:after="160" w:before="300"/>
      </w:pPr>
      <w:r>
        <w:rPr>
          <w:b/>
          <w:bCs/>
          <w:color w:val="2A6EBB"/>
          <w:sz w:val="26"/>
          <w:szCs w:val="26"/>
        </w:rPr>
        <w:t xml:space="preserve">2.3 The Gap GapMap Fills</w:t>
      </w:r>
    </w:p>
    <w:p>
      <w:pPr>
        <w:pStyle w:val="ListParagraph"/>
        <w:numPr>
          <w:ilvl w:val="0"/>
          <w:numId w:val="2"/>
        </w:numPr>
        <w:spacing w:after="60" w:before="60"/>
      </w:pPr>
      <w:r>
        <w:rPr>
          <w:color w:val="444444"/>
          <w:sz w:val="22"/>
          <w:szCs w:val="22"/>
        </w:rPr>
        <w:t xml:space="preserve">Traces wrong answers to their root prerequisite gap</w:t>
      </w:r>
    </w:p>
    <w:p>
      <w:pPr>
        <w:pStyle w:val="ListParagraph"/>
        <w:numPr>
          <w:ilvl w:val="0"/>
          <w:numId w:val="2"/>
        </w:numPr>
        <w:spacing w:after="60" w:before="60"/>
      </w:pPr>
      <w:r>
        <w:rPr>
          <w:color w:val="444444"/>
          <w:sz w:val="22"/>
          <w:szCs w:val="22"/>
        </w:rPr>
        <w:t xml:space="preserve">Builds a continuous, evolving profile per student</w:t>
      </w:r>
    </w:p>
    <w:p>
      <w:pPr>
        <w:pStyle w:val="ListParagraph"/>
        <w:numPr>
          <w:ilvl w:val="0"/>
          <w:numId w:val="2"/>
        </w:numPr>
        <w:spacing w:after="60" w:before="60"/>
      </w:pPr>
      <w:r>
        <w:rPr>
          <w:color w:val="444444"/>
          <w:sz w:val="22"/>
          <w:szCs w:val="22"/>
        </w:rPr>
        <w:t xml:space="preserve">Gives teachers class-wide intelligence, not just individual grades</w:t>
      </w:r>
    </w:p>
    <w:p>
      <w:pPr>
        <w:pStyle w:val="ListParagraph"/>
        <w:numPr>
          <w:ilvl w:val="0"/>
          <w:numId w:val="2"/>
        </w:numPr>
        <w:spacing w:after="60" w:before="60"/>
      </w:pPr>
      <w:r>
        <w:rPr>
          <w:color w:val="444444"/>
          <w:sz w:val="22"/>
          <w:szCs w:val="22"/>
        </w:rPr>
        <w:t xml:space="preserve">Gives students personalised, actionable feedback</w:t>
      </w:r>
    </w:p>
    <w:p>
      <w:pPr>
        <w:pStyle w:val="ListParagraph"/>
        <w:numPr>
          <w:ilvl w:val="0"/>
          <w:numId w:val="2"/>
        </w:numPr>
        <w:spacing w:after="60" w:before="60"/>
      </w:pPr>
      <w:r>
        <w:rPr>
          <w:color w:val="444444"/>
          <w:sz w:val="22"/>
          <w:szCs w:val="22"/>
        </w:rPr>
        <w:t xml:space="preserve">Acts as a silent AI tutor present in every single question</w:t>
      </w:r>
    </w:p>
    <w:p>
      <w:pPr>
        <w:spacing w:after="80" w:before="80"/>
      </w:pPr>
      <w:r>
        <w:t xml:space="preserve"/>
      </w:r>
    </w:p>
    <w:p>
      <w:r>
        <w:br w:type="page"/>
      </w:r>
    </w:p>
    <w:p>
      <w:pPr>
        <w:pStyle w:val="Heading1"/>
        <w:spacing w:after="200" w:before="400"/>
      </w:pPr>
      <w:r>
        <w:rPr>
          <w:b/>
          <w:bCs/>
          <w:color w:val="1A3C6E"/>
          <w:sz w:val="32"/>
          <w:szCs w:val="32"/>
        </w:rPr>
        <w:t xml:space="preserve">3. Goals &amp; Success Metrics</w:t>
      </w:r>
    </w:p>
    <w:p>
      <w:pPr>
        <w:pStyle w:val="Heading2"/>
        <w:spacing w:after="160" w:before="300"/>
      </w:pPr>
      <w:r>
        <w:rPr>
          <w:b/>
          <w:bCs/>
          <w:color w:val="2A6EBB"/>
          <w:sz w:val="26"/>
          <w:szCs w:val="26"/>
        </w:rPr>
        <w:t xml:space="preserve">3.1 Product Goals</w:t>
      </w:r>
    </w:p>
    <w:p>
      <w:pPr>
        <w:pStyle w:val="ListParagraph"/>
        <w:numPr>
          <w:ilvl w:val="0"/>
          <w:numId w:val="3"/>
        </w:numPr>
        <w:spacing w:after="60" w:before="60"/>
      </w:pPr>
      <w:r>
        <w:rPr>
          <w:color w:val="444444"/>
          <w:sz w:val="22"/>
          <w:szCs w:val="22"/>
        </w:rPr>
        <w:t xml:space="preserve">Help teachers identify the root cause of student underperformance — not just the symptom</w:t>
      </w:r>
    </w:p>
    <w:p>
      <w:pPr>
        <w:pStyle w:val="ListParagraph"/>
        <w:numPr>
          <w:ilvl w:val="0"/>
          <w:numId w:val="3"/>
        </w:numPr>
        <w:spacing w:after="60" w:before="60"/>
      </w:pPr>
      <w:r>
        <w:rPr>
          <w:color w:val="444444"/>
          <w:sz w:val="22"/>
          <w:szCs w:val="22"/>
        </w:rPr>
        <w:t xml:space="preserve">Give every student a personalised knowledge gap profile that updates continuously</w:t>
      </w:r>
    </w:p>
    <w:p>
      <w:pPr>
        <w:pStyle w:val="ListParagraph"/>
        <w:numPr>
          <w:ilvl w:val="0"/>
          <w:numId w:val="3"/>
        </w:numPr>
        <w:spacing w:after="60" w:before="60"/>
      </w:pPr>
      <w:r>
        <w:rPr>
          <w:color w:val="444444"/>
          <w:sz w:val="22"/>
          <w:szCs w:val="22"/>
        </w:rPr>
        <w:t xml:space="preserve">Enable AI-generated follow-up questions that pinpoint the exact difficulty threshold of each student</w:t>
      </w:r>
    </w:p>
    <w:p>
      <w:pPr>
        <w:pStyle w:val="ListParagraph"/>
        <w:numPr>
          <w:ilvl w:val="0"/>
          <w:numId w:val="3"/>
        </w:numPr>
        <w:spacing w:after="60" w:before="60"/>
      </w:pPr>
      <w:r>
        <w:rPr>
          <w:color w:val="444444"/>
          <w:sz w:val="22"/>
          <w:szCs w:val="22"/>
        </w:rPr>
        <w:t xml:space="preserve">Provide class-wide heatmaps so teachers can prioritise remediation at scale</w:t>
      </w:r>
    </w:p>
    <w:p>
      <w:pPr>
        <w:pStyle w:val="ListParagraph"/>
        <w:numPr>
          <w:ilvl w:val="0"/>
          <w:numId w:val="3"/>
        </w:numPr>
        <w:spacing w:after="60" w:before="60"/>
      </w:pPr>
      <w:r>
        <w:rPr>
          <w:color w:val="444444"/>
          <w:sz w:val="22"/>
          <w:szCs w:val="22"/>
        </w:rPr>
        <w:t xml:space="preserve">Be curriculum-agnostic so any teacher anywhere can use it</w:t>
      </w:r>
    </w:p>
    <w:p>
      <w:pPr>
        <w:spacing w:after="80" w:before="80"/>
      </w:pPr>
      <w:r>
        <w:t xml:space="preserve"/>
      </w:r>
    </w:p>
    <w:p>
      <w:pPr>
        <w:pStyle w:val="Heading2"/>
        <w:spacing w:after="160" w:before="300"/>
      </w:pPr>
      <w:r>
        <w:rPr>
          <w:b/>
          <w:bCs/>
          <w:color w:val="2A6EBB"/>
          <w:sz w:val="26"/>
          <w:szCs w:val="26"/>
        </w:rPr>
        <w:t xml:space="preserve">3.2 Success Metrics (Prototype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Metric</w:t>
            </w:r>
          </w:p>
        </w:tc>
        <w:tc>
          <w:tcPr>
            <w:tcW w:type="dxa" w:w="288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Target</w:t>
            </w:r>
          </w:p>
        </w:tc>
        <w:tc>
          <w:tcPr>
            <w:tcW w:type="dxa" w:w="328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How Measured</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onboarding time</w:t>
            </w:r>
          </w:p>
        </w:tc>
        <w:tc>
          <w:tcPr>
            <w:tcW w:type="dxa" w:w="28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&lt; 10 minutes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Time from signup to first question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 submission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&lt; 2 minutes per question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UX timing logs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gap diagnosis accuracy</w:t>
            </w:r>
          </w:p>
        </w:tc>
        <w:tc>
          <w:tcPr>
            <w:tcW w:type="dxa" w:w="28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&gt; 80% relevant feedback</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review of AI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response 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&lt; 5 seconds per answer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API response logs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Free tier API cost</w:t>
            </w:r>
          </w:p>
        </w:tc>
        <w:tc>
          <w:tcPr>
            <w:tcW w:type="dxa" w:w="28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$0 during prototype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Gemini API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satisfaction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&gt; 4/5 rating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Post-pilot survey</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Student engagement</w:t>
            </w:r>
          </w:p>
        </w:tc>
        <w:tc>
          <w:tcPr>
            <w:tcW w:type="dxa" w:w="28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50%+ return rate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Session logs</w:t>
            </w:r>
          </w:p>
        </w:tc>
      </w:tr>
    </w:tbl>
    <w:p>
      <w:pPr>
        <w:spacing w:after="80" w:before="80"/>
      </w:pPr>
      <w:r>
        <w:t xml:space="preserve"/>
      </w:r>
    </w:p>
    <w:p>
      <w:r>
        <w:br w:type="page"/>
      </w:r>
    </w:p>
    <w:p>
      <w:pPr>
        <w:pStyle w:val="Heading1"/>
        <w:spacing w:after="200" w:before="400"/>
      </w:pPr>
      <w:r>
        <w:rPr>
          <w:b/>
          <w:bCs/>
          <w:color w:val="1A3C6E"/>
          <w:sz w:val="32"/>
          <w:szCs w:val="32"/>
        </w:rPr>
        <w:t xml:space="preserve">4. Users &amp; Roles</w:t>
      </w:r>
    </w:p>
    <w:p>
      <w:pPr>
        <w:spacing w:after="80" w:before="80"/>
      </w:pPr>
      <w:r>
        <w:rPr>
          <w:color w:val="444444"/>
          <w:sz w:val="22"/>
          <w:szCs w:val="22"/>
        </w:rPr>
        <w:t xml:space="preserve">GapMap has three primary user roles, each with distinct permissions and 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Role</w:t>
            </w:r>
          </w:p>
        </w:tc>
        <w:tc>
          <w:tcPr>
            <w:tcW w:type="dxa" w:w="24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Who They Are</w:t>
            </w:r>
          </w:p>
        </w:tc>
        <w:tc>
          <w:tcPr>
            <w:tcW w:type="dxa" w:w="22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Primary Goal</w:t>
            </w:r>
          </w:p>
        </w:tc>
        <w:tc>
          <w:tcPr>
            <w:tcW w:type="dxa" w:w="3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Key Permissions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w:t>
            </w:r>
          </w:p>
        </w:tc>
        <w:tc>
          <w:tcPr>
            <w:tcW w:type="dxa" w:w="2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Subject teacher managing one or more classes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Understand and fix student gaps</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Create classes, set questions, view all student profiles, receive AI reports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Middle school student in a teacher's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Get personalised feedback and improve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Answer questions, view own profile, see gap feedback</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School Admin</w:t>
            </w:r>
          </w:p>
        </w:tc>
        <w:tc>
          <w:tcPr>
            <w:tcW w:type="dxa" w:w="2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School administrator overseeing all teachers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Monitor school-wide performance</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View all classes, all teacher dashboards (read-only), Phase 3 feature</w:t>
            </w:r>
          </w:p>
        </w:tc>
      </w:tr>
    </w:tbl>
    <w:p>
      <w:pPr>
        <w:spacing w:after="80" w:before="80"/>
      </w:pPr>
      <w:r>
        <w:t xml:space="preserve"/>
      </w:r>
    </w:p>
    <w:p>
      <w:pPr>
        <w:pStyle w:val="Heading2"/>
        <w:spacing w:after="160" w:before="300"/>
      </w:pPr>
      <w:r>
        <w:rPr>
          <w:b/>
          <w:bCs/>
          <w:color w:val="2A6EBB"/>
          <w:sz w:val="26"/>
          <w:szCs w:val="26"/>
        </w:rPr>
        <w:t xml:space="preserve">4.1 User Personas</w:t>
      </w:r>
    </w:p>
    <w:p>
      <w:pPr>
        <w:spacing w:after="120" w:before="200"/>
      </w:pPr>
      <w:r>
        <w:rPr>
          <w:b/>
          <w:bCs/>
          <w:color w:val="333333"/>
          <w:sz w:val="22"/>
          <w:szCs w:val="22"/>
        </w:rPr>
        <w:t xml:space="preserve">Persona 1 — Mr. Acheampong (Teacher)</w:t>
      </w:r>
    </w:p>
    <w:p>
      <w:pPr>
        <w:spacing w:after="80" w:before="80"/>
      </w:pPr>
      <w:r>
        <w:rPr>
          <w:color w:val="444444"/>
          <w:sz w:val="22"/>
          <w:szCs w:val="22"/>
        </w:rPr>
        <w:t xml:space="preserve">35 years old. JHS 2 Mathematics teacher. Has 52 students across two classes. Spends evenings marking scripts. Suspects certain students have gaps but cannot pinpoint them. Not very technical — needs a simple, clean interface. Wants to save time, not add to his workload.</w:t>
      </w:r>
    </w:p>
    <w:p>
      <w:pPr>
        <w:spacing w:after="80" w:before="80"/>
      </w:pPr>
      <w:r>
        <w:t xml:space="preserve"/>
      </w:r>
    </w:p>
    <w:p>
      <w:pPr>
        <w:spacing w:after="120" w:before="200"/>
      </w:pPr>
      <w:r>
        <w:rPr>
          <w:b/>
          <w:bCs/>
          <w:color w:val="333333"/>
          <w:sz w:val="22"/>
          <w:szCs w:val="22"/>
        </w:rPr>
        <w:t xml:space="preserve">Persona 2 — Abena (Student)</w:t>
      </w:r>
    </w:p>
    <w:p>
      <w:pPr>
        <w:spacing w:after="80" w:before="80"/>
      </w:pPr>
      <w:r>
        <w:rPr>
          <w:color w:val="444444"/>
          <w:sz w:val="22"/>
          <w:szCs w:val="22"/>
        </w:rPr>
        <w:t xml:space="preserve">13 years old. JHS 2. Bright but struggling with algebra. Gets low marks in science but does not understand why. Never asks the teacher because she is embarrassed. Would respond well to private, non-judgmental AI feedback.</w:t>
      </w:r>
    </w:p>
    <w:p>
      <w:pPr>
        <w:spacing w:after="80" w:before="80"/>
      </w:pPr>
      <w:r>
        <w:t xml:space="preserve"/>
      </w:r>
    </w:p>
    <w:p>
      <w:r>
        <w:br w:type="page"/>
      </w:r>
    </w:p>
    <w:p>
      <w:pPr>
        <w:pStyle w:val="Heading1"/>
        <w:spacing w:after="200" w:before="400"/>
      </w:pPr>
      <w:r>
        <w:rPr>
          <w:b/>
          <w:bCs/>
          <w:color w:val="1A3C6E"/>
          <w:sz w:val="32"/>
          <w:szCs w:val="32"/>
        </w:rPr>
        <w:t xml:space="preserve">5. Feature Specification</w:t>
      </w:r>
    </w:p>
    <w:p>
      <w:pPr>
        <w:pStyle w:val="Heading2"/>
        <w:spacing w:after="160" w:before="300"/>
      </w:pPr>
      <w:r>
        <w:rPr>
          <w:b/>
          <w:bCs/>
          <w:color w:val="2A6EBB"/>
          <w:sz w:val="26"/>
          <w:szCs w:val="26"/>
        </w:rPr>
        <w:t xml:space="preserve">5.1 Feature Overview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900"/>
        <w:gridCol w:w="2160"/>
      </w:tblGrid>
      <w:tr>
        <w:trPr>
          <w:tblHeader/>
        </w:trPr>
        <w:tc>
          <w:tcPr>
            <w:tcW w:type="dxa" w:w="3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Feature</w:t>
            </w:r>
          </w:p>
        </w:tc>
        <w:tc>
          <w:tcPr>
            <w:tcW w:type="dxa" w:w="15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Phase 1
(Prototype)</w:t>
            </w:r>
          </w:p>
        </w:tc>
        <w:tc>
          <w:tcPr>
            <w:tcW w:type="dxa" w:w="19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Phase 2
(Intelligence)</w:t>
            </w:r>
          </w:p>
        </w:tc>
        <w:tc>
          <w:tcPr>
            <w:tcW w:type="dxa" w:w="2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Phase 3
(Expansion)</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Create class &amp; add students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Set questions by topic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Class-wide gap heatmap</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 questions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Analyse answer &amp; find root gap</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Generate gap report per student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Student: View personal feedback</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Strength/weakness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Auto follow-up diagnostic questions</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Difficulty threshold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Trajectory tracking (improvement over time)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Cross-subject gap linking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School admin dashboard</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Parent visibility portal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Export reports (PDF)</w:t>
            </w:r>
          </w:p>
        </w:tc>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
            </w:r>
          </w:p>
        </w:tc>
        <w:tc>
          <w:tcPr>
            <w:tcW w:type="dxa" w:w="2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Claude AI upgrade option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bl>
    <w:p>
      <w:pPr>
        <w:spacing w:after="80" w:before="80"/>
      </w:pPr>
      <w:r>
        <w:t xml:space="preserve"/>
      </w:r>
    </w:p>
    <w:p>
      <w:r>
        <w:br w:type="page"/>
      </w:r>
    </w:p>
    <w:p>
      <w:pPr>
        <w:pStyle w:val="Heading2"/>
        <w:spacing w:after="160" w:before="300"/>
      </w:pPr>
      <w:r>
        <w:rPr>
          <w:b/>
          <w:bCs/>
          <w:color w:val="2A6EBB"/>
          <w:sz w:val="26"/>
          <w:szCs w:val="26"/>
        </w:rPr>
        <w:t xml:space="preserve">5.2 Phase 1 Feature Details</w:t>
      </w:r>
    </w:p>
    <w:p>
      <w:pPr>
        <w:spacing w:after="120" w:before="200"/>
      </w:pPr>
      <w:r>
        <w:rPr>
          <w:b/>
          <w:bCs/>
          <w:color w:val="333333"/>
          <w:sz w:val="22"/>
          <w:szCs w:val="22"/>
        </w:rPr>
        <w:t xml:space="preserve">F1 — Authentication &amp; Role Management</w:t>
      </w:r>
    </w:p>
    <w:p>
      <w:pPr>
        <w:pStyle w:val="ListParagraph"/>
        <w:numPr>
          <w:ilvl w:val="0"/>
          <w:numId w:val="2"/>
        </w:numPr>
        <w:spacing w:after="60" w:before="60"/>
      </w:pPr>
      <w:r>
        <w:rPr>
          <w:color w:val="444444"/>
          <w:sz w:val="22"/>
          <w:szCs w:val="22"/>
        </w:rPr>
        <w:t xml:space="preserve">Signup/login for teachers and students</w:t>
      </w:r>
    </w:p>
    <w:p>
      <w:pPr>
        <w:pStyle w:val="ListParagraph"/>
        <w:numPr>
          <w:ilvl w:val="0"/>
          <w:numId w:val="2"/>
        </w:numPr>
        <w:spacing w:after="60" w:before="60"/>
      </w:pPr>
      <w:r>
        <w:rPr>
          <w:color w:val="444444"/>
          <w:sz w:val="22"/>
          <w:szCs w:val="22"/>
        </w:rPr>
        <w:t xml:space="preserve">Role-based access: Teacher view vs Student view</w:t>
      </w:r>
    </w:p>
    <w:p>
      <w:pPr>
        <w:pStyle w:val="ListParagraph"/>
        <w:numPr>
          <w:ilvl w:val="0"/>
          <w:numId w:val="2"/>
        </w:numPr>
        <w:spacing w:after="60" w:before="60"/>
      </w:pPr>
      <w:r>
        <w:rPr>
          <w:color w:val="444444"/>
          <w:sz w:val="22"/>
          <w:szCs w:val="22"/>
        </w:rPr>
        <w:t xml:space="preserve">Teacher can create a class and generate a class code</w:t>
      </w:r>
    </w:p>
    <w:p>
      <w:pPr>
        <w:pStyle w:val="ListParagraph"/>
        <w:numPr>
          <w:ilvl w:val="0"/>
          <w:numId w:val="2"/>
        </w:numPr>
        <w:spacing w:after="60" w:before="60"/>
      </w:pPr>
      <w:r>
        <w:rPr>
          <w:color w:val="444444"/>
          <w:sz w:val="22"/>
          <w:szCs w:val="22"/>
        </w:rPr>
        <w:t xml:space="preserve">Students join a class using the class code</w:t>
      </w:r>
    </w:p>
    <w:p>
      <w:pPr>
        <w:pStyle w:val="ListParagraph"/>
        <w:numPr>
          <w:ilvl w:val="0"/>
          <w:numId w:val="2"/>
        </w:numPr>
        <w:spacing w:after="60" w:before="60"/>
      </w:pPr>
      <w:r>
        <w:rPr>
          <w:color w:val="444444"/>
          <w:sz w:val="22"/>
          <w:szCs w:val="22"/>
        </w:rPr>
        <w:t xml:space="preserve">Password reset via email</w:t>
      </w:r>
    </w:p>
    <w:p>
      <w:pPr>
        <w:spacing w:after="80" w:before="80"/>
      </w:pPr>
      <w:r>
        <w:t xml:space="preserve"/>
      </w:r>
    </w:p>
    <w:p>
      <w:pPr>
        <w:spacing w:after="120" w:before="200"/>
      </w:pPr>
      <w:r>
        <w:rPr>
          <w:b/>
          <w:bCs/>
          <w:color w:val="333333"/>
          <w:sz w:val="22"/>
          <w:szCs w:val="22"/>
        </w:rPr>
        <w:t xml:space="preserve">F2 — Question Creation (Teacher)</w:t>
      </w:r>
    </w:p>
    <w:p>
      <w:pPr>
        <w:pStyle w:val="ListParagraph"/>
        <w:numPr>
          <w:ilvl w:val="0"/>
          <w:numId w:val="2"/>
        </w:numPr>
        <w:spacing w:after="60" w:before="60"/>
      </w:pPr>
      <w:r>
        <w:rPr>
          <w:color w:val="444444"/>
          <w:sz w:val="22"/>
          <w:szCs w:val="22"/>
        </w:rPr>
        <w:t xml:space="preserve">Teacher selects subject and topic before creating a question</w:t>
      </w:r>
    </w:p>
    <w:p>
      <w:pPr>
        <w:pStyle w:val="ListParagraph"/>
        <w:numPr>
          <w:ilvl w:val="0"/>
          <w:numId w:val="2"/>
        </w:numPr>
        <w:spacing w:after="60" w:before="60"/>
      </w:pPr>
      <w:r>
        <w:rPr>
          <w:color w:val="444444"/>
          <w:sz w:val="22"/>
          <w:szCs w:val="22"/>
        </w:rPr>
        <w:t xml:space="preserve">Supported question types: Multiple Choice (MCQ), Short written answer, Long-form / essay, Math workings (step-by-step input)</w:t>
      </w:r>
    </w:p>
    <w:p>
      <w:pPr>
        <w:pStyle w:val="ListParagraph"/>
        <w:numPr>
          <w:ilvl w:val="0"/>
          <w:numId w:val="2"/>
        </w:numPr>
        <w:spacing w:after="60" w:before="60"/>
      </w:pPr>
      <w:r>
        <w:rPr>
          <w:color w:val="444444"/>
          <w:sz w:val="22"/>
          <w:szCs w:val="22"/>
        </w:rPr>
        <w:t xml:space="preserve">Teacher provides the correct answer and optionally an explanation</w:t>
      </w:r>
    </w:p>
    <w:p>
      <w:pPr>
        <w:pStyle w:val="ListParagraph"/>
        <w:numPr>
          <w:ilvl w:val="0"/>
          <w:numId w:val="2"/>
        </w:numPr>
        <w:spacing w:after="60" w:before="60"/>
      </w:pPr>
      <w:r>
        <w:rPr>
          <w:color w:val="444444"/>
          <w:sz w:val="22"/>
          <w:szCs w:val="22"/>
        </w:rPr>
        <w:t xml:space="preserve">Teacher can tag difficulty level: Easy, Medium, Hard</w:t>
      </w:r>
    </w:p>
    <w:p>
      <w:pPr>
        <w:pStyle w:val="ListParagraph"/>
        <w:numPr>
          <w:ilvl w:val="0"/>
          <w:numId w:val="2"/>
        </w:numPr>
        <w:spacing w:after="60" w:before="60"/>
      </w:pPr>
      <w:r>
        <w:rPr>
          <w:color w:val="444444"/>
          <w:sz w:val="22"/>
          <w:szCs w:val="22"/>
        </w:rPr>
        <w:t xml:space="preserve">Questions are saved to a question bank per class</w:t>
      </w:r>
    </w:p>
    <w:p>
      <w:pPr>
        <w:spacing w:after="80" w:before="80"/>
      </w:pPr>
      <w:r>
        <w:t xml:space="preserve"/>
      </w:r>
    </w:p>
    <w:p>
      <w:pPr>
        <w:spacing w:after="120" w:before="200"/>
      </w:pPr>
      <w:r>
        <w:rPr>
          <w:b/>
          <w:bCs/>
          <w:color w:val="333333"/>
          <w:sz w:val="22"/>
          <w:szCs w:val="22"/>
        </w:rPr>
        <w:t xml:space="preserve">F3 — Student Answer Submission</w:t>
      </w:r>
    </w:p>
    <w:p>
      <w:pPr>
        <w:pStyle w:val="ListParagraph"/>
        <w:numPr>
          <w:ilvl w:val="0"/>
          <w:numId w:val="2"/>
        </w:numPr>
        <w:spacing w:after="60" w:before="60"/>
      </w:pPr>
      <w:r>
        <w:rPr>
          <w:color w:val="444444"/>
          <w:sz w:val="22"/>
          <w:szCs w:val="22"/>
        </w:rPr>
        <w:t xml:space="preserve">Student sees assigned questions in their dashboard</w:t>
      </w:r>
    </w:p>
    <w:p>
      <w:pPr>
        <w:pStyle w:val="ListParagraph"/>
        <w:numPr>
          <w:ilvl w:val="0"/>
          <w:numId w:val="2"/>
        </w:numPr>
        <w:spacing w:after="60" w:before="60"/>
      </w:pPr>
      <w:r>
        <w:rPr>
          <w:color w:val="444444"/>
          <w:sz w:val="22"/>
          <w:szCs w:val="22"/>
        </w:rPr>
        <w:t xml:space="preserve">MCQ: tap to select answer</w:t>
      </w:r>
    </w:p>
    <w:p>
      <w:pPr>
        <w:pStyle w:val="ListParagraph"/>
        <w:numPr>
          <w:ilvl w:val="0"/>
          <w:numId w:val="2"/>
        </w:numPr>
        <w:spacing w:after="60" w:before="60"/>
      </w:pPr>
      <w:r>
        <w:rPr>
          <w:color w:val="444444"/>
          <w:sz w:val="22"/>
          <w:szCs w:val="22"/>
        </w:rPr>
        <w:t xml:space="preserve">Short/long answer: text input field</w:t>
      </w:r>
    </w:p>
    <w:p>
      <w:pPr>
        <w:pStyle w:val="ListParagraph"/>
        <w:numPr>
          <w:ilvl w:val="0"/>
          <w:numId w:val="2"/>
        </w:numPr>
        <w:spacing w:after="60" w:before="60"/>
      </w:pPr>
      <w:r>
        <w:rPr>
          <w:color w:val="444444"/>
          <w:sz w:val="22"/>
          <w:szCs w:val="22"/>
        </w:rPr>
        <w:t xml:space="preserve">Math workings: numbered step input (student writes each step on a separate line)</w:t>
      </w:r>
    </w:p>
    <w:p>
      <w:pPr>
        <w:pStyle w:val="ListParagraph"/>
        <w:numPr>
          <w:ilvl w:val="0"/>
          <w:numId w:val="2"/>
        </w:numPr>
        <w:spacing w:after="60" w:before="60"/>
      </w:pPr>
      <w:r>
        <w:rPr>
          <w:color w:val="444444"/>
          <w:sz w:val="22"/>
          <w:szCs w:val="22"/>
        </w:rPr>
        <w:t xml:space="preserve">Student submits; cannot edit after submission</w:t>
      </w:r>
    </w:p>
    <w:p>
      <w:pPr>
        <w:spacing w:after="80" w:before="80"/>
      </w:pPr>
      <w:r>
        <w:t xml:space="preserve"/>
      </w:r>
    </w:p>
    <w:p>
      <w:pPr>
        <w:spacing w:after="120" w:before="200"/>
      </w:pPr>
      <w:r>
        <w:rPr>
          <w:b/>
          <w:bCs/>
          <w:color w:val="333333"/>
          <w:sz w:val="22"/>
          <w:szCs w:val="22"/>
        </w:rPr>
        <w:t xml:space="preserve">F4 — AI Diagnostic Engine</w:t>
      </w:r>
    </w:p>
    <w:p>
      <w:pPr>
        <w:pStyle w:val="ListParagraph"/>
        <w:numPr>
          <w:ilvl w:val="0"/>
          <w:numId w:val="2"/>
        </w:numPr>
        <w:spacing w:after="60" w:before="60"/>
      </w:pPr>
      <w:r>
        <w:rPr>
          <w:color w:val="444444"/>
          <w:sz w:val="22"/>
          <w:szCs w:val="22"/>
        </w:rPr>
        <w:t xml:space="preserve">On submission, answer is sent to Gemini Flash API</w:t>
      </w:r>
    </w:p>
    <w:p>
      <w:pPr>
        <w:pStyle w:val="ListParagraph"/>
        <w:numPr>
          <w:ilvl w:val="0"/>
          <w:numId w:val="2"/>
        </w:numPr>
        <w:spacing w:after="60" w:before="60"/>
      </w:pPr>
      <w:r>
        <w:rPr>
          <w:color w:val="444444"/>
          <w:sz w:val="22"/>
          <w:szCs w:val="22"/>
        </w:rPr>
        <w:t xml:space="preserve">AI receives: the question, correct answer, student answer, subject, topic, difficulty</w:t>
      </w:r>
    </w:p>
    <w:p>
      <w:pPr>
        <w:pStyle w:val="ListParagraph"/>
        <w:numPr>
          <w:ilvl w:val="0"/>
          <w:numId w:val="2"/>
        </w:numPr>
        <w:spacing w:after="60" w:before="60"/>
      </w:pPr>
      <w:r>
        <w:rPr>
          <w:color w:val="444444"/>
          <w:sz w:val="22"/>
          <w:szCs w:val="22"/>
        </w:rPr>
        <w:t xml:space="preserve">AI returns: correctness verdict, root gap identification, specific step where understanding broke down, suggested remediation focus area, confidence score</w:t>
      </w:r>
    </w:p>
    <w:p>
      <w:pPr>
        <w:pStyle w:val="ListParagraph"/>
        <w:numPr>
          <w:ilvl w:val="0"/>
          <w:numId w:val="2"/>
        </w:numPr>
        <w:spacing w:after="60" w:before="60"/>
      </w:pPr>
      <w:r>
        <w:rPr>
          <w:color w:val="444444"/>
          <w:sz w:val="22"/>
          <w:szCs w:val="22"/>
        </w:rPr>
        <w:t xml:space="preserve">AI output is stored in the student profile</w:t>
      </w:r>
    </w:p>
    <w:p>
      <w:pPr>
        <w:pStyle w:val="ListParagraph"/>
        <w:numPr>
          <w:ilvl w:val="0"/>
          <w:numId w:val="2"/>
        </w:numPr>
        <w:spacing w:after="60" w:before="60"/>
      </w:pPr>
      <w:r>
        <w:rPr>
          <w:color w:val="444444"/>
          <w:sz w:val="22"/>
          <w:szCs w:val="22"/>
        </w:rPr>
        <w:t xml:space="preserve">For MCQ: AI explains why wrong option was likely chosen</w:t>
      </w:r>
    </w:p>
    <w:p>
      <w:pPr>
        <w:pStyle w:val="ListParagraph"/>
        <w:numPr>
          <w:ilvl w:val="0"/>
          <w:numId w:val="2"/>
        </w:numPr>
        <w:spacing w:after="60" w:before="60"/>
      </w:pPr>
      <w:r>
        <w:rPr>
          <w:color w:val="444444"/>
          <w:sz w:val="22"/>
          <w:szCs w:val="22"/>
        </w:rPr>
        <w:t xml:space="preserve">For written/math: AI reads step-by-step and pinpoints the exact failure point</w:t>
      </w:r>
    </w:p>
    <w:p>
      <w:pPr>
        <w:spacing w:after="80" w:before="80"/>
      </w:pPr>
      <w:r>
        <w:t xml:space="preserve"/>
      </w:r>
    </w:p>
    <w:p>
      <w:pPr>
        <w:spacing w:after="120" w:before="200"/>
      </w:pPr>
      <w:r>
        <w:rPr>
          <w:b/>
          <w:bCs/>
          <w:color w:val="333333"/>
          <w:sz w:val="22"/>
          <w:szCs w:val="22"/>
        </w:rPr>
        <w:t xml:space="preserve">F5 — Teacher Dashboard</w:t>
      </w:r>
    </w:p>
    <w:p>
      <w:pPr>
        <w:pStyle w:val="ListParagraph"/>
        <w:numPr>
          <w:ilvl w:val="0"/>
          <w:numId w:val="2"/>
        </w:numPr>
        <w:spacing w:after="60" w:before="60"/>
      </w:pPr>
      <w:r>
        <w:rPr>
          <w:color w:val="444444"/>
          <w:sz w:val="22"/>
          <w:szCs w:val="22"/>
        </w:rPr>
        <w:t xml:space="preserve">Overview card: class name, number of students, questions assigned, average performance</w:t>
      </w:r>
    </w:p>
    <w:p>
      <w:pPr>
        <w:pStyle w:val="ListParagraph"/>
        <w:numPr>
          <w:ilvl w:val="0"/>
          <w:numId w:val="2"/>
        </w:numPr>
        <w:spacing w:after="60" w:before="60"/>
      </w:pPr>
      <w:r>
        <w:rPr>
          <w:color w:val="444444"/>
          <w:sz w:val="22"/>
          <w:szCs w:val="22"/>
        </w:rPr>
        <w:t xml:space="preserve">Gap heatmap: grid of students vs topics, colour-coded by gap severity (green = strong, yellow = weak, red = critical gap)</w:t>
      </w:r>
    </w:p>
    <w:p>
      <w:pPr>
        <w:pStyle w:val="ListParagraph"/>
        <w:numPr>
          <w:ilvl w:val="0"/>
          <w:numId w:val="2"/>
        </w:numPr>
        <w:spacing w:after="60" w:before="60"/>
      </w:pPr>
      <w:r>
        <w:rPr>
          <w:color w:val="444444"/>
          <w:sz w:val="22"/>
          <w:szCs w:val="22"/>
        </w:rPr>
        <w:t xml:space="preserve">Drill-down: click any student to see their full profile</w:t>
      </w:r>
    </w:p>
    <w:p>
      <w:pPr>
        <w:pStyle w:val="ListParagraph"/>
        <w:numPr>
          <w:ilvl w:val="0"/>
          <w:numId w:val="2"/>
        </w:numPr>
        <w:spacing w:after="60" w:before="60"/>
      </w:pPr>
      <w:r>
        <w:rPr>
          <w:color w:val="444444"/>
          <w:sz w:val="22"/>
          <w:szCs w:val="22"/>
        </w:rPr>
        <w:t xml:space="preserve">Drill-down: click any topic to see all students who struggle with it</w:t>
      </w:r>
    </w:p>
    <w:p>
      <w:pPr>
        <w:pStyle w:val="ListParagraph"/>
        <w:numPr>
          <w:ilvl w:val="0"/>
          <w:numId w:val="2"/>
        </w:numPr>
        <w:spacing w:after="60" w:before="60"/>
      </w:pPr>
      <w:r>
        <w:rPr>
          <w:color w:val="444444"/>
          <w:sz w:val="22"/>
          <w:szCs w:val="22"/>
        </w:rPr>
        <w:t xml:space="preserve">AI Summary Report: one-click report showing the top 3 gaps in the class and suggested teaching actions</w:t>
      </w:r>
    </w:p>
    <w:p>
      <w:pPr>
        <w:spacing w:after="80" w:before="80"/>
      </w:pPr>
      <w:r>
        <w:t xml:space="preserve"/>
      </w:r>
    </w:p>
    <w:p>
      <w:pPr>
        <w:spacing w:after="120" w:before="200"/>
      </w:pPr>
      <w:r>
        <w:rPr>
          <w:b/>
          <w:bCs/>
          <w:color w:val="333333"/>
          <w:sz w:val="22"/>
          <w:szCs w:val="22"/>
        </w:rPr>
        <w:t xml:space="preserve">F6 — Student Feedback View</w:t>
      </w:r>
    </w:p>
    <w:p>
      <w:pPr>
        <w:pStyle w:val="ListParagraph"/>
        <w:numPr>
          <w:ilvl w:val="0"/>
          <w:numId w:val="2"/>
        </w:numPr>
        <w:spacing w:after="60" w:before="60"/>
      </w:pPr>
      <w:r>
        <w:rPr>
          <w:color w:val="444444"/>
          <w:sz w:val="22"/>
          <w:szCs w:val="22"/>
        </w:rPr>
        <w:t xml:space="preserve">After answering, student sees: correct/incorrect verdict</w:t>
      </w:r>
    </w:p>
    <w:p>
      <w:pPr>
        <w:pStyle w:val="ListParagraph"/>
        <w:numPr>
          <w:ilvl w:val="0"/>
          <w:numId w:val="2"/>
        </w:numPr>
        <w:spacing w:after="60" w:before="60"/>
      </w:pPr>
      <w:r>
        <w:rPr>
          <w:color w:val="444444"/>
          <w:sz w:val="22"/>
          <w:szCs w:val="22"/>
        </w:rPr>
        <w:t xml:space="preserve">AI-generated explanation of what went wrong (in simple, encouraging language)</w:t>
      </w:r>
    </w:p>
    <w:p>
      <w:pPr>
        <w:pStyle w:val="ListParagraph"/>
        <w:numPr>
          <w:ilvl w:val="0"/>
          <w:numId w:val="2"/>
        </w:numPr>
        <w:spacing w:after="60" w:before="60"/>
      </w:pPr>
      <w:r>
        <w:rPr>
          <w:color w:val="444444"/>
          <w:sz w:val="22"/>
          <w:szCs w:val="22"/>
        </w:rPr>
        <w:t xml:space="preserve">Identification of which underlying concept needs review</w:t>
      </w:r>
    </w:p>
    <w:p>
      <w:pPr>
        <w:pStyle w:val="ListParagraph"/>
        <w:numPr>
          <w:ilvl w:val="0"/>
          <w:numId w:val="2"/>
        </w:numPr>
        <w:spacing w:after="60" w:before="60"/>
      </w:pPr>
      <w:r>
        <w:rPr>
          <w:color w:val="444444"/>
          <w:sz w:val="22"/>
          <w:szCs w:val="22"/>
        </w:rPr>
        <w:t xml:space="preserve">A suggested next step (e.g. 'Review linear equations before attempting this again')</w:t>
      </w:r>
    </w:p>
    <w:p>
      <w:pPr>
        <w:spacing w:after="80" w:before="80"/>
      </w:pPr>
      <w:r>
        <w:t xml:space="preserve"/>
      </w:r>
    </w:p>
    <w:p>
      <w:r>
        <w:br w:type="page"/>
      </w:r>
    </w:p>
    <w:p>
      <w:pPr>
        <w:pStyle w:val="Heading1"/>
        <w:spacing w:after="200" w:before="400"/>
      </w:pPr>
      <w:r>
        <w:rPr>
          <w:b/>
          <w:bCs/>
          <w:color w:val="1A3C6E"/>
          <w:sz w:val="32"/>
          <w:szCs w:val="32"/>
        </w:rPr>
        <w:t xml:space="preserve">6. AI Engine Design</w:t>
      </w:r>
    </w:p>
    <w:p>
      <w:pPr>
        <w:pStyle w:val="Heading2"/>
        <w:spacing w:after="160" w:before="300"/>
      </w:pPr>
      <w:r>
        <w:rPr>
          <w:b/>
          <w:bCs/>
          <w:color w:val="2A6EBB"/>
          <w:sz w:val="26"/>
          <w:szCs w:val="26"/>
        </w:rPr>
        <w:t xml:space="preserve">6.1 The Diagnostic Loop</w:t>
      </w:r>
    </w:p>
    <w:p>
      <w:pPr>
        <w:spacing w:after="80" w:before="80"/>
      </w:pPr>
      <w:r>
        <w:rPr>
          <w:color w:val="444444"/>
          <w:sz w:val="22"/>
          <w:szCs w:val="22"/>
        </w:rPr>
        <w:t xml:space="preserve">The AI engine is the heart of GapMap. Every student answer passes through it. The engine does not simply mark answers right or wrong — it reads the answer like a tutor would, looking for where in the reasoning chain the student’s understanding broke down.</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600"/>
        <w:gridCol w:w="2460"/>
      </w:tblGrid>
      <w:tr>
        <w:trPr>
          <w:tblHeader/>
        </w:trPr>
        <w:tc>
          <w:tcPr>
            <w:tcW w:type="dxa" w:w="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Step</w:t>
            </w:r>
          </w:p>
        </w:tc>
        <w:tc>
          <w:tcPr>
            <w:tcW w:type="dxa" w:w="25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Input</w:t>
            </w:r>
          </w:p>
        </w:tc>
        <w:tc>
          <w:tcPr>
            <w:tcW w:type="dxa" w:w="2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AI Action</w:t>
            </w:r>
          </w:p>
        </w:tc>
        <w:tc>
          <w:tcPr>
            <w:tcW w:type="dxa" w:w="24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1. Receive</w:t>
            </w:r>
          </w:p>
        </w:tc>
        <w:tc>
          <w:tcPr>
            <w:tcW w:type="dxa" w:w="2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Question, correct answer, student answer, topic, difficulty</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Parse and understand context</w:t>
            </w:r>
          </w:p>
        </w:tc>
        <w:tc>
          <w:tcPr>
            <w:tcW w:type="dxa" w:w="2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2. Evaluate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 vs correct answer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Determine correctness and identify type of error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Correctness verdict + error type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3. Diagnose</w:t>
            </w:r>
          </w:p>
        </w:tc>
        <w:tc>
          <w:tcPr>
            <w:tcW w:type="dxa" w:w="2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Error type + topic metadata</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Trace error to root prerequisite gap</w:t>
            </w:r>
          </w:p>
        </w:tc>
        <w:tc>
          <w:tcPr>
            <w:tcW w:type="dxa" w:w="2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Gap identification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4. Explain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Gap + student answer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Generate simple, encouraging explanation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Student-facing feedback</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5. Report</w:t>
            </w:r>
          </w:p>
        </w:tc>
        <w:tc>
          <w:tcPr>
            <w:tcW w:type="dxa" w:w="2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Gap + subject context</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Generate teacher-facing diagnostic report</w:t>
            </w:r>
          </w:p>
        </w:tc>
        <w:tc>
          <w:tcPr>
            <w:tcW w:type="dxa" w:w="2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report entry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6.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All outputs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Save to student knowledge profile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Updated profile</w:t>
            </w:r>
          </w:p>
        </w:tc>
      </w:tr>
    </w:tbl>
    <w:p>
      <w:pPr>
        <w:spacing w:after="80" w:before="80"/>
      </w:pPr>
      <w:r>
        <w:t xml:space="preserve"/>
      </w:r>
    </w:p>
    <w:p>
      <w:pPr>
        <w:pStyle w:val="Heading2"/>
        <w:spacing w:after="160" w:before="300"/>
      </w:pPr>
      <w:r>
        <w:rPr>
          <w:b/>
          <w:bCs/>
          <w:color w:val="2A6EBB"/>
          <w:sz w:val="26"/>
          <w:szCs w:val="26"/>
        </w:rPr>
        <w:t xml:space="preserve">6.2 AI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3460"/>
      </w:tblGrid>
      <w:tr>
        <w:trPr>
          <w:tblHeader/>
        </w:trPr>
        <w:tc>
          <w:tcPr>
            <w:tcW w:type="dxa" w:w="15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Phase</w:t>
            </w:r>
          </w:p>
        </w:tc>
        <w:tc>
          <w:tcPr>
            <w:tcW w:type="dxa" w:w="2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Model</w:t>
            </w:r>
          </w:p>
        </w:tc>
        <w:tc>
          <w:tcPr>
            <w:tcW w:type="dxa" w:w="1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Cost</w:t>
            </w:r>
          </w:p>
        </w:tc>
        <w:tc>
          <w:tcPr>
            <w:tcW w:type="dxa" w:w="34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Reason</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Prototype</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Gemini 2.5 Flash (Google)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$0 (free tier)</w:t>
            </w:r>
          </w:p>
        </w:tc>
        <w:tc>
          <w:tcPr>
            <w:tcW w:type="dxa" w:w="3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Generous free quota, sufficient for testing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Pilot (1-5 schools)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Gemini 2.5 Flash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~$5-20/month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Same model, paid tier for higher limits</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Growth</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Claude Haiku (Anthropic)</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~$50-90/month</w:t>
            </w:r>
          </w:p>
        </w:tc>
        <w:tc>
          <w:tcPr>
            <w:tcW w:type="dxa" w:w="34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Superior reasoning for complex answer analysis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Enterprise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Claude Sonnet (Anthropic)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Custom pricing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Schools pay subscription to unlock premium AI</w:t>
            </w:r>
          </w:p>
        </w:tc>
      </w:tr>
    </w:tbl>
    <w:p>
      <w:pPr>
        <w:spacing w:after="80" w:before="80"/>
      </w:pPr>
      <w:r>
        <w:t xml:space="preserve"/>
      </w:r>
    </w:p>
    <w:p>
      <w:pPr>
        <w:spacing w:after="80" w:before="80"/>
      </w:pPr>
      <w:r>
        <w:rPr>
          <w:color w:val="444444"/>
          <w:sz w:val="22"/>
          <w:szCs w:val="22"/>
        </w:rPr>
        <w:t xml:space="preserve">Key design principle: The AI engine is abstracted behind a service layer. Switching from Gemini to Claude requires changing only the API call function — the rest of the application remains unchanged.</w:t>
      </w:r>
    </w:p>
    <w:p>
      <w:pPr>
        <w:spacing w:after="80" w:before="80"/>
      </w:pPr>
      <w:r>
        <w:t xml:space="preserve"/>
      </w:r>
    </w:p>
    <w:p>
      <w:r>
        <w:br w:type="page"/>
      </w:r>
    </w:p>
    <w:p>
      <w:pPr>
        <w:pStyle w:val="Heading1"/>
        <w:spacing w:after="200" w:before="400"/>
      </w:pPr>
      <w:r>
        <w:rPr>
          <w:b/>
          <w:bCs/>
          <w:color w:val="1A3C6E"/>
          <w:sz w:val="32"/>
          <w:szCs w:val="32"/>
        </w:rPr>
        <w:t xml:space="preserve">7. Technical Architecture</w:t>
      </w:r>
    </w:p>
    <w:p>
      <w:pPr>
        <w:pStyle w:val="Heading2"/>
        <w:spacing w:after="160" w:before="300"/>
      </w:pPr>
      <w:r>
        <w:rPr>
          <w:b/>
          <w:bCs/>
          <w:color w:val="2A6EBB"/>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Layer</w:t>
            </w:r>
          </w:p>
        </w:tc>
        <w:tc>
          <w:tcPr>
            <w:tcW w:type="dxa" w:w="2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Technology</w:t>
            </w:r>
          </w:p>
        </w:tc>
        <w:tc>
          <w:tcPr>
            <w:tcW w:type="dxa" w:w="47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Frontend</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React.js</w:t>
            </w:r>
          </w:p>
        </w:tc>
        <w:tc>
          <w:tcPr>
            <w:tcW w:type="dxa" w:w="47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Component-based, fast to build dashboards, desktop-first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Rapid, clean UI without writing lots of CSS</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Backend</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Node.js + Express</w:t>
            </w:r>
          </w:p>
        </w:tc>
        <w:tc>
          <w:tcPr>
            <w:tcW w:type="dxa" w:w="47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JavaScript full-stack, fast to prototype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PostgreSQL (via Supabase)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Relational, great for structured student/class/question data</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Supabase Auth</w:t>
            </w:r>
          </w:p>
        </w:tc>
        <w:tc>
          <w:tcPr>
            <w:tcW w:type="dxa" w:w="47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Built-in role management, email login,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Google Gemini Flash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Free tier for prototype, swappable for Claude later</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Hosting (Frontend)</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Vercel</w:t>
            </w:r>
          </w:p>
        </w:tc>
        <w:tc>
          <w:tcPr>
            <w:tcW w:type="dxa" w:w="47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Free tier, auto-deploy from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Hosting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Render or Railway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Free tier available, easy Node.js deployment</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Version Control</w:t>
            </w:r>
          </w:p>
        </w:tc>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GitHub</w:t>
            </w:r>
          </w:p>
        </w:tc>
        <w:tc>
          <w:tcPr>
            <w:tcW w:type="dxa" w:w="47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Standard, free for open/private repos</w:t>
            </w:r>
          </w:p>
        </w:tc>
      </w:tr>
    </w:tbl>
    <w:p>
      <w:pPr>
        <w:spacing w:after="80" w:before="80"/>
      </w:pPr>
      <w:r>
        <w:t xml:space="preserve"/>
      </w:r>
    </w:p>
    <w:p>
      <w:pPr>
        <w:pStyle w:val="Heading2"/>
        <w:spacing w:after="160" w:before="300"/>
      </w:pPr>
      <w:r>
        <w:rPr>
          <w:b/>
          <w:bCs/>
          <w:color w:val="2A6EBB"/>
          <w:sz w:val="26"/>
          <w:szCs w:val="26"/>
        </w:rPr>
        <w:t xml:space="preserve">7.2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Table</w:t>
            </w:r>
          </w:p>
        </w:tc>
        <w:tc>
          <w:tcPr>
            <w:tcW w:type="dxa" w:w="35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Key Fields</w:t>
            </w:r>
          </w:p>
        </w:tc>
        <w:tc>
          <w:tcPr>
            <w:tcW w:type="dxa" w:w="36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users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id, name, email, role, school_id, created_at</w:t>
            </w:r>
          </w:p>
        </w:tc>
        <w:tc>
          <w:tcPr>
            <w:tcW w:type="dxa" w:w="36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All users: teachers and students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schools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id, name, location, created_at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School registry for admin phase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classes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id, name, subject, teacher_id, class_code, created_at</w:t>
            </w:r>
          </w:p>
        </w:tc>
        <w:tc>
          <w:tcPr>
            <w:tcW w:type="dxa" w:w="36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Each teacher's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class_enrollments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id, class_id, student_id, joined_at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Students linked to classes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questions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id, class_id, topic, type, difficulty, content, correct_answer, teacher_id</w:t>
            </w:r>
          </w:p>
        </w:tc>
        <w:tc>
          <w:tcPr>
            <w:tcW w:type="dxa" w:w="36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Question bank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submissions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id, question_id, student_id, answer_content, submitted_at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ai_analyses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id, submission_id, is_correct, root_gap, explanation, teacher_report, confidence, created_at</w:t>
            </w:r>
          </w:p>
        </w:tc>
        <w:tc>
          <w:tcPr>
            <w:tcW w:type="dxa" w:w="36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diagnostic output per 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student_profiles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id, student_id, subject, topic, strength_score, gap_score, updated_at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Rolling knowledge profile per student per topic</w:t>
            </w:r>
          </w:p>
        </w:tc>
      </w:tr>
    </w:tbl>
    <w:p>
      <w:pPr>
        <w:spacing w:after="80" w:before="80"/>
      </w:pPr>
      <w:r>
        <w:t xml:space="preserve"/>
      </w:r>
    </w:p>
    <w:p>
      <w:r>
        <w:br w:type="page"/>
      </w:r>
    </w:p>
    <w:p>
      <w:pPr>
        <w:pStyle w:val="Heading1"/>
        <w:spacing w:after="200" w:before="400"/>
      </w:pPr>
      <w:r>
        <w:rPr>
          <w:b/>
          <w:bCs/>
          <w:color w:val="1A3C6E"/>
          <w:sz w:val="32"/>
          <w:szCs w:val="32"/>
        </w:rPr>
        <w:t xml:space="preserve">8. Build Roadmap (Chunked)</w:t>
      </w:r>
    </w:p>
    <w:p>
      <w:pPr>
        <w:spacing w:after="80" w:before="80"/>
      </w:pPr>
      <w:r>
        <w:rPr>
          <w:color w:val="444444"/>
          <w:sz w:val="22"/>
          <w:szCs w:val="22"/>
        </w:rPr>
        <w:t xml:space="preserve">The project is broken into small, independently shippable chunks. Each chunk has a clear goal, deliverable, and acceptance criteria. This allows the team to build, test, and validate progressively.</w:t>
      </w:r>
    </w:p>
    <w:p>
      <w:pPr>
        <w:spacing w:after="80" w:before="80"/>
      </w:pPr>
      <w:r>
        <w:t xml:space="preserve"/>
      </w:r>
    </w:p>
    <w:p>
      <w:pPr>
        <w:pStyle w:val="Heading2"/>
        <w:spacing w:after="160" w:before="300"/>
      </w:pPr>
      <w:r>
        <w:rPr>
          <w:b/>
          <w:bCs/>
          <w:color w:val="2A6EBB"/>
          <w:sz w:val="26"/>
          <w:szCs w:val="26"/>
        </w:rPr>
        <w:t xml:space="preserve">Phase 1 — Prototype (Chunks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800"/>
        <w:gridCol w:w="3160"/>
      </w:tblGrid>
      <w:tr>
        <w:trPr>
          <w:tblHeader/>
        </w:trPr>
        <w:tc>
          <w:tcPr>
            <w:tcW w:type="dxa" w:w="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Chunk</w:t>
            </w:r>
          </w:p>
        </w:tc>
        <w:tc>
          <w:tcPr>
            <w:tcW w:type="dxa" w:w="1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Name</w:t>
            </w:r>
          </w:p>
        </w:tc>
        <w:tc>
          <w:tcPr>
            <w:tcW w:type="dxa" w:w="3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What Gets Built</w:t>
            </w:r>
          </w:p>
        </w:tc>
        <w:tc>
          <w:tcPr>
            <w:tcW w:type="dxa" w:w="3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1</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Project Setup</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GitHub repo, React app, Node backend, Supabase DB connected, Vercel deploy</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Hello World runs on live 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Auth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Signup/login, Teacher role, Student role, Class code join 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can log in; student can join a class</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3</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Question Creation</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creates MCQ, short answer, math working question; saves to DB</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can create and view 3 question types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 Flow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sees questions, submits answers, stored in 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 appears in DB after submission</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5</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Engine (Core)</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Gemini API call on submission, stores AI analysis in DB</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returns gap diagnosis for a test answer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Dashboards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gap heatmap + student feedback 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sees class heatmap; student sees AI feedback</w:t>
            </w:r>
          </w:p>
        </w:tc>
      </w:tr>
    </w:tbl>
    <w:p>
      <w:pPr>
        <w:spacing w:after="80" w:before="80"/>
      </w:pPr>
      <w:r>
        <w:t xml:space="preserve"/>
      </w:r>
    </w:p>
    <w:p>
      <w:pPr>
        <w:pStyle w:val="Heading2"/>
        <w:spacing w:after="160" w:before="300"/>
      </w:pPr>
      <w:r>
        <w:rPr>
          <w:b/>
          <w:bCs/>
          <w:color w:val="2A6EBB"/>
          <w:sz w:val="26"/>
          <w:szCs w:val="26"/>
        </w:rPr>
        <w:t xml:space="preserve">Phase 2 — Intelligence (Chunks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800"/>
        <w:gridCol w:w="3160"/>
      </w:tblGrid>
      <w:tr>
        <w:trPr>
          <w:tblHeader/>
        </w:trPr>
        <w:tc>
          <w:tcPr>
            <w:tcW w:type="dxa" w:w="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Chunk</w:t>
            </w:r>
          </w:p>
        </w:tc>
        <w:tc>
          <w:tcPr>
            <w:tcW w:type="dxa" w:w="1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Name</w:t>
            </w:r>
          </w:p>
        </w:tc>
        <w:tc>
          <w:tcPr>
            <w:tcW w:type="dxa" w:w="3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What Gets Built</w:t>
            </w:r>
          </w:p>
        </w:tc>
        <w:tc>
          <w:tcPr>
            <w:tcW w:type="dxa" w:w="3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7</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Student Profile</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Rolling strength/weakness tracker per topic, visual profile page</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Student profile updates after each submission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Follow-up Questions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auto-generates simpler follow-up questions to find difficulty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After a wrong answer, AI follow-up appears automatically</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9</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Trajectory Tracking</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Improvement over time charts per student and per topic</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can see if a student’s gap is improving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Upgrade Switch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Abstract AI service layer; add Claude as optional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Switching from Gemini to Claude requires 1 config change</w:t>
            </w:r>
          </w:p>
        </w:tc>
      </w:tr>
    </w:tbl>
    <w:p>
      <w:pPr>
        <w:spacing w:after="80" w:before="80"/>
      </w:pPr>
      <w:r>
        <w:t xml:space="preserve"/>
      </w:r>
    </w:p>
    <w:p>
      <w:pPr>
        <w:pStyle w:val="Heading2"/>
        <w:spacing w:after="160" w:before="300"/>
      </w:pPr>
      <w:r>
        <w:rPr>
          <w:b/>
          <w:bCs/>
          <w:color w:val="2A6EBB"/>
          <w:sz w:val="26"/>
          <w:szCs w:val="26"/>
        </w:rPr>
        <w:t xml:space="preserve">Phase 3 — Expansion (Chunks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800"/>
        <w:gridCol w:w="3160"/>
      </w:tblGrid>
      <w:tr>
        <w:trPr>
          <w:tblHeader/>
        </w:trPr>
        <w:tc>
          <w:tcPr>
            <w:tcW w:type="dxa" w:w="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Chunk</w:t>
            </w:r>
          </w:p>
        </w:tc>
        <w:tc>
          <w:tcPr>
            <w:tcW w:type="dxa" w:w="1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Name</w:t>
            </w:r>
          </w:p>
        </w:tc>
        <w:tc>
          <w:tcPr>
            <w:tcW w:type="dxa" w:w="38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What Gets Built</w:t>
            </w:r>
          </w:p>
        </w:tc>
        <w:tc>
          <w:tcPr>
            <w:tcW w:type="dxa" w:w="3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11</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Cross-subject Gaps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AI links gaps across subjects (e.g. maths gap shows in science)</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School Admin Dashboard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Admin sees all teachers, all classes, school-wide gap summary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13</w:t>
            </w:r>
          </w:p>
        </w:tc>
        <w:tc>
          <w:tcPr>
            <w:tcW w:type="dxa" w:w="1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Parent Portal</w:t>
            </w:r>
          </w:p>
        </w:tc>
        <w:tc>
          <w:tcPr>
            <w:tcW w:type="dxa" w:w="3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Parents can see child’s profile (read-only)</w:t>
            </w:r>
          </w:p>
        </w:tc>
        <w:tc>
          <w:tcPr>
            <w:tcW w:type="dxa" w:w="3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Report 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exports student or class report as PDF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w:t>
            </w:r>
          </w:p>
        </w:tc>
      </w:tr>
    </w:tbl>
    <w:p>
      <w:pPr>
        <w:spacing w:after="80" w:before="80"/>
      </w:pPr>
      <w:r>
        <w:t xml:space="preserve"/>
      </w:r>
    </w:p>
    <w:p>
      <w:r>
        <w:br w:type="page"/>
      </w:r>
    </w:p>
    <w:p>
      <w:pPr>
        <w:pStyle w:val="Heading1"/>
        <w:spacing w:after="200" w:before="400"/>
      </w:pPr>
      <w:r>
        <w:rPr>
          <w:b/>
          <w:bCs/>
          <w:color w:val="1A3C6E"/>
          <w:sz w:val="32"/>
          <w:szCs w:val="32"/>
        </w:rPr>
        <w:t xml:space="preserve">9. Security &amp; Privacy</w:t>
      </w:r>
    </w:p>
    <w:p>
      <w:pPr>
        <w:spacing w:after="80" w:before="80"/>
      </w:pPr>
      <w:r>
        <w:rPr>
          <w:color w:val="444444"/>
          <w:sz w:val="22"/>
          <w:szCs w:val="22"/>
        </w:rPr>
        <w:t xml:space="preserve">Given your cybersecurity background, this section is critical and must be treated as a first-class concern from Chunk 1, not an afterthought.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Risk</w:t>
            </w:r>
          </w:p>
        </w:tc>
        <w:tc>
          <w:tcPr>
            <w:tcW w:type="dxa" w:w="6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Unauthorised access to student data</w:t>
            </w:r>
          </w:p>
        </w:tc>
        <w:tc>
          <w:tcPr>
            <w:tcW w:type="dxa" w:w="6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Role-based auth (Supabase RLS policies); students can only see their own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Teacher accessing another teacher's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Row Level Security on all DB tables; class ownership enforced server-side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Student data exposure via API</w:t>
            </w:r>
          </w:p>
        </w:tc>
        <w:tc>
          <w:tcPr>
            <w:tcW w:type="dxa" w:w="6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All API routes protected by JWT; no student PII returned to frontend unnecessarily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prompt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answers sanitised before being sent to AI; system prompt is fixed and not user-controllable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Insecure class code guessing</w:t>
            </w:r>
          </w:p>
        </w:tc>
        <w:tc>
          <w:tcPr>
            <w:tcW w:type="dxa" w:w="6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Class codes are random 6-character alphanumeric; rate-limited join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Data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Student answers and AI analyses retained only as long as needed; deletion policy documented</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GEMINI API key exposure</w:t>
            </w:r>
          </w:p>
        </w:tc>
        <w:tc>
          <w:tcPr>
            <w:tcW w:type="dxa" w:w="6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API key stored server-side only; never exposed to frontend or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HTTPS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Enforced by Vercel and Render by default; no HTTP fallback</w:t>
            </w:r>
          </w:p>
        </w:tc>
      </w:tr>
    </w:tbl>
    <w:p>
      <w:pPr>
        <w:spacing w:after="80" w:before="80"/>
      </w:pPr>
      <w:r>
        <w:t xml:space="preserve"/>
      </w:r>
    </w:p>
    <w:p>
      <w:r>
        <w:br w:type="page"/>
      </w:r>
    </w:p>
    <w:p>
      <w:pPr>
        <w:pStyle w:val="Heading1"/>
        <w:spacing w:after="200" w:before="400"/>
      </w:pPr>
      <w:r>
        <w:rPr>
          <w:b/>
          <w:bCs/>
          <w:color w:val="1A3C6E"/>
          <w:sz w:val="32"/>
          <w:szCs w:val="32"/>
        </w:rPr>
        <w:t xml:space="preserve">10. Open Questions &amp; Decisions</w:t>
      </w:r>
    </w:p>
    <w:p>
      <w:pPr>
        <w:spacing w:after="80" w:before="80"/>
      </w:pPr>
      <w:r>
        <w:rPr>
          <w:color w:val="444444"/>
          <w:sz w:val="22"/>
          <w:szCs w:val="22"/>
        </w:rPr>
        <w:t xml:space="preserve">These are decisions that need to be made before or during the build. They are tracked here so nothing is forgotten.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000"/>
        <w:gridCol w:w="4360"/>
      </w:tblGrid>
      <w:tr>
        <w:trPr>
          <w:tblHeader/>
        </w:trPr>
        <w:tc>
          <w:tcPr>
            <w:tcW w:type="dxa" w:w="4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w:t>
            </w:r>
          </w:p>
        </w:tc>
        <w:tc>
          <w:tcPr>
            <w:tcW w:type="dxa" w:w="36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Question</w:t>
            </w:r>
          </w:p>
        </w:tc>
        <w:tc>
          <w:tcPr>
            <w:tcW w:type="dxa" w:w="10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Status</w:t>
            </w:r>
          </w:p>
        </w:tc>
        <w:tc>
          <w:tcPr>
            <w:tcW w:type="dxa" w:w="43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Decision</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1</w:t>
            </w:r>
          </w:p>
        </w:tc>
        <w:tc>
          <w:tcPr>
            <w:tcW w:type="dxa" w:w="3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What happens when Gemini free tier quota is exceeded mid-day?</w:t>
            </w:r>
          </w:p>
        </w:tc>
        <w:tc>
          <w:tcPr>
            <w:tcW w:type="dxa" w:w="1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Queue requests or show graceful degradation message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Can students retake questions or only submit once?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Once per Phase 1; retake in Phase 2</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3</w:t>
            </w:r>
          </w:p>
        </w:tc>
        <w:tc>
          <w:tcPr>
            <w:tcW w:type="dxa" w:w="3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Should teacher see AI feedback before or after students see it?</w:t>
            </w:r>
          </w:p>
        </w:tc>
        <w:tc>
          <w:tcPr>
            <w:tcW w:type="dxa" w:w="1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Teacher sees simultaneously in Phase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How are math workings submitted — plain text or LaTeX?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Plain text steps for Phase 1; LaTeX renderer in Phase 2</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5</w:t>
            </w:r>
          </w:p>
        </w:tc>
        <w:tc>
          <w:tcPr>
            <w:tcW w:type="dxa" w:w="3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What language should AI feedback be delivered in?</w:t>
            </w:r>
          </w:p>
        </w:tc>
        <w:tc>
          <w:tcPr>
            <w:tcW w:type="dxa" w:w="1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English only for Phase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How do we handle students with no internet at home?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Noted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Desktop-only in school labs; take-home is Phase 3</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7</w:t>
            </w:r>
          </w:p>
        </w:tc>
        <w:tc>
          <w:tcPr>
            <w:tcW w:type="dxa" w:w="3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Should there be a monetisation plan before pilot?</w:t>
            </w:r>
          </w:p>
        </w:tc>
        <w:tc>
          <w:tcPr>
            <w:tcW w:type="dxa" w:w="10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Open</w:t>
            </w:r>
          </w:p>
        </w:tc>
        <w:tc>
          <w:tcPr>
            <w:tcW w:type="dxa" w:w="43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Free pilot; paid subscription model from Phase 2 onwards</w:t>
            </w:r>
          </w:p>
        </w:tc>
      </w:tr>
    </w:tbl>
    <w:p>
      <w:pPr>
        <w:spacing w:after="80" w:before="80"/>
      </w:pPr>
      <w:r>
        <w:t xml:space="preserve"/>
      </w:r>
    </w:p>
    <w:p>
      <w:r>
        <w:br w:type="page"/>
      </w:r>
    </w:p>
    <w:p>
      <w:pPr>
        <w:pStyle w:val="Heading1"/>
        <w:spacing w:after="200" w:before="400"/>
      </w:pPr>
      <w:r>
        <w:rPr>
          <w:b/>
          <w:bCs/>
          <w:color w:val="1A3C6E"/>
          <w:sz w:val="32"/>
          <w:szCs w:val="32"/>
        </w:rPr>
        <w:t xml:space="preserve">11.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Term</w:t>
            </w:r>
          </w:p>
        </w:tc>
        <w:tc>
          <w:tcPr>
            <w:tcW w:type="dxa" w:w="7160"/>
            <w:tcBorders>
              <w:top w:val="single" w:color="2A6EBB" w:sz="1"/>
              <w:left w:val="single" w:color="2A6EBB" w:sz="1"/>
              <w:bottom w:val="single" w:color="2A6EBB" w:sz="1"/>
              <w:right w:val="single" w:color="2A6EBB" w:sz="1"/>
            </w:tcBorders>
            <w:shd w:fill="1A3C6E" w:val="clear"/>
            <w:tcMar>
              <w:top w:type="dxa" w:w="100"/>
              <w:left w:type="dxa" w:w="150"/>
              <w:bottom w:type="dxa" w:w="100"/>
              <w:right w:type="dxa" w:w="150"/>
            </w:tcMar>
          </w:tcPr>
          <w:p>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Gap</w:t>
            </w:r>
          </w:p>
        </w:tc>
        <w:tc>
          <w:tcPr>
            <w:tcW w:type="dxa" w:w="7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 specific concept or skill a student does not understand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Root Gap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The underlying prerequisite concept responsible for a visible failure in a different topic</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Knowledge Profile</w:t>
            </w:r>
          </w:p>
        </w:tc>
        <w:tc>
          <w:tcPr>
            <w:tcW w:type="dxa" w:w="7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 student's continuously updated map of strengths and gaps across all topics they have been assessed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Heatmap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 visual grid showing all students vs all topics, colour-coded by gap severity</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Difficulty Threshold</w:t>
            </w:r>
          </w:p>
        </w:tc>
        <w:tc>
          <w:tcPr>
            <w:tcW w:type="dxa" w:w="7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The maximum difficulty level at which a student can still answer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Diagnostic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The AI module that analyses answers and identifies root gaps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Class Code</w:t>
            </w:r>
          </w:p>
        </w:tc>
        <w:tc>
          <w:tcPr>
            <w:tcW w:type="dxa" w:w="7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 short alphanumeric code a student uses to join a teacher's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AI Upgrade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The process of switching from the free Gemini AI engine to the paid Claude AI engine for higher-quality analysis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Chunk</w:t>
            </w:r>
          </w:p>
        </w:tc>
        <w:tc>
          <w:tcPr>
            <w:tcW w:type="dxa" w:w="716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color w:val="444444"/>
                <w:sz w:val="20"/>
                <w:szCs w:val="20"/>
              </w:rPr>
              <w:t xml:space="preserve">A small, independently buildable unit of the product, as defined in the Build Roadmap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444444"/>
                <w:sz w:val="20"/>
                <w:szCs w:val="20"/>
              </w:rPr>
              <w:t xml:space="preserve">A group of Chunks that together deliver a meaningful product milestone</w:t>
            </w:r>
          </w:p>
        </w:tc>
      </w:tr>
    </w:tbl>
    <w:p>
      <w:pPr>
        <w:spacing w:after="80" w:before="80"/>
      </w:pPr>
      <w:r>
        <w:t xml:space="preserve"/>
      </w:r>
    </w:p>
    <w:p>
      <w:pPr>
        <w:pBdr>
          <w:bottom w:val="single" w:color="CCCCCC" w:sz="4" w:space="1"/>
        </w:pBdr>
        <w:spacing w:after="160" w:before="160"/>
      </w:pPr>
      <w:r>
        <w:t xml:space="preserve"/>
      </w:r>
    </w:p>
    <w:p>
      <w:pPr>
        <w:spacing w:after="0" w:before="200"/>
        <w:jc w:val="center"/>
      </w:pPr>
      <w:r>
        <w:rPr>
          <w:i/>
          <w:iCs/>
          <w:color w:val="999999"/>
          <w:sz w:val="20"/>
          <w:szCs w:val="20"/>
        </w:rPr>
        <w:t xml:space="preserve">End of Document — GapMap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pPr>
    <w:r>
      <w:rPr>
        <w:color w:val="999999"/>
        <w:sz w:val="16"/>
        <w:szCs w:val="16"/>
      </w:rPr>
      <w:t xml:space="preserve">GapMap © 2026 — All Rights Reserved</w:t>
    </w:r>
    <w:r>
      <w:rPr>
        <w:color w:val="999999"/>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EBB" w:sz="6" w:space="1"/>
      </w:pBdr>
      <w:tabs>
        <w:tab w:val="right" w:pos="9026"/>
      </w:tabs>
    </w:pPr>
    <w:r>
      <w:rPr>
        <w:b/>
        <w:bCs/>
        <w:color w:val="2A6EBB"/>
        <w:sz w:val="18"/>
        <w:szCs w:val="18"/>
      </w:rPr>
      <w:t xml:space="preserve">GapMap — Product Requirements Document</w:t>
    </w:r>
    <w:r>
      <w:rPr>
        <w:color w:val="999999"/>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A6EB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2026-05-27T19:58:00.012Z</dcterms:created>
  <dcterms:modified xsi:type="dcterms:W3CDTF">2026-05-27T19:58:00.012Z</dcterms:modified>
</cp:coreProperties>
</file>

<file path=docProps/custom.xml><?xml version="1.0" encoding="utf-8"?>
<Properties xmlns="http://schemas.openxmlformats.org/officeDocument/2006/custom-properties" xmlns:vt="http://schemas.openxmlformats.org/officeDocument/2006/docPropsVTypes"/>
</file>