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12D05319"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СТРУКОТВНИХ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DC7772">
      <w:pPr>
        <w:spacing w:before="120" w:after="4000"/>
        <w:ind w:left="720"/>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DC7772">
      <w:pPr>
        <w:pStyle w:val="ListParagraph"/>
        <w:spacing w:before="3480" w:after="200"/>
        <w:jc w:val="center"/>
        <w:rPr>
          <w:rFonts w:cs="Times New Roman"/>
          <w:b/>
          <w:sz w:val="32"/>
          <w:lang w:val="sr-Cyrl-RS"/>
        </w:rPr>
      </w:pPr>
      <w:r>
        <w:rPr>
          <w:noProof/>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77777777" w:rsidR="00DC7772" w:rsidRDefault="00DC7772" w:rsidP="00DC7772">
      <w:pPr>
        <w:pStyle w:val="ListParagraph"/>
        <w:spacing w:before="3480" w:after="200"/>
        <w:jc w:val="center"/>
        <w:rPr>
          <w:rFonts w:cs="Times New Roman"/>
          <w:sz w:val="32"/>
          <w:lang w:val="sr-Cyrl-RS"/>
        </w:rPr>
        <w:sectPr w:rsidR="00DC7772">
          <w:footerReference w:type="default" r:id="rId9"/>
          <w:pgSz w:w="11906" w:h="16838"/>
          <w:pgMar w:top="1417" w:right="1417" w:bottom="1417" w:left="1417" w:header="708" w:footer="708" w:gutter="0"/>
          <w:cols w:space="708"/>
          <w:docGrid w:linePitch="360"/>
        </w:sectPr>
      </w:pPr>
      <w:r w:rsidRPr="00DC7772">
        <w:rPr>
          <w:rFonts w:cs="Times New Roman"/>
          <w:sz w:val="32"/>
          <w:lang w:val="sr-Cyrl-RS"/>
        </w:rPr>
        <w:t>Београд, ххх 2021.</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47D516A3"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1F38CD18"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2021.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9A3985">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2085A3F8" w:rsidR="009A3985" w:rsidRDefault="003F7F15" w:rsidP="003F7F15">
      <w:pPr>
        <w:spacing w:before="120" w:line="240" w:lineRule="auto"/>
        <w:ind w:firstLine="706"/>
        <w:jc w:val="center"/>
        <w:rPr>
          <w:rFonts w:cs="Times New Roman"/>
          <w:sz w:val="28"/>
          <w:lang w:val="sr-Cyrl-RS"/>
        </w:rPr>
      </w:pPr>
      <w:r>
        <w:rPr>
          <w:rFonts w:cs="Times New Roman"/>
          <w:sz w:val="28"/>
          <w:lang w:val="sr-Cyrl-RS"/>
        </w:rPr>
        <w:lastRenderedPageBreak/>
        <w:t>САДРЖАЈ</w:t>
      </w:r>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7B36632D" w:rsidR="00151C03" w:rsidRDefault="00955B70" w:rsidP="00955B70">
      <w:pPr>
        <w:pStyle w:val="Heading1"/>
        <w:numPr>
          <w:ilvl w:val="0"/>
          <w:numId w:val="5"/>
        </w:numPr>
        <w:rPr>
          <w:lang w:val="sr-Cyrl-RS"/>
        </w:rPr>
      </w:pPr>
      <w:r>
        <w:lastRenderedPageBreak/>
        <w:t xml:space="preserve">Java Card </w:t>
      </w:r>
      <w:r w:rsidR="009E16BC">
        <w:rPr>
          <w:lang w:val="sr-Cyrl-RS"/>
        </w:rPr>
        <w:t>платформа</w:t>
      </w:r>
    </w:p>
    <w:p w14:paraId="04CFF14D" w14:textId="6C0A0FAF" w:rsidR="008C06F0" w:rsidRDefault="009E16BC" w:rsidP="008C06F0">
      <w:pPr>
        <w:ind w:firstLine="360"/>
        <w:rPr>
          <w:lang w:val="sr-Cyrl-RS"/>
        </w:rPr>
      </w:pPr>
      <w:r>
        <w:rPr>
          <w:lang w:val="sr-Cyrl-RS"/>
        </w:rPr>
        <w:t>Јава Цард 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511"/>
        <w:gridCol w:w="2352"/>
        <w:gridCol w:w="2379"/>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5B0F06">
            <w:pPr>
              <w:jc w:val="left"/>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5B0F06">
            <w:pPr>
              <w:jc w:val="left"/>
              <w:rPr>
                <w:lang w:val="sr-Cyrl-RS"/>
              </w:rPr>
            </w:pPr>
            <w:r>
              <w:rPr>
                <w:lang w:val="sr-Cyrl-RS"/>
              </w:rPr>
              <w:t>Не</w:t>
            </w:r>
          </w:p>
        </w:tc>
        <w:tc>
          <w:tcPr>
            <w:tcW w:w="1337" w:type="dxa"/>
          </w:tcPr>
          <w:p w14:paraId="2E22A12D" w14:textId="01B1935E" w:rsidR="008C06F0" w:rsidRDefault="008C06F0" w:rsidP="005B0F06">
            <w:pPr>
              <w:jc w:val="left"/>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5B0F06">
            <w:pPr>
              <w:jc w:val="left"/>
              <w:rPr>
                <w:lang w:val="sr-Cyrl-RS"/>
              </w:rPr>
            </w:pPr>
            <w:r>
              <w:rPr>
                <w:lang w:val="sr-Cyrl-RS"/>
              </w:rPr>
              <w:t>Клонирање објеката</w:t>
            </w:r>
          </w:p>
        </w:tc>
        <w:tc>
          <w:tcPr>
            <w:tcW w:w="1418" w:type="dxa"/>
          </w:tcPr>
          <w:p w14:paraId="6493F115" w14:textId="6886D2F3" w:rsidR="008C06F0" w:rsidRDefault="006D16FD" w:rsidP="005B0F06">
            <w:pPr>
              <w:jc w:val="left"/>
              <w:rPr>
                <w:lang w:val="sr-Cyrl-RS"/>
              </w:rPr>
            </w:pPr>
            <w:r>
              <w:rPr>
                <w:lang w:val="sr-Cyrl-RS"/>
              </w:rPr>
              <w:t>Не</w:t>
            </w:r>
          </w:p>
        </w:tc>
        <w:tc>
          <w:tcPr>
            <w:tcW w:w="1337" w:type="dxa"/>
          </w:tcPr>
          <w:p w14:paraId="1A949A42" w14:textId="19B6AFBD" w:rsidR="008C06F0" w:rsidRDefault="006D16FD" w:rsidP="005B0F06">
            <w:pPr>
              <w:jc w:val="left"/>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5B0F06">
            <w:pPr>
              <w:jc w:val="left"/>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5B0F06">
            <w:pPr>
              <w:jc w:val="left"/>
              <w:rPr>
                <w:lang w:val="sr-Cyrl-RS"/>
              </w:rPr>
            </w:pPr>
            <w:r>
              <w:rPr>
                <w:lang w:val="sr-Cyrl-RS"/>
              </w:rPr>
              <w:t>Опционо</w:t>
            </w:r>
          </w:p>
        </w:tc>
        <w:tc>
          <w:tcPr>
            <w:tcW w:w="1337" w:type="dxa"/>
          </w:tcPr>
          <w:p w14:paraId="66BA108F" w14:textId="1FD7E32C" w:rsidR="008C06F0" w:rsidRDefault="006D16FD" w:rsidP="005B0F06">
            <w:pPr>
              <w:jc w:val="left"/>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5B0F06">
            <w:pPr>
              <w:jc w:val="left"/>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5B0F06">
            <w:pPr>
              <w:jc w:val="left"/>
              <w:rPr>
                <w:lang w:val="sr-Cyrl-RS"/>
              </w:rPr>
            </w:pPr>
            <w:r>
              <w:rPr>
                <w:lang w:val="sr-Cyrl-RS"/>
              </w:rPr>
              <w:t>Да</w:t>
            </w:r>
          </w:p>
        </w:tc>
        <w:tc>
          <w:tcPr>
            <w:tcW w:w="1337" w:type="dxa"/>
          </w:tcPr>
          <w:p w14:paraId="5C7986B1" w14:textId="0997A470" w:rsidR="008C06F0" w:rsidRDefault="006D16FD" w:rsidP="005B0F06">
            <w:pPr>
              <w:jc w:val="left"/>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5B0F06">
            <w:pPr>
              <w:jc w:val="left"/>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5B0F06">
            <w:pPr>
              <w:jc w:val="left"/>
              <w:rPr>
                <w:lang w:val="sr-Cyrl-RS"/>
              </w:rPr>
            </w:pPr>
            <w:r>
              <w:rPr>
                <w:lang w:val="sr-Cyrl-RS"/>
              </w:rPr>
              <w:t>Не</w:t>
            </w:r>
          </w:p>
        </w:tc>
        <w:tc>
          <w:tcPr>
            <w:tcW w:w="1337" w:type="dxa"/>
          </w:tcPr>
          <w:p w14:paraId="3DD4CA11" w14:textId="2AE50EAA" w:rsidR="008C06F0" w:rsidRDefault="006D16FD" w:rsidP="005B0F06">
            <w:pPr>
              <w:jc w:val="left"/>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5B0F06">
            <w:pPr>
              <w:jc w:val="left"/>
              <w:rPr>
                <w:lang w:val="sr-Cyrl-RS"/>
              </w:rPr>
            </w:pPr>
            <w:r>
              <w:rPr>
                <w:lang w:val="sr-Cyrl-RS"/>
              </w:rPr>
              <w:t>Динамично преузимање класа</w:t>
            </w:r>
          </w:p>
        </w:tc>
        <w:tc>
          <w:tcPr>
            <w:tcW w:w="1418" w:type="dxa"/>
          </w:tcPr>
          <w:p w14:paraId="4119143D" w14:textId="2E47B81E" w:rsidR="008C06F0" w:rsidRDefault="00EB44FE" w:rsidP="005B0F06">
            <w:pPr>
              <w:jc w:val="left"/>
              <w:rPr>
                <w:lang w:val="sr-Cyrl-RS"/>
              </w:rPr>
            </w:pPr>
            <w:r>
              <w:rPr>
                <w:lang w:val="sr-Cyrl-RS"/>
              </w:rPr>
              <w:t>Не</w:t>
            </w:r>
          </w:p>
        </w:tc>
        <w:tc>
          <w:tcPr>
            <w:tcW w:w="1337" w:type="dxa"/>
          </w:tcPr>
          <w:p w14:paraId="7A2A3436" w14:textId="10C54157" w:rsidR="008C06F0" w:rsidRDefault="00EB44FE" w:rsidP="005B0F06">
            <w:pPr>
              <w:jc w:val="left"/>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5B0F06">
            <w:pPr>
              <w:jc w:val="left"/>
              <w:rPr>
                <w:lang w:val="sr-Cyrl-RS"/>
              </w:rPr>
            </w:pPr>
            <w:r>
              <w:rPr>
                <w:lang w:val="sr-Cyrl-RS"/>
              </w:rPr>
              <w:t>Динамично управљање меморијом</w:t>
            </w:r>
          </w:p>
        </w:tc>
        <w:tc>
          <w:tcPr>
            <w:tcW w:w="1418" w:type="dxa"/>
          </w:tcPr>
          <w:p w14:paraId="43BCA008" w14:textId="1BA0E990" w:rsidR="008C06F0" w:rsidRDefault="00EB44FE" w:rsidP="005B0F06">
            <w:pPr>
              <w:jc w:val="left"/>
              <w:rPr>
                <w:lang w:val="sr-Cyrl-RS"/>
              </w:rPr>
            </w:pPr>
            <w:r>
              <w:rPr>
                <w:lang w:val="sr-Cyrl-RS"/>
              </w:rPr>
              <w:t>Не</w:t>
            </w:r>
          </w:p>
        </w:tc>
        <w:tc>
          <w:tcPr>
            <w:tcW w:w="1337" w:type="dxa"/>
          </w:tcPr>
          <w:p w14:paraId="365438BC" w14:textId="6419F54F" w:rsidR="008C06F0" w:rsidRDefault="00EB44FE" w:rsidP="005B0F06">
            <w:pPr>
              <w:jc w:val="left"/>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5B0F06">
            <w:pPr>
              <w:jc w:val="left"/>
              <w:rPr>
                <w:lang w:val="sr-Cyrl-RS"/>
              </w:rPr>
            </w:pPr>
            <w:r>
              <w:rPr>
                <w:lang w:val="sr-Cyrl-RS"/>
              </w:rPr>
              <w:t>Динамично креирања објеката</w:t>
            </w:r>
          </w:p>
        </w:tc>
        <w:tc>
          <w:tcPr>
            <w:tcW w:w="1418" w:type="dxa"/>
          </w:tcPr>
          <w:p w14:paraId="7130EB7F" w14:textId="7986C2D3" w:rsidR="00EB44FE" w:rsidRDefault="00EB44FE" w:rsidP="005B0F06">
            <w:pPr>
              <w:jc w:val="left"/>
              <w:rPr>
                <w:lang w:val="sr-Cyrl-RS"/>
              </w:rPr>
            </w:pPr>
            <w:r>
              <w:rPr>
                <w:lang w:val="sr-Cyrl-RS"/>
              </w:rPr>
              <w:t>Да</w:t>
            </w:r>
          </w:p>
        </w:tc>
        <w:tc>
          <w:tcPr>
            <w:tcW w:w="1337" w:type="dxa"/>
          </w:tcPr>
          <w:p w14:paraId="7CC74C49" w14:textId="2C3860E5" w:rsidR="00EB44FE" w:rsidRDefault="00EB44FE" w:rsidP="005B0F06">
            <w:pPr>
              <w:jc w:val="left"/>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5B0F06">
            <w:pPr>
              <w:jc w:val="left"/>
              <w:rPr>
                <w:lang w:val="sr-Cyrl-RS"/>
              </w:rPr>
            </w:pPr>
            <w:r>
              <w:rPr>
                <w:lang w:val="sr-Cyrl-RS"/>
              </w:rPr>
              <w:t>Управљање изузецима</w:t>
            </w:r>
          </w:p>
        </w:tc>
        <w:tc>
          <w:tcPr>
            <w:tcW w:w="1418" w:type="dxa"/>
          </w:tcPr>
          <w:p w14:paraId="0F1BBB1A" w14:textId="439B0C44" w:rsidR="00EB44FE" w:rsidRDefault="00EB44FE" w:rsidP="005B0F06">
            <w:pPr>
              <w:jc w:val="left"/>
              <w:rPr>
                <w:lang w:val="sr-Cyrl-RS"/>
              </w:rPr>
            </w:pPr>
            <w:r>
              <w:rPr>
                <w:lang w:val="sr-Cyrl-RS"/>
              </w:rPr>
              <w:t>Да</w:t>
            </w:r>
          </w:p>
        </w:tc>
        <w:tc>
          <w:tcPr>
            <w:tcW w:w="1337" w:type="dxa"/>
          </w:tcPr>
          <w:p w14:paraId="35E58154" w14:textId="5E979409" w:rsidR="00EB44FE" w:rsidRDefault="00EB44FE" w:rsidP="005B0F06">
            <w:pPr>
              <w:jc w:val="left"/>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5B0F06">
            <w:pPr>
              <w:jc w:val="left"/>
              <w:rPr>
                <w:lang w:val="sr-Cyrl-RS"/>
              </w:rPr>
            </w:pPr>
            <w:r>
              <w:rPr>
                <w:lang w:val="sr-Cyrl-RS"/>
              </w:rPr>
              <w:t>Поља објеката</w:t>
            </w:r>
          </w:p>
        </w:tc>
        <w:tc>
          <w:tcPr>
            <w:tcW w:w="1418" w:type="dxa"/>
          </w:tcPr>
          <w:p w14:paraId="15A225DE" w14:textId="19B52DD5" w:rsidR="00EB44FE" w:rsidRDefault="00EB44FE" w:rsidP="005B0F06">
            <w:pPr>
              <w:jc w:val="left"/>
              <w:rPr>
                <w:lang w:val="sr-Cyrl-RS"/>
              </w:rPr>
            </w:pPr>
            <w:r>
              <w:rPr>
                <w:lang w:val="sr-Cyrl-RS"/>
              </w:rPr>
              <w:t>Да</w:t>
            </w:r>
          </w:p>
        </w:tc>
        <w:tc>
          <w:tcPr>
            <w:tcW w:w="1337" w:type="dxa"/>
          </w:tcPr>
          <w:p w14:paraId="08937903" w14:textId="2221B243" w:rsidR="00EB44FE" w:rsidRDefault="00EB44FE" w:rsidP="005B0F06">
            <w:pPr>
              <w:jc w:val="left"/>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5B0F06">
            <w:pPr>
              <w:jc w:val="left"/>
              <w:rPr>
                <w:lang w:val="sr-Cyrl-RS"/>
              </w:rPr>
            </w:pPr>
            <w:r>
              <w:rPr>
                <w:lang w:val="sr-Cyrl-RS"/>
              </w:rPr>
              <w:t>Низови</w:t>
            </w:r>
          </w:p>
        </w:tc>
        <w:tc>
          <w:tcPr>
            <w:tcW w:w="1418" w:type="dxa"/>
          </w:tcPr>
          <w:p w14:paraId="1FC8D972" w14:textId="42BBB8A7" w:rsidR="00EB44FE" w:rsidRDefault="00EB44FE" w:rsidP="005B0F06">
            <w:pPr>
              <w:jc w:val="left"/>
              <w:rPr>
                <w:lang w:val="sr-Cyrl-RS"/>
              </w:rPr>
            </w:pPr>
            <w:r>
              <w:rPr>
                <w:lang w:val="sr-Cyrl-RS"/>
              </w:rPr>
              <w:t>Само једнодимензионални</w:t>
            </w:r>
          </w:p>
        </w:tc>
        <w:tc>
          <w:tcPr>
            <w:tcW w:w="1337" w:type="dxa"/>
          </w:tcPr>
          <w:p w14:paraId="774ABDA8" w14:textId="7CA06F37" w:rsidR="00EB44FE" w:rsidRDefault="00EB44FE" w:rsidP="005B0F06">
            <w:pPr>
              <w:jc w:val="left"/>
              <w:rPr>
                <w:lang w:val="sr-Cyrl-RS"/>
              </w:rPr>
            </w:pPr>
            <w:r>
              <w:rPr>
                <w:lang w:val="sr-Cyrl-RS"/>
              </w:rPr>
              <w:t>Једнодимензионални и дводимензионални</w:t>
            </w:r>
          </w:p>
        </w:tc>
      </w:tr>
      <w:tr w:rsidR="00EB44FE" w14:paraId="4F2C10F4" w14:textId="77777777" w:rsidTr="006E44F3">
        <w:trPr>
          <w:jc w:val="center"/>
        </w:trPr>
        <w:tc>
          <w:tcPr>
            <w:tcW w:w="5386" w:type="dxa"/>
          </w:tcPr>
          <w:p w14:paraId="08EAF430" w14:textId="676DCBAC" w:rsidR="00EB44FE" w:rsidRDefault="00EB44FE" w:rsidP="005B0F06">
            <w:pPr>
              <w:jc w:val="left"/>
              <w:rPr>
                <w:lang w:val="sr-Cyrl-RS"/>
              </w:rPr>
            </w:pPr>
            <w:r>
              <w:rPr>
                <w:lang w:val="sr-Cyrl-RS"/>
              </w:rPr>
              <w:t>Интерфејси</w:t>
            </w:r>
          </w:p>
        </w:tc>
        <w:tc>
          <w:tcPr>
            <w:tcW w:w="1418" w:type="dxa"/>
          </w:tcPr>
          <w:p w14:paraId="38A68072" w14:textId="6E4DB54D" w:rsidR="00EB44FE" w:rsidRDefault="00EB44FE" w:rsidP="005B0F06">
            <w:pPr>
              <w:jc w:val="left"/>
              <w:rPr>
                <w:lang w:val="sr-Cyrl-RS"/>
              </w:rPr>
            </w:pPr>
            <w:r>
              <w:rPr>
                <w:lang w:val="sr-Cyrl-RS"/>
              </w:rPr>
              <w:t>Да</w:t>
            </w:r>
          </w:p>
        </w:tc>
        <w:tc>
          <w:tcPr>
            <w:tcW w:w="1337" w:type="dxa"/>
          </w:tcPr>
          <w:p w14:paraId="669A794B" w14:textId="1CB3485F" w:rsidR="00EB44FE" w:rsidRDefault="00EB44FE" w:rsidP="005B0F06">
            <w:pPr>
              <w:jc w:val="left"/>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5B0F06">
            <w:pPr>
              <w:jc w:val="left"/>
              <w:rPr>
                <w:lang w:val="sr-Cyrl-RS"/>
              </w:rPr>
            </w:pPr>
            <w:r>
              <w:rPr>
                <w:lang w:val="sr-Cyrl-RS"/>
              </w:rPr>
              <w:t>Оператори</w:t>
            </w:r>
          </w:p>
        </w:tc>
        <w:tc>
          <w:tcPr>
            <w:tcW w:w="1418" w:type="dxa"/>
          </w:tcPr>
          <w:p w14:paraId="36B63A94" w14:textId="3691EE4E" w:rsidR="00EB44FE" w:rsidRDefault="00EB44FE" w:rsidP="005B0F06">
            <w:pPr>
              <w:jc w:val="left"/>
              <w:rPr>
                <w:lang w:val="sr-Cyrl-RS"/>
              </w:rPr>
            </w:pPr>
            <w:r>
              <w:rPr>
                <w:lang w:val="sr-Cyrl-RS"/>
              </w:rPr>
              <w:t>Сви</w:t>
            </w:r>
          </w:p>
        </w:tc>
        <w:tc>
          <w:tcPr>
            <w:tcW w:w="1337" w:type="dxa"/>
          </w:tcPr>
          <w:p w14:paraId="07F21B68" w14:textId="5192A8D8" w:rsidR="00EB44FE" w:rsidRDefault="00EB44FE" w:rsidP="005B0F06">
            <w:pPr>
              <w:jc w:val="left"/>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5B0F06">
            <w:pPr>
              <w:jc w:val="left"/>
              <w:rPr>
                <w:lang w:val="sr-Cyrl-RS"/>
              </w:rPr>
            </w:pPr>
            <w:r>
              <w:rPr>
                <w:lang w:val="sr-Cyrl-RS"/>
              </w:rPr>
              <w:t>Пакети</w:t>
            </w:r>
          </w:p>
        </w:tc>
        <w:tc>
          <w:tcPr>
            <w:tcW w:w="1418" w:type="dxa"/>
          </w:tcPr>
          <w:p w14:paraId="026FF367" w14:textId="235788F0" w:rsidR="00EB44FE" w:rsidRDefault="00EB44FE" w:rsidP="005B0F06">
            <w:pPr>
              <w:jc w:val="left"/>
              <w:rPr>
                <w:lang w:val="sr-Cyrl-RS"/>
              </w:rPr>
            </w:pPr>
            <w:r>
              <w:rPr>
                <w:lang w:val="sr-Cyrl-RS"/>
              </w:rPr>
              <w:t>Да</w:t>
            </w:r>
          </w:p>
        </w:tc>
        <w:tc>
          <w:tcPr>
            <w:tcW w:w="1337" w:type="dxa"/>
          </w:tcPr>
          <w:p w14:paraId="1BD959B6" w14:textId="0D2BF5AF" w:rsidR="00EB44FE" w:rsidRDefault="00EB44FE" w:rsidP="005B0F06">
            <w:pPr>
              <w:jc w:val="left"/>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5B0F06">
            <w:pPr>
              <w:jc w:val="left"/>
              <w:rPr>
                <w:lang w:val="sr-Cyrl-RS"/>
              </w:rPr>
            </w:pPr>
            <w:r>
              <w:rPr>
                <w:lang w:val="sr-Cyrl-RS"/>
              </w:rPr>
              <w:t>Нити</w:t>
            </w:r>
          </w:p>
        </w:tc>
        <w:tc>
          <w:tcPr>
            <w:tcW w:w="1418" w:type="dxa"/>
          </w:tcPr>
          <w:p w14:paraId="3105A97A" w14:textId="136EFEF4" w:rsidR="00EB44FE" w:rsidRDefault="00EB44FE" w:rsidP="005B0F06">
            <w:pPr>
              <w:jc w:val="left"/>
              <w:rPr>
                <w:lang w:val="sr-Cyrl-RS"/>
              </w:rPr>
            </w:pPr>
            <w:r>
              <w:rPr>
                <w:lang w:val="sr-Cyrl-RS"/>
              </w:rPr>
              <w:t>Не</w:t>
            </w:r>
          </w:p>
        </w:tc>
        <w:tc>
          <w:tcPr>
            <w:tcW w:w="1337" w:type="dxa"/>
          </w:tcPr>
          <w:p w14:paraId="41438BBB" w14:textId="0186B4E7" w:rsidR="00EB44FE" w:rsidRDefault="00EB44FE" w:rsidP="005B0F06">
            <w:pPr>
              <w:jc w:val="left"/>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5B0F06">
            <w:pPr>
              <w:jc w:val="left"/>
              <w:rPr>
                <w:lang w:val="sr-Cyrl-RS"/>
              </w:rPr>
            </w:pPr>
            <w:r>
              <w:rPr>
                <w:lang w:val="sr-Cyrl-RS"/>
              </w:rPr>
              <w:t>Виртуалне методе</w:t>
            </w:r>
          </w:p>
        </w:tc>
        <w:tc>
          <w:tcPr>
            <w:tcW w:w="1418" w:type="dxa"/>
          </w:tcPr>
          <w:p w14:paraId="76D5306A" w14:textId="416DFF19" w:rsidR="00EB44FE" w:rsidRDefault="00EB44FE" w:rsidP="005B0F06">
            <w:pPr>
              <w:jc w:val="left"/>
              <w:rPr>
                <w:lang w:val="sr-Cyrl-RS"/>
              </w:rPr>
            </w:pPr>
            <w:r>
              <w:rPr>
                <w:lang w:val="sr-Cyrl-RS"/>
              </w:rPr>
              <w:t>Да</w:t>
            </w:r>
          </w:p>
        </w:tc>
        <w:tc>
          <w:tcPr>
            <w:tcW w:w="1337" w:type="dxa"/>
          </w:tcPr>
          <w:p w14:paraId="6BAF5136" w14:textId="3A6DB52B" w:rsidR="00EB44FE" w:rsidRDefault="00EB44FE" w:rsidP="005B0F06">
            <w:pPr>
              <w:jc w:val="left"/>
              <w:rPr>
                <w:lang w:val="sr-Cyrl-RS"/>
              </w:rPr>
            </w:pPr>
            <w:r>
              <w:rPr>
                <w:lang w:val="sr-Cyrl-RS"/>
              </w:rPr>
              <w:t>Да</w:t>
            </w:r>
          </w:p>
        </w:tc>
      </w:tr>
    </w:tbl>
    <w:p w14:paraId="59089399" w14:textId="5A7204B5" w:rsidR="008C06F0" w:rsidRDefault="007D5F82" w:rsidP="007D5F82">
      <w:pPr>
        <w:ind w:firstLine="360"/>
        <w:jc w:val="center"/>
        <w:rPr>
          <w:lang w:val="sr-Cyrl-RS"/>
        </w:rPr>
      </w:pPr>
      <w:r>
        <w:rPr>
          <w:lang w:val="sr-Cyrl-RS"/>
        </w:rPr>
        <w:br/>
        <w:t>Табела 1.1. Ограничења ЈаваЦард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4F700E18"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Развој програма за ЈаваЦард платформу</w:t>
      </w:r>
    </w:p>
    <w:p w14:paraId="1A5939C6" w14:textId="2A04088F" w:rsidR="008C06F0" w:rsidRDefault="00953C6E" w:rsidP="008C06F0">
      <w:pPr>
        <w:ind w:firstLine="360"/>
      </w:pPr>
      <w:r>
        <w:rPr>
          <w:lang w:val="sr-Cyrl-RS"/>
        </w:rPr>
        <w:t>Улога ЈаваЦард виртуелне машине се најбоље може објаснити у контексту процеса развоја софтвера за ЈаваЦард платформу.</w:t>
      </w:r>
      <w:r w:rsidR="0098481F">
        <w:rPr>
          <w:lang w:val="sr-Cyrl-RS"/>
        </w:rPr>
        <w:t xml:space="preserve"> Постоји неколико компоненти које чине ЈаваЦард систем а то су ЈаваЦард виртуелна машина, Конвертер за ЈаваЦард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491B9DDA" w:rsidR="0098481F" w:rsidRDefault="0098481F" w:rsidP="0098481F">
      <w:pPr>
        <w:ind w:firstLine="360"/>
        <w:jc w:val="center"/>
      </w:pPr>
      <w:r>
        <w:rPr>
          <w:noProof/>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616" cy="2182209"/>
                    </a:xfrm>
                    <a:prstGeom prst="rect">
                      <a:avLst/>
                    </a:prstGeom>
                  </pic:spPr>
                </pic:pic>
              </a:graphicData>
            </a:graphic>
          </wp:inline>
        </w:drawing>
      </w:r>
      <w:r w:rsidR="002D137C">
        <w:br/>
      </w:r>
      <w:r w:rsidR="002D137C">
        <w:rPr>
          <w:lang w:val="sr-Cyrl-RS"/>
        </w:rPr>
        <w:t>Слика 3.1. ЈаваЦард Платформа</w:t>
      </w:r>
      <w:r w:rsidR="002D137C">
        <w:rPr>
          <w:lang w:val="sr-Cyrl-RS"/>
        </w:rPr>
        <w:br/>
      </w:r>
    </w:p>
    <w:p w14:paraId="19D33FF8" w14:textId="0A1B48D7" w:rsidR="002D137C" w:rsidRDefault="002D137C" w:rsidP="0098481F">
      <w:pPr>
        <w:ind w:firstLine="360"/>
        <w:jc w:val="center"/>
        <w:rPr>
          <w:lang w:val="sr-Cyrl-RS"/>
        </w:rPr>
      </w:pPr>
      <w:r>
        <w:rPr>
          <w:noProof/>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73" cy="2148488"/>
                    </a:xfrm>
                    <a:prstGeom prst="rect">
                      <a:avLst/>
                    </a:prstGeom>
                  </pic:spPr>
                </pic:pic>
              </a:graphicData>
            </a:graphic>
          </wp:inline>
        </w:drawing>
      </w:r>
      <w:r>
        <w:br/>
      </w:r>
      <w:r>
        <w:rPr>
          <w:lang w:val="sr-Cyrl-RS"/>
        </w:rPr>
        <w:t>Слика 3.2. ЈаваЦард Платформа</w:t>
      </w:r>
      <w:r w:rsidR="00791D0E">
        <w:rPr>
          <w:lang w:val="sr-Cyrl-RS"/>
        </w:rPr>
        <w:br/>
      </w:r>
    </w:p>
    <w:p w14:paraId="1F7C26BF" w14:textId="385E5DAD" w:rsidR="002D137C" w:rsidRDefault="00791D0E" w:rsidP="002D137C">
      <w:pPr>
        <w:ind w:firstLine="360"/>
        <w:rPr>
          <w:lang w:val="sr-Cyrl-RS"/>
        </w:rPr>
      </w:pPr>
      <w:r>
        <w:rPr>
          <w:lang w:val="sr-Cyrl-RS"/>
        </w:rPr>
        <w:t>Развој ЈаваЦард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инсталирање на паметну картицу, .цласс датотеке се конвертују у ЦАП (конвертовани аплет) датотеку помоћу ЈаваЦард конверт</w:t>
      </w:r>
      <w:r w:rsidR="0072764D">
        <w:rPr>
          <w:lang w:val="sr-Cyrl-RS"/>
        </w:rPr>
        <w:t>о</w:t>
      </w:r>
      <w:r w:rsidR="008B7783">
        <w:rPr>
          <w:lang w:val="sr-Cyrl-RS"/>
        </w:rPr>
        <w:t>ра.</w:t>
      </w:r>
    </w:p>
    <w:p w14:paraId="0E32A567" w14:textId="51C55F6A" w:rsidR="0072764D" w:rsidRDefault="0072764D" w:rsidP="002D137C">
      <w:pPr>
        <w:ind w:firstLine="360"/>
        <w:rPr>
          <w:lang w:val="sr-Cyrl-RS"/>
        </w:rPr>
      </w:pPr>
      <w:r>
        <w:rPr>
          <w:lang w:val="sr-Cyrl-RS"/>
        </w:rPr>
        <w:t xml:space="preserve">ЈаваЦард конвертор прима .цласс датотеке, из једног или више Јава пакета, као улазне податке и креира ЈаваЦард ЦАП фајл. </w:t>
      </w:r>
      <w:r w:rsidR="00D70009">
        <w:rPr>
          <w:lang w:val="sr-Cyrl-RS"/>
        </w:rPr>
        <w:t>ЈаваЦард ЦАП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ЈаваЦард ЦАП фајлу могу бити јавни или приватни.</w:t>
      </w:r>
    </w:p>
    <w:p w14:paraId="1BEA4A84" w14:textId="1BCC3D40" w:rsidR="00D70009" w:rsidRDefault="004560CB" w:rsidP="002D137C">
      <w:pPr>
        <w:ind w:firstLine="360"/>
        <w:rPr>
          <w:lang w:val="en-US"/>
        </w:rPr>
      </w:pPr>
      <w:r>
        <w:rPr>
          <w:lang w:val="sr-Cyrl-RS"/>
        </w:rPr>
        <w:lastRenderedPageBreak/>
        <w:t xml:space="preserve">Поред .цласс датотека, ЈаваЦард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E199789" w:rsidR="004322AC" w:rsidRDefault="00114CCF" w:rsidP="004322AC">
      <w:pPr>
        <w:ind w:firstLine="360"/>
        <w:rPr>
          <w:lang w:val="sr-Cyrl-RS"/>
        </w:rPr>
      </w:pPr>
      <w:r>
        <w:rPr>
          <w:lang w:val="sr-Cyrl-RS"/>
        </w:rPr>
        <w:t>Након конверзије, ЦАП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ЦАП фајл и и шаље одговарајуће команде на паметну картицу. Паметна картица прима команде које између осталог представљају садржај ЦАП фајла припрема</w:t>
      </w:r>
      <w:r w:rsidR="00AF57B1">
        <w:rPr>
          <w:lang w:val="sr-Cyrl-RS"/>
        </w:rPr>
        <w:t xml:space="preserve"> и инсталира</w:t>
      </w:r>
      <w:r w:rsidR="00503ADB">
        <w:rPr>
          <w:lang w:val="sr-Cyrl-RS"/>
        </w:rPr>
        <w:t xml:space="preserve"> аплет за </w:t>
      </w:r>
      <w:r w:rsidR="00686A33">
        <w:rPr>
          <w:lang w:val="sr-Cyrl-RS"/>
        </w:rPr>
        <w:t>покретања од стране ЈаваЦард виртуалне машине. Виртуелна машина не захтева прихватање и манимпулацију ЦАП фајлом. Она само извршава програм на паметној картици након што је аплет успешно инсталиран.</w:t>
      </w:r>
    </w:p>
    <w:p w14:paraId="66D755B5" w14:textId="6392DDDB" w:rsidR="00205758" w:rsidRDefault="00205758" w:rsidP="00205758">
      <w:pPr>
        <w:pStyle w:val="Heading2"/>
        <w:numPr>
          <w:ilvl w:val="1"/>
          <w:numId w:val="5"/>
        </w:numPr>
        <w:rPr>
          <w:lang w:val="sr-Cyrl-RS"/>
        </w:rPr>
      </w:pPr>
      <w:r>
        <w:rPr>
          <w:lang w:val="sr-Cyrl-RS"/>
        </w:rPr>
        <w:t xml:space="preserve"> ЈаваЦард аплети</w:t>
      </w:r>
    </w:p>
    <w:p w14:paraId="1455F620" w14:textId="0FE3757B" w:rsidR="00205758" w:rsidRPr="00205758" w:rsidRDefault="00205758" w:rsidP="00205758">
      <w:pPr>
        <w:ind w:firstLine="360"/>
        <w:rPr>
          <w:lang w:val="sr-Cyrl-RS"/>
        </w:rPr>
      </w:pPr>
      <w:r>
        <w:rPr>
          <w:lang w:val="sr-Cyrl-RS"/>
        </w:rPr>
        <w:t>ЈаваЦард аплете не треба мешати са Јава аплетима само зато што деле исто име. ЈаваЦард аплет је Јава програм.</w:t>
      </w:r>
    </w:p>
    <w:p w14:paraId="630652E5" w14:textId="6B1055C8" w:rsidR="00AF57B1" w:rsidRPr="00AF57B1" w:rsidRDefault="004322AC" w:rsidP="004322AC">
      <w:pPr>
        <w:ind w:firstLine="360"/>
        <w:rPr>
          <w:lang w:val="en-US"/>
        </w:rPr>
      </w:pPr>
      <w:r>
        <w:rPr>
          <w:lang w:val="en-US"/>
        </w:rPr>
        <w:t xml:space="preserve"> </w:t>
      </w:r>
      <w:r w:rsidR="00AF57B1">
        <w:rPr>
          <w:lang w:val="sr-Cyrl-RS"/>
        </w:rPr>
        <w:t xml:space="preserve"> </w:t>
      </w:r>
    </w:p>
    <w:sectPr w:rsidR="00AF57B1" w:rsidRPr="00AF57B1"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F82B" w14:textId="77777777" w:rsidR="00DA0EE4" w:rsidRDefault="00DA0EE4" w:rsidP="00E14D45">
      <w:pPr>
        <w:spacing w:after="0" w:line="240" w:lineRule="auto"/>
      </w:pPr>
      <w:r>
        <w:separator/>
      </w:r>
    </w:p>
  </w:endnote>
  <w:endnote w:type="continuationSeparator" w:id="0">
    <w:p w14:paraId="067B2180" w14:textId="77777777" w:rsidR="00DA0EE4" w:rsidRDefault="00DA0EE4"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E14D45" w:rsidRDefault="00E14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9CE06" w14:textId="77777777" w:rsidR="00E14D45" w:rsidRDefault="00E1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627C4" w14:textId="77777777" w:rsidR="00DA0EE4" w:rsidRDefault="00DA0EE4" w:rsidP="00E14D45">
      <w:pPr>
        <w:spacing w:after="0" w:line="240" w:lineRule="auto"/>
      </w:pPr>
      <w:r>
        <w:separator/>
      </w:r>
    </w:p>
  </w:footnote>
  <w:footnote w:type="continuationSeparator" w:id="0">
    <w:p w14:paraId="7BDCEA97" w14:textId="77777777" w:rsidR="00DA0EE4" w:rsidRDefault="00DA0EE4"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6"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130B"/>
    <w:rsid w:val="00024D05"/>
    <w:rsid w:val="00054F0E"/>
    <w:rsid w:val="0006317A"/>
    <w:rsid w:val="0007440C"/>
    <w:rsid w:val="00096F0E"/>
    <w:rsid w:val="000A5C96"/>
    <w:rsid w:val="000C238D"/>
    <w:rsid w:val="00114CCF"/>
    <w:rsid w:val="00151C03"/>
    <w:rsid w:val="0015650C"/>
    <w:rsid w:val="00172FE9"/>
    <w:rsid w:val="0020098A"/>
    <w:rsid w:val="00205758"/>
    <w:rsid w:val="00211F91"/>
    <w:rsid w:val="00226A1D"/>
    <w:rsid w:val="00257CA9"/>
    <w:rsid w:val="002750BD"/>
    <w:rsid w:val="002D137C"/>
    <w:rsid w:val="002D34F9"/>
    <w:rsid w:val="00303446"/>
    <w:rsid w:val="00324DA8"/>
    <w:rsid w:val="00386B1E"/>
    <w:rsid w:val="003F46DD"/>
    <w:rsid w:val="003F63EB"/>
    <w:rsid w:val="003F7F15"/>
    <w:rsid w:val="00416CDC"/>
    <w:rsid w:val="004322AC"/>
    <w:rsid w:val="004560CB"/>
    <w:rsid w:val="004C3094"/>
    <w:rsid w:val="00503ADB"/>
    <w:rsid w:val="00560DCC"/>
    <w:rsid w:val="00577904"/>
    <w:rsid w:val="00587197"/>
    <w:rsid w:val="005B0F06"/>
    <w:rsid w:val="005E71CD"/>
    <w:rsid w:val="006209BD"/>
    <w:rsid w:val="00686A33"/>
    <w:rsid w:val="00690EE0"/>
    <w:rsid w:val="006D16FD"/>
    <w:rsid w:val="006E44F3"/>
    <w:rsid w:val="0072764D"/>
    <w:rsid w:val="00750091"/>
    <w:rsid w:val="00767D97"/>
    <w:rsid w:val="00791D0E"/>
    <w:rsid w:val="0079699E"/>
    <w:rsid w:val="007A0275"/>
    <w:rsid w:val="007D5F82"/>
    <w:rsid w:val="007F7310"/>
    <w:rsid w:val="00814DA3"/>
    <w:rsid w:val="00887E52"/>
    <w:rsid w:val="00895674"/>
    <w:rsid w:val="008B5DCD"/>
    <w:rsid w:val="008B7783"/>
    <w:rsid w:val="008C06F0"/>
    <w:rsid w:val="008F4BB8"/>
    <w:rsid w:val="009140EE"/>
    <w:rsid w:val="00942E66"/>
    <w:rsid w:val="00953C6E"/>
    <w:rsid w:val="00955B70"/>
    <w:rsid w:val="00972047"/>
    <w:rsid w:val="00974BD9"/>
    <w:rsid w:val="0098481F"/>
    <w:rsid w:val="00984D48"/>
    <w:rsid w:val="00991399"/>
    <w:rsid w:val="009A3985"/>
    <w:rsid w:val="009B5BE3"/>
    <w:rsid w:val="009B6ADD"/>
    <w:rsid w:val="009C341E"/>
    <w:rsid w:val="009E16BC"/>
    <w:rsid w:val="00A35519"/>
    <w:rsid w:val="00A41E8A"/>
    <w:rsid w:val="00A451B7"/>
    <w:rsid w:val="00A567D3"/>
    <w:rsid w:val="00A65887"/>
    <w:rsid w:val="00AF0544"/>
    <w:rsid w:val="00AF57B1"/>
    <w:rsid w:val="00B15781"/>
    <w:rsid w:val="00B42124"/>
    <w:rsid w:val="00B604AE"/>
    <w:rsid w:val="00B6617C"/>
    <w:rsid w:val="00BC3053"/>
    <w:rsid w:val="00C8521A"/>
    <w:rsid w:val="00CB5D63"/>
    <w:rsid w:val="00D01CCC"/>
    <w:rsid w:val="00D4628E"/>
    <w:rsid w:val="00D54514"/>
    <w:rsid w:val="00D70009"/>
    <w:rsid w:val="00DA0EE4"/>
    <w:rsid w:val="00DC7772"/>
    <w:rsid w:val="00E14D45"/>
    <w:rsid w:val="00E90947"/>
    <w:rsid w:val="00EB44FE"/>
    <w:rsid w:val="00EB630D"/>
    <w:rsid w:val="00EE6579"/>
    <w:rsid w:val="00EF3181"/>
    <w:rsid w:val="00F0502A"/>
    <w:rsid w:val="00F06232"/>
    <w:rsid w:val="00F523D9"/>
    <w:rsid w:val="00F55119"/>
    <w:rsid w:val="00FE385F"/>
    <w:rsid w:val="00FF2F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4774C08A-5749-4BBE-8622-E919C44A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7C"/>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11F91"/>
    <w:pPr>
      <w:keepNext/>
      <w:keepLines/>
      <w:spacing w:before="240" w:after="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11F91"/>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08316-8129-4943-B3D0-FCD283E4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9</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29</cp:revision>
  <dcterms:created xsi:type="dcterms:W3CDTF">2021-10-22T13:37:00Z</dcterms:created>
  <dcterms:modified xsi:type="dcterms:W3CDTF">2021-12-15T13:15:00Z</dcterms:modified>
</cp:coreProperties>
</file>