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Izveštaj o GAP Analizi</w:t>
      </w:r>
    </w:p>
    <w:p/>
    <w:p>
      <w:pPr>
        <w:pStyle w:val="Heading2"/>
      </w:pPr>
      <w:r>
        <w:t>Uvod:</w:t>
      </w:r>
    </w:p>
    <w:p>
      <w:r>
        <w:t>Analizirajući unesene podatke, izveštaj se fokusira na identifikaciju i evaluaciju postojećeg stanja kompanije u odnosu na njene poslovne i sajber bezbednosne strategije, ciljeve, mere i prakse, u cilju otkrivanja gap-ova (praznina) koji bi mogli uticati na postizanje optimalne efikasnosti i sigurnosti.</w:t>
      </w:r>
    </w:p>
    <w:p/>
    <w:p>
      <w:pPr>
        <w:pStyle w:val="Heading2"/>
      </w:pPr>
      <w:r>
        <w:t>Opšta poslovna strategija:</w:t>
      </w:r>
    </w:p>
    <w:p>
      <w:r/>
      <w:r>
        <w:rPr>
          <w:b/>
        </w:rPr>
        <w:t>Pronađeni Gap-ovi:</w:t>
      </w:r>
      <w:r/>
    </w:p>
    <w:p>
      <w:r>
        <w:t>1. Revizija poslovne strategije vrši se jednom godišnje, što može biti nedovoljno u brzo promenljivom poslovnom okruženju.</w:t>
      </w:r>
    </w:p>
    <w:p>
      <w:r>
        <w:t>2. Centralizovani sistem za upravljanje zapisima i logovima je samo delimično implementiran, što može predstavljati bezbednosni rizik.</w:t>
      </w:r>
    </w:p>
    <w:p/>
    <w:p>
      <w:r/>
      <w:r>
        <w:rPr>
          <w:b/>
        </w:rPr>
        <w:t>Preporuke:</w:t>
      </w:r>
      <w:r/>
    </w:p>
    <w:p>
      <w:pPr>
        <w:pStyle w:val="ListBullet"/>
      </w:pPr>
      <w:r>
        <w:t>Povećati učestalost revizije poslovne strategije na polugodišnje ili kvartalno, kako bi se omogućila veća agilnost i prilagođenost promenama.</w:t>
      </w:r>
    </w:p>
    <w:p>
      <w:pPr>
        <w:pStyle w:val="ListBullet"/>
      </w:pPr>
      <w:r>
        <w:t>Potpuna implementacija centralnog sistema za upravljanje zapismima i logovima za jačanje sajber bezbednosti.</w:t>
      </w:r>
    </w:p>
    <w:p/>
    <w:p>
      <w:pPr>
        <w:pStyle w:val="Heading2"/>
      </w:pPr>
      <w:r>
        <w:t>Sajber bezbednost:</w:t>
      </w:r>
    </w:p>
    <w:p>
      <w:r/>
      <w:r>
        <w:rPr>
          <w:b/>
        </w:rPr>
        <w:t>Pronađeni Gap-ovi:</w:t>
      </w:r>
      <w:r/>
    </w:p>
    <w:p>
      <w:r>
        <w:t>1. Kompanija je imala sajber sigurnosni incident u poslednjih godinu dana, što ukazuje na potrebu za poboljšanjem sajber bezbednosnih mera.</w:t>
      </w:r>
    </w:p>
    <w:p>
      <w:r>
        <w:t>2. Iako se sprovode redovne obuke zaposlenih o sajber bezbednosti, dosadašnji incident ukazuje na mogućnost postojanja nedostataka u trenutnoj obuci ili implementaciji politika.</w:t>
      </w:r>
    </w:p>
    <w:p>
      <w:r>
        <w:t>3. Nedostatak učešća u simulacijama sajber napada ili vežbi oporavka može ukazivati na slabiju pripremljenost za stvarne incidente.</w:t>
      </w:r>
    </w:p>
    <w:p/>
    <w:p>
      <w:r/>
      <w:r>
        <w:rPr>
          <w:b/>
        </w:rPr>
        <w:t>Preporuke:</w:t>
      </w:r>
      <w:r/>
    </w:p>
    <w:p>
      <w:pPr>
        <w:pStyle w:val="ListBullet"/>
      </w:pPr>
      <w:r>
        <w:t>Pregled i pojačanje sajber bezbednosnih treninga za zaposlene, posebno fokusirajući se na identifikaciju i prevenciju specifičnih vrsta sajber napada koji su prethodno zabeleženi.</w:t>
      </w:r>
    </w:p>
    <w:p>
      <w:pPr>
        <w:pStyle w:val="ListBullet"/>
      </w:pPr>
      <w:r>
        <w:t>Uvođenje redovnih simulacija sajber napada i vežbi oporavka kako bi se poboljšala pripremljenost kompanije za stvarne incidente.</w:t>
      </w:r>
    </w:p>
    <w:p>
      <w:pPr>
        <w:pStyle w:val="ListBullet"/>
      </w:pPr>
      <w:r>
        <w:t>Razmatranje unapređenja politika BYOD (Bring Your Own Device), kao i jačanje mera za upravljanje pristupima zaposlenih i trećih strana sistemima i podacima.</w:t>
      </w:r>
    </w:p>
    <w:p/>
    <w:p>
      <w:pPr>
        <w:pStyle w:val="Heading2"/>
      </w:pPr>
      <w:r>
        <w:t>Zaključak:</w:t>
      </w:r>
    </w:p>
    <w:p>
      <w:r>
        <w:t>Iako kompanija pokazuje snažnu posvećenost definisanju i implementaciji svoje poslovne strategije i sajber bezbednost, identifikovani gap-ovi ukazują na ključne oblasti za poboljšanje. Povećana frekvencija revizija, kompletiranje implementacije sistema za upravljanje zapisima i logovima, kao i jačanje sajber bezbednosti kroz obuke i simulacije, mogu značajno doprineti efikasnosti i bezbednosti kompanije. Takođe, aktivna težnja ka sticanju sertifikata kao što je ISO 27001 može dodatno unaprediti položaj kompanije kroz dokazivanje posvećenosti najvišim standardima u sajber bezbednosti.</w:t>
      </w:r>
    </w:p>
    <w:p/>
    <w:p>
      <w:pPr>
        <w:pStyle w:val="Heading1"/>
      </w:pPr>
      <w:r>
        <w:t>Predlog za unapređenje poslovanja kompanije</w:t>
      </w:r>
    </w:p>
    <w:p/>
    <w:p>
      <w:r/>
      <w:r>
        <w:rPr>
          <w:b/>
        </w:rPr>
        <w:t>Na osnovu izveštaja GAP analize i portfolia usluga naše kompanije Positive doo, predlažemo sledeći plan akcija za unapređenje poslovanja i sajber bezbednosti:</w:t>
      </w:r>
      <w:r/>
    </w:p>
    <w:p/>
    <w:p>
      <w:pPr>
        <w:pStyle w:val="Heading2"/>
      </w:pPr>
      <w:r>
        <w:t>1. Periodična revizija poslovne strategije sa sajber bezbednosnim nadogradnjama</w:t>
      </w:r>
    </w:p>
    <w:p>
      <w:r/>
      <w:r>
        <w:rPr>
          <w:b/>
        </w:rPr>
        <w:t>Predlog:</w:t>
      </w:r>
      <w:r/>
    </w:p>
    <w:p>
      <w:pPr>
        <w:pStyle w:val="ListBullet"/>
      </w:pPr>
      <w:r>
        <w:t>Uvesti kvartalne revizije poslovne strategije sa akcentom na integraciju sajber bezbednosnih mera i politika. Ovo će kompaniji omogućiti da agilno reaguje na promene u poslovnom i sajber okruženju, minimizujući tako rizike od bezbednosnih incidenata.</w:t>
      </w:r>
    </w:p>
    <w:p/>
    <w:p>
      <w:pPr>
        <w:pStyle w:val="Heading2"/>
      </w:pPr>
      <w:r>
        <w:t>2. Implementacija kompletnog sistema za upravljanje zapisima i logovima</w:t>
      </w:r>
    </w:p>
    <w:p>
      <w:r/>
      <w:r>
        <w:rPr>
          <w:b/>
        </w:rPr>
        <w:t>Predlog:</w:t>
      </w:r>
      <w:r/>
    </w:p>
    <w:p>
      <w:pPr>
        <w:pStyle w:val="ListBullet"/>
      </w:pPr>
      <w:r>
        <w:t>Kompletno implementirati centralizovani sistem za upravljanje zapismima i logovima uz podršku najnovijih tehnoloških rešenja iz našeg portfolia, kao što su napredne antivirusne zaštite i next-gen firewall rešenja. Ovo će znatno smanjiti bezbednosne rizike i povećati transparentnost sajber operacija.</w:t>
      </w:r>
    </w:p>
    <w:p/>
    <w:p>
      <w:pPr>
        <w:pStyle w:val="Heading2"/>
      </w:pPr>
      <w:r>
        <w:t>3. Pojačanje sajber bezbednosnih treninga i simulacija sajber napada</w:t>
      </w:r>
    </w:p>
    <w:p>
      <w:r/>
      <w:r>
        <w:rPr>
          <w:b/>
        </w:rPr>
        <w:t>Predlog:</w:t>
      </w:r>
      <w:r/>
    </w:p>
    <w:p>
      <w:pPr>
        <w:pStyle w:val="ListBullet"/>
      </w:pPr>
      <w:r>
        <w:t>Razviti i sprovesti napredne programe obuke zaposlenih o sajber bezbednosti, posebno fokusirane na najnovije tehnike sajber napada i njihovu prevenciju. Organizovati redovne simulacije sajber napada i vežbe oporavka, koristeći usluge etičkog hakinga i penetration testinga iz našeg portfolia. Ovo će ojačati unutrašnje kapacitete za identifikaciju i odgovor na sajber pretnje.</w:t>
      </w:r>
    </w:p>
    <w:p/>
    <w:p>
      <w:pPr>
        <w:pStyle w:val="Heading2"/>
      </w:pPr>
      <w:r>
        <w:t>4. Proširenje i jačanje politika BYOD i upravljanja pristupima</w:t>
      </w:r>
    </w:p>
    <w:p>
      <w:r/>
      <w:r>
        <w:rPr>
          <w:b/>
        </w:rPr>
        <w:t>Predlog:</w:t>
      </w:r>
      <w:r/>
    </w:p>
    <w:p>
      <w:pPr>
        <w:pStyle w:val="ListBullet"/>
      </w:pPr>
      <w:r>
        <w:t>Revizija i unapređenje politika BYOD, uključujući jačanje mera za upravljanje pristupima zaposlenih i trećih strana sistemima i podacima. Implementacija najsavremenijih tehnoloških rešenja za autentifikaciju i autorizaciju korisnika pružiće dodatni sloj zaštite, osiguravajući kontrolu pristupa osetljivim informacijama.</w:t>
      </w:r>
    </w:p>
    <w:p/>
    <w:p>
      <w:pPr>
        <w:pStyle w:val="Heading2"/>
      </w:pPr>
      <w:r>
        <w:t>5. Težnja ka usklađenosti sa regulativama i standardima</w:t>
      </w:r>
    </w:p>
    <w:p>
      <w:r/>
      <w:r>
        <w:rPr>
          <w:b/>
        </w:rPr>
        <w:t>Predlog:</w:t>
      </w:r>
      <w:r/>
    </w:p>
    <w:p>
      <w:pPr>
        <w:pStyle w:val="ListBullet"/>
      </w:pPr>
      <w:r>
        <w:t>Pristupiti procesu sticanja sertifikata ISO 27001, što će osigurati da su sve operacije i procesi usklađeni sa međunarodno priznatim standardima za informacionu sigurnost. Ovo će ujedno povećati poverenje klijenata i partnera u sajber bezbednost kompanije.</w:t>
      </w:r>
    </w:p>
    <w:p/>
    <w:p>
      <w:pPr>
        <w:pStyle w:val="Heading2"/>
      </w:pPr>
      <w:r>
        <w:t>Zaključak i koraci za implementaciju</w:t>
      </w:r>
    </w:p>
    <w:p>
      <w:r>
        <w:t>Predstavljene mere i predlozi su dizajnirani tako da se direktno odnose na identifikovane gap-ove u GAP analizi. Realizacija ovog predloga zahtevaće blisku saradnju između našeg tima u Positive doo i ključnih stakeholdera u vašoj kompaniji. Naš sveobuhvatan pristup sajber bezbednosti garantuje da ćete dobiti najviši nivo zaštite, uz mogućnost da se fokusirate na svoje primarne poslovne aktivnosti, znajući da su vaši podaci sigurni.</w:t>
      </w:r>
    </w:p>
    <w:p/>
    <w:p>
      <w:r>
        <w:t>Za dalju diskusiju o planu implementacije i personalizovanim rešenjima koje možemo ponuditi vašoj kompaniji, molimo vas da nas kontaktirate. Naš cilj je da vam pružimo mir i sigurnost, oslobađajući vas briga oko sajber pretnji.</w:t>
      </w:r>
    </w:p>
    <w:p/>
    <w:p/>
    <w:p>
      <w:r>
        <w:drawing>
          <wp:inline xmlns:a="http://schemas.openxmlformats.org/drawingml/2006/main" xmlns:pic="http://schemas.openxmlformats.org/drawingml/2006/picture">
            <wp:extent cx="3810000" cy="32602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d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6023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