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pStyle w:val="4"/>
        <w:bidi w:val="0"/>
        <w:ind w:left="709" w:leftChars="0" w:hanging="709" w:firstLineChars="0"/>
      </w:pPr>
      <w:r>
        <w:rPr>
          <w:rFonts w:hint="default"/>
          <w:lang w:val="en-US"/>
        </w:rPr>
        <w:t xml:space="preserve">Stop Loss With Request </w:t>
      </w:r>
    </w:p>
    <w:tbl>
      <w:tblPr>
        <w:tblStyle w:val="15"/>
        <w:tblW w:w="15408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5063"/>
        <w:gridCol w:w="8396"/>
        <w:gridCol w:w="1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Header/>
        </w:trPr>
        <w:tc>
          <w:tcPr>
            <w:tcW w:w="721" w:type="dxa"/>
            <w:shd w:val="clear" w:color="auto" w:fill="44546A" w:themeFill="text2"/>
            <w:vAlign w:val="center"/>
          </w:tcPr>
          <w:p>
            <w:pPr>
              <w:pStyle w:val="6"/>
              <w:widowControl w:val="0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14687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Quiesce the Application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21" w:type="dxa"/>
            <w:vMerge w:val="restart"/>
            <w:vAlign w:val="center"/>
          </w:tcPr>
          <w:p>
            <w:pPr>
              <w:pStyle w:val="7"/>
              <w:widowControl w:val="0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14687" w:type="dxa"/>
            <w:gridSpan w:val="3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ps -ef|grep -vE "firefox|browse|brave|root|NX|grep|\?"|grep -E "node|npm|tsx|mjs|ipc"&gt;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"../logs/ps-ef.log"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Style w:val="13"/>
                <w:rFonts w:hint="default"/>
                <w:lang w:val="en-US" w:eastAsia="zh-CN"/>
              </w:rPr>
              <w:t>../logs/ps-ef.log</w:t>
            </w:r>
            <w:r>
              <w:rPr>
                <w:rFonts w:hint="default"/>
                <w:lang w:val="en-US" w:eastAsia="zh-CN"/>
              </w:rPr>
              <w:fldChar w:fldCharType="end"/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 w:ascii="Latin Modern Mono" w:hAnsi="Latin Modern Mono" w:cs="Latin Modern Mono"/>
                <w:szCs w:val="21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pwd &amp;&amp; </w:t>
            </w:r>
            <w:r>
              <w:rPr>
                <w:rFonts w:hint="default" w:ascii="Latin Modern Mono" w:hAnsi="Latin Modern Mono" w:cs="Latin Modern Mono"/>
                <w:szCs w:val="21"/>
                <w:lang w:val="en-US" w:eastAsia="zh-CN"/>
              </w:rPr>
              <w:t>ls -l ../logs/ps-ef.log &amp;&amp; cat ../logs/ps-ef.log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21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063" w:type="dxa"/>
            <w:vAlign w:val="center"/>
          </w:tcPr>
          <w:p>
            <w:pPr>
              <w:widowControl w:val="0"/>
              <w:ind w:left="20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 xml:space="preserve">: Logfile is empty; </w:t>
            </w:r>
          </w:p>
        </w:tc>
        <w:tc>
          <w:tcPr>
            <w:tcW w:w="8396" w:type="dxa"/>
            <w:vMerge w:val="restart"/>
            <w:shd w:val="clear" w:color="auto" w:fill="000000" w:themeFill="text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198" w:leftChars="99" w:firstLine="0" w:firstLineChars="0"/>
              <w:jc w:val="left"/>
              <w:textAlignment w:val="auto"/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</w:pP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D6DCE5" w:themeColor="text2" w:themeTint="33"/>
                <w:kern w:val="0"/>
                <w:sz w:val="18"/>
                <w:szCs w:val="18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  <w:t>$</w:t>
            </w: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 xml:space="preserve"> pwd &amp;&amp; ls -l ../logs/ps-ef.log &amp;&amp; cat ../logs/ps-ef.log </w:t>
            </w: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br w:type="textWrapping"/>
            </w: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>/home/djorgenson/Projects/blofin-data/fcrt/2.</w:t>
            </w:r>
            <w:r>
              <w:rPr>
                <w:rFonts w:hint="default" w:ascii="Latin Modern Mono" w:hAnsi="Latin Modern Mono" w:cs="Latin Modern Mono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>2</w:t>
            </w: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>-cli-</w:t>
            </w:r>
            <w:r>
              <w:rPr>
                <w:rFonts w:hint="default" w:ascii="Latin Modern Mono" w:hAnsi="Latin Modern Mono" w:cs="Latin Modern Mono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>s</w:t>
            </w: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>m/2.</w:t>
            </w:r>
            <w:r>
              <w:rPr>
                <w:rFonts w:hint="default" w:ascii="Latin Modern Mono" w:hAnsi="Latin Modern Mono" w:cs="Latin Modern Mono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>2</w:t>
            </w: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Latin Modern Mono" w:hAnsi="Latin Modern Mono" w:cs="Latin Modern Mono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>-</w:t>
            </w:r>
            <w:r>
              <w:rPr>
                <w:rFonts w:hint="default" w:ascii="Latin Modern Mono" w:hAnsi="Latin Modern Mono" w:cs="Latin Modern Mono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>stop-submit</w:t>
            </w: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 xml:space="preserve">/Documents </w:t>
            </w: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br w:type="textWrapping"/>
            </w: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9CDCFE"/>
                <w:kern w:val="0"/>
                <w:sz w:val="18"/>
                <w:szCs w:val="18"/>
                <w:shd w:val="clear" w:fill="1F1F1F"/>
                <w:lang w:val="en-US" w:eastAsia="zh-CN" w:bidi="ar"/>
              </w:rPr>
              <w:t>-rw-rw-r-- 1 djorgenson djorgenson 0 Sep  3 09:19 ../logs/ps-ef.log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198" w:leftChars="99" w:firstLine="0" w:firstLineChars="0"/>
              <w:jc w:val="left"/>
              <w:textAlignment w:val="auto"/>
            </w:pPr>
            <w:r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D6DCE5" w:themeColor="text2" w:themeTint="33"/>
                <w:kern w:val="0"/>
                <w:sz w:val="18"/>
                <w:szCs w:val="18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  <w:t>$</w:t>
            </w:r>
          </w:p>
        </w:tc>
        <w:tc>
          <w:tcPr>
            <w:tcW w:w="1228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21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5063" w:type="dxa"/>
            <w:vAlign w:val="center"/>
          </w:tcPr>
          <w:p>
            <w:pPr>
              <w:widowControl w:val="0"/>
              <w:ind w:left="20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Logfile contains output;</w:t>
            </w:r>
          </w:p>
        </w:tc>
        <w:tc>
          <w:tcPr>
            <w:tcW w:w="8396" w:type="dxa"/>
            <w:vMerge w:val="continue"/>
            <w:shd w:val="clear" w:color="auto" w:fill="000000" w:themeFill="text1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28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</w:tbl>
    <w:p/>
    <w:tbl>
      <w:tblPr>
        <w:tblStyle w:val="15"/>
        <w:tblW w:w="15408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5882"/>
        <w:gridCol w:w="7592"/>
        <w:gridCol w:w="1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21" w:type="dxa"/>
            <w:shd w:val="clear" w:color="auto" w:fill="44546A" w:themeFill="text2"/>
            <w:vAlign w:val="center"/>
          </w:tcPr>
          <w:p>
            <w:pPr>
              <w:pStyle w:val="6"/>
              <w:widowControl w:val="0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14687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Clear the Database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</w:trPr>
        <w:tc>
          <w:tcPr>
            <w:tcW w:w="721" w:type="dxa"/>
            <w:vMerge w:val="restart"/>
            <w:vAlign w:val="center"/>
          </w:tcPr>
          <w:p>
            <w:pPr>
              <w:pStyle w:val="7"/>
              <w:widowControl w:val="0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14687" w:type="dxa"/>
            <w:gridSpan w:val="3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delete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.stop_request;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delete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.stop_order;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(select count(*) as stop_request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 xml:space="preserve">.stop_request) as stop_request, </w:t>
            </w:r>
          </w:p>
          <w:p>
            <w:pPr>
              <w:pStyle w:val="16"/>
              <w:widowControl w:val="0"/>
              <w:bidi w:val="0"/>
              <w:ind w:left="0" w:leftChars="0" w:firstLine="79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stop_orders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.stop_order) as stop_orders,</w:t>
            </w:r>
          </w:p>
          <w:p>
            <w:pPr>
              <w:pStyle w:val="16"/>
              <w:widowControl w:val="0"/>
              <w:bidi w:val="0"/>
              <w:ind w:left="0" w:leftChars="0" w:firstLine="79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vw_stop_orders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.vw_stop_orders) as vw_stop_orders,</w:t>
            </w:r>
          </w:p>
          <w:p>
            <w:pPr>
              <w:pStyle w:val="16"/>
              <w:widowControl w:val="0"/>
              <w:bidi w:val="0"/>
              <w:ind w:left="0" w:leftChars="0" w:firstLine="79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vw_api_stop_requests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.vw_api_stop_requests) as vw_api_stop_requests;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21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5882" w:type="dxa"/>
            <w:vAlign w:val="center"/>
          </w:tcPr>
          <w:p>
            <w:pPr>
              <w:widowControl w:val="0"/>
              <w:ind w:left="20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 xml:space="preserve">: Database tables above are empty; </w:t>
            </w:r>
          </w:p>
        </w:tc>
        <w:tc>
          <w:tcPr>
            <w:tcW w:w="7592" w:type="dxa"/>
            <w:vMerge w:val="restart"/>
            <w:shd w:val="clear" w:color="auto" w:fill="292929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679315" cy="378460"/>
                  <wp:effectExtent l="0" t="0" r="1270" b="15875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315" cy="37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21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5882" w:type="dxa"/>
            <w:vAlign w:val="center"/>
          </w:tcPr>
          <w:p>
            <w:pPr>
              <w:widowControl w:val="0"/>
              <w:ind w:left="20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Database tables above contain data;</w:t>
            </w:r>
          </w:p>
        </w:tc>
        <w:tc>
          <w:tcPr>
            <w:tcW w:w="7592" w:type="dxa"/>
            <w:vMerge w:val="continue"/>
            <w:shd w:val="clear" w:color="auto" w:fill="292929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13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</w:tbl>
    <w:p>
      <w:pPr>
        <w:rPr>
          <w:rFonts w:hint="default"/>
          <w:lang w:val="en-US"/>
        </w:rPr>
      </w:pPr>
    </w:p>
    <w:tbl>
      <w:tblPr>
        <w:tblStyle w:val="15"/>
        <w:tblW w:w="15408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6033"/>
        <w:gridCol w:w="7451"/>
        <w:gridCol w:w="12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tblHeader/>
        </w:trPr>
        <w:tc>
          <w:tcPr>
            <w:tcW w:w="719" w:type="dxa"/>
            <w:shd w:val="clear" w:color="auto" w:fill="44546A" w:themeFill="text2"/>
            <w:vAlign w:val="center"/>
          </w:tcPr>
          <w:p>
            <w:pPr>
              <w:pStyle w:val="6"/>
              <w:bidi w:val="0"/>
              <w:ind w:left="991" w:leftChars="0" w:hanging="991" w:firstLineChars="0"/>
              <w:rPr>
                <w:rFonts w:hint="default"/>
                <w:lang w:val="en-US"/>
              </w:rPr>
            </w:pPr>
          </w:p>
        </w:tc>
        <w:tc>
          <w:tcPr>
            <w:tcW w:w="14689" w:type="dxa"/>
            <w:gridSpan w:val="3"/>
            <w:shd w:val="clear" w:color="auto" w:fill="E7E6E6" w:themeFill="background2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bidi w:val="0"/>
              <w:ind w:left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Create Baseline Workbook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719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89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Save workbook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"baseline.xlsx"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0"/>
                <w:rFonts w:hint="default"/>
                <w:lang w:val="en-US"/>
              </w:rPr>
              <w:t>baseline.xlsx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 xml:space="preserve"> to ./2.2.2-stop-with-req/Documents/app-cs-1a-baseline.xlsx;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9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89" w:type="dxa"/>
            <w:gridSpan w:val="3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npx tsx app &gt; fcrt/2.2-cli-sm/2.2.2-stop-with-req/logs/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"../logs/app-cs-1a-baseline.log"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vertAlign w:val="baseline"/>
                <w:lang w:val="en-US"/>
              </w:rPr>
              <w:t>app-cs-1a-baseline.log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19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033" w:type="dxa"/>
            <w:vAlign w:val="center"/>
          </w:tcPr>
          <w:p>
            <w:pPr>
              <w:widowControl w:val="0"/>
              <w:ind w:left="20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 xml:space="preserve">: Log shows no new stop publications; </w:t>
            </w:r>
          </w:p>
        </w:tc>
        <w:tc>
          <w:tcPr>
            <w:tcW w:w="7451" w:type="dxa"/>
            <w:vMerge w:val="restart"/>
            <w:shd w:val="clear" w:color="auto" w:fill="000000" w:themeFill="text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sz w:val="17"/>
                <w:szCs w:val="17"/>
              </w:rPr>
            </w:pP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 xml:space="preserve">In 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569CD6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Execute.Trades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 xml:space="preserve">: 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569CD6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11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/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569CD6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6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/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569CD6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2025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6A9955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2:24:07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 xml:space="preserve"> AM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sz w:val="17"/>
                <w:szCs w:val="17"/>
              </w:rPr>
            </w:pP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 xml:space="preserve">In 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569CD6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Orders.Import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 xml:space="preserve"> [API]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sz w:val="17"/>
                <w:szCs w:val="17"/>
              </w:rPr>
            </w:pP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-&gt; Fetch:History [API]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sz w:val="17"/>
                <w:szCs w:val="17"/>
              </w:rPr>
            </w:pP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-&gt; Fetch:Pending [API]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sz w:val="17"/>
                <w:szCs w:val="17"/>
              </w:rPr>
            </w:pP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 xml:space="preserve">In 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569CD6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Stop.Orders.Import</w:t>
            </w: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 xml:space="preserve"> [API]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sz w:val="17"/>
                <w:szCs w:val="17"/>
              </w:rPr>
            </w:pP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-&gt; Fetch:History [API]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shd w:val="clear" w:fill="1F1F1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Latin Modern Mono" w:hAnsi="Latin Modern Mono" w:cs="Latin Modern Mono" w:eastAsiaTheme="minorEastAsia"/>
                <w:b w:val="0"/>
                <w:bCs w:val="0"/>
                <w:color w:val="D6DCE5" w:themeColor="text2" w:themeTint="33"/>
                <w:kern w:val="0"/>
                <w:sz w:val="15"/>
                <w:szCs w:val="15"/>
                <w:shd w:val="clear" w:fill="1F1F1F"/>
                <w:lang w:val="en-US" w:eastAsia="zh-CN" w:bidi="ar"/>
                <w14:textFill>
                  <w14:solidFill>
                    <w14:schemeClr w14:val="tx2">
                      <w14:lumMod w14:val="20000"/>
                      <w14:lumOff w14:val="80000"/>
                    </w14:schemeClr>
                  </w14:solidFill>
                </w14:textFill>
              </w:rPr>
            </w:pPr>
            <w:r>
              <w:rPr>
                <w:rFonts w:hint="default" w:ascii="Latin Modern Mono" w:hAnsi="Latin Modern Mono" w:eastAsia="monospace" w:cs="Latin Modern Mono"/>
                <w:b w:val="0"/>
                <w:bCs w:val="0"/>
                <w:color w:val="CCCCCC"/>
                <w:kern w:val="0"/>
                <w:sz w:val="17"/>
                <w:szCs w:val="17"/>
                <w:shd w:val="clear" w:fill="1F1F1F"/>
                <w:lang w:val="en-US" w:eastAsia="zh-CN" w:bidi="ar"/>
              </w:rPr>
              <w:t>-&gt; Fetch:Pending [API]</w:t>
            </w:r>
          </w:p>
        </w:tc>
        <w:tc>
          <w:tcPr>
            <w:tcW w:w="1205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19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6033" w:type="dxa"/>
            <w:vAlign w:val="center"/>
          </w:tcPr>
          <w:p>
            <w:pPr>
              <w:widowControl w:val="0"/>
              <w:ind w:left="20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Console error; error in logfile;</w:t>
            </w:r>
          </w:p>
        </w:tc>
        <w:tc>
          <w:tcPr>
            <w:tcW w:w="7451" w:type="dxa"/>
            <w:vMerge w:val="continue"/>
            <w:shd w:val="clear" w:color="auto" w:fill="000000" w:themeFill="text1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05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19" w:type="dxa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89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Stop the application ( ctrl+c); review logfile for errors; example provided at 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HYPERLINK "../logs/app-cs-1a-baseline.log"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Style w:val="13"/>
                <w:rFonts w:hint="default"/>
                <w:lang w:val="en-US"/>
              </w:rPr>
              <w:t>app-cs-1a-baseline.log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719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  <w:bookmarkStart w:id="0" w:name="_Ref258648228"/>
            <w:bookmarkEnd w:id="0"/>
          </w:p>
        </w:tc>
        <w:tc>
          <w:tcPr>
            <w:tcW w:w="14689" w:type="dxa"/>
            <w:gridSpan w:val="3"/>
            <w:vAlign w:val="center"/>
          </w:tcPr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.stop_request order by create_time desc, stop_request;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.stop_order order by tpsl_id desc, stop_order;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.vw_stop_orders order by create_time desc, stop_order;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*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.vw_api_stop_requests order by tpslId is null desc, tpslId desc, update_time desc;</w:t>
            </w:r>
          </w:p>
          <w:p>
            <w:pPr>
              <w:pStyle w:val="16"/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select (select count(*) as stop_request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 xml:space="preserve">.stop_request) as stop_request, </w:t>
            </w:r>
          </w:p>
          <w:p>
            <w:pPr>
              <w:pStyle w:val="16"/>
              <w:widowControl w:val="0"/>
              <w:bidi w:val="0"/>
              <w:ind w:left="0" w:leftChars="0" w:firstLine="79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stop_orders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.stop_order) as stop_orders,</w:t>
            </w:r>
          </w:p>
          <w:p>
            <w:pPr>
              <w:pStyle w:val="16"/>
              <w:widowControl w:val="0"/>
              <w:bidi w:val="0"/>
              <w:ind w:left="0" w:leftChars="0" w:firstLine="798" w:firstLineChars="38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(select count(*) as vw_stop_orders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.vw_stop_orders) as vw_stop_orders,</w:t>
            </w:r>
          </w:p>
          <w:p>
            <w:pPr>
              <w:pStyle w:val="16"/>
              <w:widowControl w:val="0"/>
              <w:bidi w:val="0"/>
              <w:ind w:left="0" w:leftChars="0" w:firstLine="798" w:firstLineChars="380"/>
              <w:jc w:val="both"/>
              <w:rPr>
                <w:rFonts w:hint="default" w:ascii="Latin Modern Mono" w:hAnsi="Latin Modern Mono" w:cs="Linux Libertine Mono O" w:eastAsiaTheme="minorEastAsia"/>
                <w:sz w:val="21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(select count(*) as vw_api_stop_requests from 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DOCPROPERTY Schema \* MERGEFORMAT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devel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.vw_api_stop_requests) as vw_api_stop_requests;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9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033" w:type="dxa"/>
            <w:vAlign w:val="center"/>
          </w:tcPr>
          <w:p>
            <w:pPr>
              <w:widowControl w:val="0"/>
              <w:ind w:left="20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All query results contain data;</w:t>
            </w:r>
          </w:p>
        </w:tc>
        <w:tc>
          <w:tcPr>
            <w:tcW w:w="7451" w:type="dxa"/>
            <w:vMerge w:val="restart"/>
            <w:shd w:val="clear" w:color="auto" w:fill="3A3737" w:themeFill="background2" w:themeFillShade="3F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605020" cy="361315"/>
                  <wp:effectExtent l="0" t="0" r="6985" b="15875"/>
                  <wp:docPr id="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02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5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9" w:type="dxa"/>
            <w:vMerge w:val="continue"/>
            <w:vAlign w:val="center"/>
          </w:tcPr>
          <w:p>
            <w:pPr>
              <w:widowControl w:val="0"/>
              <w:ind w:firstLineChars="0"/>
              <w:jc w:val="center"/>
            </w:pPr>
          </w:p>
        </w:tc>
        <w:tc>
          <w:tcPr>
            <w:tcW w:w="6033" w:type="dxa"/>
            <w:vAlign w:val="center"/>
          </w:tcPr>
          <w:p>
            <w:pPr>
              <w:widowControl w:val="0"/>
              <w:ind w:left="20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Query results are empty (zero rows);</w:t>
            </w:r>
          </w:p>
        </w:tc>
        <w:tc>
          <w:tcPr>
            <w:tcW w:w="7451" w:type="dxa"/>
            <w:vMerge w:val="continue"/>
            <w:shd w:val="clear" w:color="auto" w:fill="3A3737" w:themeFill="background2" w:themeFillShade="3F"/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05" w:type="dxa"/>
            <w:vMerge w:val="continue"/>
          </w:tcPr>
          <w:p>
            <w:pPr>
              <w:widowControl w:val="0"/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19" w:type="dxa"/>
            <w:vMerge w:val="restart"/>
            <w:vAlign w:val="center"/>
          </w:tcPr>
          <w:p>
            <w:pPr>
              <w:pStyle w:val="7"/>
              <w:bidi w:val="0"/>
              <w:ind w:left="1134" w:leftChars="0" w:hanging="1134" w:firstLineChars="0"/>
              <w:rPr>
                <w:rFonts w:hint="default"/>
                <w:lang w:val="en-US"/>
              </w:rPr>
            </w:pPr>
          </w:p>
        </w:tc>
        <w:tc>
          <w:tcPr>
            <w:tcW w:w="14689" w:type="dxa"/>
            <w:gridSpan w:val="3"/>
            <w:vAlign w:val="center"/>
          </w:tcPr>
          <w:p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Copy each table/view and paste into the fcrt-baseline.xlsx workbook; Verrify counts against the db counts pulled from the prior instruction;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9" w:type="dxa"/>
            <w:vMerge w:val="continue"/>
            <w:vAlign w:val="center"/>
          </w:tcPr>
          <w:p>
            <w:pPr>
              <w:widowControl w:val="0"/>
              <w:ind w:firstLineChars="0"/>
              <w:jc w:val="both"/>
            </w:pPr>
          </w:p>
        </w:tc>
        <w:tc>
          <w:tcPr>
            <w:tcW w:w="6033" w:type="dxa"/>
            <w:vAlign w:val="center"/>
          </w:tcPr>
          <w:p>
            <w:pPr>
              <w:widowControl w:val="0"/>
              <w:ind w:left="200" w:leftChars="10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Pass</w:t>
            </w:r>
            <w:r>
              <w:rPr>
                <w:rFonts w:hint="default"/>
                <w:lang w:val="en-US"/>
              </w:rPr>
              <w:t>: All counts equal the results of db query in (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REF _Ref258648228 \r \h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vi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);</w:t>
            </w:r>
          </w:p>
        </w:tc>
        <w:tc>
          <w:tcPr>
            <w:tcW w:w="7451" w:type="dxa"/>
            <w:vMerge w:val="restart"/>
            <w:shd w:val="clear" w:color="auto" w:fill="auto"/>
            <w:vAlign w:val="center"/>
          </w:tcPr>
          <w:p>
            <w:pPr>
              <w:widowControl w:val="0"/>
              <w:jc w:val="center"/>
            </w:pPr>
            <w:r>
              <w:drawing>
                <wp:inline distT="0" distB="0" distL="114300" distR="114300">
                  <wp:extent cx="4603115" cy="273050"/>
                  <wp:effectExtent l="0" t="0" r="8890" b="1270"/>
                  <wp:docPr id="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115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5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Pass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jc w:val="both"/>
            </w:pPr>
            <w:r>
              <w:rPr>
                <w:rFonts w:hint="default"/>
                <w:vertAlign w:val="baseline"/>
                <w:lang w:val="en-US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  <w:vertAlign w:val="baseline"/>
                <w:lang w:val="en-US"/>
              </w:rPr>
              <w:instrText xml:space="preserve">FORMCHECKBOX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19" w:type="dxa"/>
            <w:vMerge w:val="continue"/>
            <w:vAlign w:val="center"/>
          </w:tcPr>
          <w:p>
            <w:pPr>
              <w:widowControl w:val="0"/>
              <w:ind w:left="200" w:leftChars="100" w:firstLine="0" w:firstLineChars="0"/>
              <w:jc w:val="both"/>
            </w:pPr>
          </w:p>
        </w:tc>
        <w:tc>
          <w:tcPr>
            <w:tcW w:w="6033" w:type="dxa"/>
            <w:vAlign w:val="center"/>
          </w:tcPr>
          <w:p>
            <w:pPr>
              <w:widowControl w:val="0"/>
              <w:ind w:left="20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Fail</w:t>
            </w:r>
            <w:r>
              <w:rPr>
                <w:rFonts w:hint="default"/>
                <w:lang w:val="en-US"/>
              </w:rPr>
              <w:t>: One or more counts do not match db query in (</w:t>
            </w: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REF _Ref258648228 \r \h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vi</w:t>
            </w:r>
            <w:r>
              <w:rPr>
                <w:rFonts w:hint="default"/>
                <w:lang w:val="en-US"/>
              </w:rPr>
              <w:fldChar w:fldCharType="end"/>
            </w:r>
            <w:r>
              <w:rPr>
                <w:rFonts w:hint="default"/>
                <w:lang w:val="en-US"/>
              </w:rPr>
              <w:t>);</w:t>
            </w:r>
          </w:p>
        </w:tc>
        <w:tc>
          <w:tcPr>
            <w:tcW w:w="7451" w:type="dxa"/>
            <w:vMerge w:val="continue"/>
            <w:shd w:val="clear" w:color="auto" w:fill="auto"/>
            <w:vAlign w:val="center"/>
          </w:tcPr>
          <w:p>
            <w:pPr>
              <w:widowControl w:val="0"/>
              <w:ind w:left="20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  <w:tc>
          <w:tcPr>
            <w:tcW w:w="1205" w:type="dxa"/>
            <w:vMerge w:val="continue"/>
            <w:vAlign w:val="center"/>
          </w:tcPr>
          <w:p>
            <w:pPr>
              <w:widowControl w:val="0"/>
              <w:ind w:left="200" w:leftChars="100" w:firstLine="0" w:firstLineChars="0"/>
              <w:jc w:val="both"/>
              <w:rPr>
                <w:rFonts w:hint="default"/>
                <w:b/>
                <w:bCs/>
                <w:lang w:val="en-US"/>
              </w:rPr>
            </w:pPr>
          </w:p>
        </w:tc>
      </w:tr>
    </w:tbl>
    <w:p>
      <w:pPr>
        <w:rPr>
          <w:rFonts w:hint="default"/>
          <w:lang w:val="en-US"/>
        </w:rPr>
      </w:pPr>
    </w:p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atin Modern Mono">
    <w:panose1 w:val="00000509000000000000"/>
    <w:charset w:val="00"/>
    <w:family w:val="auto"/>
    <w:pitch w:val="default"/>
    <w:sig w:usb0="20000007" w:usb1="00000000" w:usb2="00000000" w:usb3="00000000" w:csb0="20000193" w:csb1="00000000"/>
  </w:font>
  <w:font w:name="Linux Libertine Mono O">
    <w:panose1 w:val="02000503000000000000"/>
    <w:charset w:val="00"/>
    <w:family w:val="auto"/>
    <w:pitch w:val="default"/>
    <w:sig w:usb0="A0000047" w:usb1="1000587B" w:usb2="00000020" w:usb3="00000000" w:csb0="60000193" w:csb1="CDD4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FA036"/>
    <w:multiLevelType w:val="multilevel"/>
    <w:tmpl w:val="8EFFA036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SimSun" w:hAnsi="SimSun" w:eastAsia="SimSun" w:cs="SimSun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leftChars="0" w:hanging="567" w:firstLineChars="0"/>
      </w:pPr>
      <w:rPr>
        <w:rFonts w:hint="default" w:ascii="SimSun" w:hAnsi="SimSun" w:eastAsia="SimSun" w:cs="SimSun"/>
        <w:sz w:val="24"/>
        <w:szCs w:val="24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leftChars="0" w:hanging="709" w:firstLineChars="0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"/>
      <w:lvlJc w:val="left"/>
      <w:pPr>
        <w:tabs>
          <w:tab w:val="left" w:pos="418"/>
        </w:tabs>
        <w:ind w:left="850" w:leftChars="0" w:hanging="850" w:firstLineChars="0"/>
      </w:pPr>
      <w:rPr>
        <w:rFonts w:hint="default" w:ascii="SimSun" w:hAnsi="SimSun" w:eastAsia="SimSun" w:cs="SimSun"/>
      </w:rPr>
    </w:lvl>
    <w:lvl w:ilvl="4" w:tentative="0">
      <w:start w:val="1"/>
      <w:numFmt w:val="upperLetter"/>
      <w:pStyle w:val="5"/>
      <w:suff w:val="nothing"/>
      <w:lvlText w:val="%5"/>
      <w:lvlJc w:val="left"/>
      <w:pPr>
        <w:tabs>
          <w:tab w:val="left" w:pos="0"/>
        </w:tabs>
        <w:ind w:left="991" w:leftChars="0" w:hanging="991" w:firstLineChars="0"/>
      </w:pPr>
      <w:rPr>
        <w:rFonts w:hint="default" w:ascii="SimSun" w:hAnsi="SimSun" w:eastAsia="SimSun" w:cs="SimSun"/>
      </w:rPr>
    </w:lvl>
    <w:lvl w:ilvl="5" w:tentative="0">
      <w:start w:val="1"/>
      <w:numFmt w:val="lowerRoman"/>
      <w:lvlRestart w:val="4"/>
      <w:suff w:val="nothing"/>
      <w:lvlText w:val="%6."/>
      <w:lvlJc w:val="left"/>
      <w:pPr>
        <w:tabs>
          <w:tab w:val="left" w:pos="0"/>
        </w:tabs>
        <w:ind w:left="1134" w:leftChars="0" w:hanging="1134" w:firstLineChars="0"/>
      </w:pPr>
      <w:rPr>
        <w:rFonts w:hint="default" w:ascii="SimSun" w:hAnsi="SimSun" w:eastAsia="SimSun" w:cs="SimSu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1">
    <w:nsid w:val="1B7E219B"/>
    <w:multiLevelType w:val="singleLevel"/>
    <w:tmpl w:val="1B7E219B"/>
    <w:lvl w:ilvl="0" w:tentative="0">
      <w:start w:val="1"/>
      <w:numFmt w:val="upperLetter"/>
      <w:pStyle w:val="17"/>
      <w:lvlText w:val="%1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SimSun" w:hAnsi="SimSun" w:eastAsia="SimSun" w:cs="SimSun"/>
      </w:rPr>
    </w:lvl>
  </w:abstractNum>
  <w:abstractNum w:abstractNumId="2">
    <w:nsid w:val="57F61A0C"/>
    <w:multiLevelType w:val="multilevel"/>
    <w:tmpl w:val="57F61A0C"/>
    <w:lvl w:ilvl="0" w:tentative="0">
      <w:start w:val="2"/>
      <w:numFmt w:val="decimal"/>
      <w:pStyle w:val="2"/>
      <w:lvlText w:val="%1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SimSun" w:hAnsi="SimSun" w:eastAsia="SimSun" w:cs="SimSun"/>
      </w:rPr>
    </w:lvl>
    <w:lvl w:ilvl="1" w:tentative="0">
      <w:start w:val="2"/>
      <w:numFmt w:val="decimal"/>
      <w:pStyle w:val="3"/>
      <w:lvlText w:val="%1.%2"/>
      <w:lvlJc w:val="left"/>
      <w:pPr>
        <w:tabs>
          <w:tab w:val="left" w:pos="567"/>
        </w:tabs>
        <w:ind w:left="567" w:leftChars="0" w:hanging="567" w:firstLineChars="0"/>
      </w:pPr>
      <w:rPr>
        <w:rFonts w:hint="default" w:ascii="SimSun" w:hAnsi="SimSun" w:eastAsia="SimSun" w:cs="SimSun"/>
        <w:sz w:val="24"/>
        <w:szCs w:val="24"/>
      </w:rPr>
    </w:lvl>
    <w:lvl w:ilvl="2" w:tentative="0">
      <w:start w:val="2"/>
      <w:numFmt w:val="decimal"/>
      <w:pStyle w:val="4"/>
      <w:lvlText w:val="%1.%2.%3"/>
      <w:lvlJc w:val="left"/>
      <w:pPr>
        <w:tabs>
          <w:tab w:val="left" w:pos="709"/>
        </w:tabs>
        <w:ind w:left="709" w:leftChars="0" w:hanging="709" w:firstLineChars="0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"/>
      <w:lvlJc w:val="left"/>
      <w:pPr>
        <w:tabs>
          <w:tab w:val="left" w:pos="850"/>
        </w:tabs>
        <w:ind w:left="850" w:leftChars="0" w:hanging="850" w:firstLineChars="0"/>
      </w:pPr>
      <w:rPr>
        <w:rFonts w:hint="default" w:ascii="SimSun" w:hAnsi="SimSun" w:eastAsia="SimSun" w:cs="SimSun"/>
      </w:rPr>
    </w:lvl>
    <w:lvl w:ilvl="4" w:tentative="0">
      <w:start w:val="1"/>
      <w:numFmt w:val="upperLetter"/>
      <w:pStyle w:val="6"/>
      <w:suff w:val="nothing"/>
      <w:lvlText w:val="%5"/>
      <w:lvlJc w:val="left"/>
      <w:pPr>
        <w:tabs>
          <w:tab w:val="left" w:pos="0"/>
        </w:tabs>
        <w:ind w:left="991" w:leftChars="0" w:hanging="991" w:firstLineChars="0"/>
      </w:pPr>
      <w:rPr>
        <w:rFonts w:hint="default" w:ascii="SimSun" w:hAnsi="SimSun" w:eastAsia="SimSun" w:cs="SimSun"/>
      </w:rPr>
    </w:lvl>
    <w:lvl w:ilvl="5" w:tentative="0">
      <w:start w:val="1"/>
      <w:numFmt w:val="lowerRoman"/>
      <w:lvlRestart w:val="4"/>
      <w:pStyle w:val="7"/>
      <w:suff w:val="nothing"/>
      <w:lvlText w:val="%6."/>
      <w:lvlJc w:val="left"/>
      <w:pPr>
        <w:tabs>
          <w:tab w:val="left" w:pos="0"/>
        </w:tabs>
        <w:ind w:left="1134" w:leftChars="0" w:hanging="1134" w:firstLineChars="0"/>
      </w:pPr>
      <w:rPr>
        <w:rFonts w:hint="default" w:ascii="SimSun" w:hAnsi="SimSun" w:eastAsia="SimSun" w:cs="SimSu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BF48B0"/>
    <w:rsid w:val="18FF8E14"/>
    <w:rsid w:val="2FFEE232"/>
    <w:rsid w:val="336D4050"/>
    <w:rsid w:val="337795FC"/>
    <w:rsid w:val="3B9B8AE6"/>
    <w:rsid w:val="3EF6628F"/>
    <w:rsid w:val="3FB5746B"/>
    <w:rsid w:val="3FE471F9"/>
    <w:rsid w:val="3FFF2907"/>
    <w:rsid w:val="45EFC253"/>
    <w:rsid w:val="53B347D7"/>
    <w:rsid w:val="54251814"/>
    <w:rsid w:val="553C9170"/>
    <w:rsid w:val="55E8870E"/>
    <w:rsid w:val="567F8DC3"/>
    <w:rsid w:val="5AFF3ED9"/>
    <w:rsid w:val="5DADF063"/>
    <w:rsid w:val="5EFEEAB3"/>
    <w:rsid w:val="5F5EA39E"/>
    <w:rsid w:val="5FEE1F51"/>
    <w:rsid w:val="5FFD8A52"/>
    <w:rsid w:val="62D9B2B7"/>
    <w:rsid w:val="663C2486"/>
    <w:rsid w:val="69EAB8B1"/>
    <w:rsid w:val="69F51EB4"/>
    <w:rsid w:val="6B7F7F61"/>
    <w:rsid w:val="6C5F622D"/>
    <w:rsid w:val="6F7F601B"/>
    <w:rsid w:val="6FEB2288"/>
    <w:rsid w:val="74FD7CB9"/>
    <w:rsid w:val="75F649A6"/>
    <w:rsid w:val="77F33736"/>
    <w:rsid w:val="78AF0173"/>
    <w:rsid w:val="79FD7318"/>
    <w:rsid w:val="7B64B679"/>
    <w:rsid w:val="7B79B3FB"/>
    <w:rsid w:val="7BDD3D60"/>
    <w:rsid w:val="7BED2F43"/>
    <w:rsid w:val="7CBC5F5A"/>
    <w:rsid w:val="7CFDEDDE"/>
    <w:rsid w:val="7D5F4D8B"/>
    <w:rsid w:val="7D6F0C57"/>
    <w:rsid w:val="7E6E0AC9"/>
    <w:rsid w:val="7EF17021"/>
    <w:rsid w:val="7F7D5C14"/>
    <w:rsid w:val="7F9FB97F"/>
    <w:rsid w:val="7FC6566B"/>
    <w:rsid w:val="7FE2D5E0"/>
    <w:rsid w:val="7FE7F058"/>
    <w:rsid w:val="7FEB8285"/>
    <w:rsid w:val="7FFB58CC"/>
    <w:rsid w:val="7FFDF824"/>
    <w:rsid w:val="7FFE0C6B"/>
    <w:rsid w:val="7FFF0BEF"/>
    <w:rsid w:val="7FFF27E8"/>
    <w:rsid w:val="957DC018"/>
    <w:rsid w:val="99FD2038"/>
    <w:rsid w:val="9DFFC215"/>
    <w:rsid w:val="9EEFF7EC"/>
    <w:rsid w:val="9FD7E140"/>
    <w:rsid w:val="9FDF17FD"/>
    <w:rsid w:val="A3F32079"/>
    <w:rsid w:val="A6FEA5AA"/>
    <w:rsid w:val="ACDFC1C7"/>
    <w:rsid w:val="ACF794E8"/>
    <w:rsid w:val="B7AF9110"/>
    <w:rsid w:val="B7DF5CBF"/>
    <w:rsid w:val="B7FFB6B4"/>
    <w:rsid w:val="BAAFC563"/>
    <w:rsid w:val="BADF5574"/>
    <w:rsid w:val="BBED51F7"/>
    <w:rsid w:val="BD367344"/>
    <w:rsid w:val="BECD8556"/>
    <w:rsid w:val="BF365FC1"/>
    <w:rsid w:val="BF7154DF"/>
    <w:rsid w:val="BFFB43F4"/>
    <w:rsid w:val="BFFBFEDF"/>
    <w:rsid w:val="C6BE6C78"/>
    <w:rsid w:val="C9BCAA3B"/>
    <w:rsid w:val="C9F674F6"/>
    <w:rsid w:val="CF7E7970"/>
    <w:rsid w:val="DBE96FC6"/>
    <w:rsid w:val="DCDD725E"/>
    <w:rsid w:val="DDA65E84"/>
    <w:rsid w:val="DEE55B80"/>
    <w:rsid w:val="DEFCDD84"/>
    <w:rsid w:val="DEFD8370"/>
    <w:rsid w:val="DF958A83"/>
    <w:rsid w:val="DFB59C97"/>
    <w:rsid w:val="DFDF7CCF"/>
    <w:rsid w:val="DFFD616B"/>
    <w:rsid w:val="E6FE2380"/>
    <w:rsid w:val="E7EFC0ED"/>
    <w:rsid w:val="EE570E06"/>
    <w:rsid w:val="EF2BF622"/>
    <w:rsid w:val="EF954DA1"/>
    <w:rsid w:val="EFBF3624"/>
    <w:rsid w:val="EFD7D406"/>
    <w:rsid w:val="F33FD2B0"/>
    <w:rsid w:val="F3A104A9"/>
    <w:rsid w:val="F3F1B1E5"/>
    <w:rsid w:val="F5EEDC7D"/>
    <w:rsid w:val="F66B7660"/>
    <w:rsid w:val="F71BB228"/>
    <w:rsid w:val="F7F71EA1"/>
    <w:rsid w:val="F9BF48B0"/>
    <w:rsid w:val="F9E9A6F6"/>
    <w:rsid w:val="FB5F7E19"/>
    <w:rsid w:val="FB74B0F3"/>
    <w:rsid w:val="FB9D5091"/>
    <w:rsid w:val="FBCEF7BF"/>
    <w:rsid w:val="FBCF0EB0"/>
    <w:rsid w:val="FC575747"/>
    <w:rsid w:val="FD3E6824"/>
    <w:rsid w:val="FD5F5AEF"/>
    <w:rsid w:val="FDBB30B0"/>
    <w:rsid w:val="FDFEF986"/>
    <w:rsid w:val="FDFFC67C"/>
    <w:rsid w:val="FDFFE101"/>
    <w:rsid w:val="FFA974AB"/>
    <w:rsid w:val="FFB3C5A2"/>
    <w:rsid w:val="FFF314C5"/>
    <w:rsid w:val="FFF7D17D"/>
    <w:rsid w:val="FFFF9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ind w:hanging="425"/>
      <w:outlineLvl w:val="0"/>
    </w:pPr>
    <w:rPr>
      <w:rFonts w:asciiTheme="minorAscii" w:hAnsiTheme="minorAscii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ind w:left="567" w:hanging="567"/>
      <w:outlineLvl w:val="1"/>
    </w:pPr>
    <w:rPr>
      <w:rFonts w:asciiTheme="minorAscii" w:hAnsiTheme="minorAscii"/>
      <w:b/>
      <w:bCs/>
      <w:sz w:val="24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tabs>
        <w:tab w:val="left" w:pos="425"/>
      </w:tabs>
      <w:spacing w:before="40" w:after="240" w:line="240" w:lineRule="auto"/>
      <w:ind w:left="709" w:hanging="709"/>
      <w:outlineLvl w:val="2"/>
    </w:pPr>
    <w:rPr>
      <w:rFonts w:asciiTheme="minorAscii" w:hAnsiTheme="minorAscii"/>
      <w:b/>
      <w:bCs/>
      <w:i/>
      <w:color w:val="2E75B6" w:themeColor="accent1" w:themeShade="BF"/>
      <w:sz w:val="24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4"/>
        <w:numId w:val="2"/>
      </w:numPr>
      <w:tabs>
        <w:tab w:val="left" w:pos="850"/>
        <w:tab w:val="clear" w:pos="0"/>
      </w:tabs>
      <w:spacing w:line="240" w:lineRule="auto"/>
      <w:ind w:left="991" w:hanging="991"/>
      <w:outlineLvl w:val="3"/>
    </w:pPr>
    <w:rPr>
      <w:rFonts w:asciiTheme="minorAscii" w:hAnsiTheme="minorAscii"/>
      <w:bCs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line="240" w:lineRule="auto"/>
      <w:ind w:left="991" w:hanging="991"/>
      <w:jc w:val="center"/>
      <w:outlineLvl w:val="4"/>
    </w:pPr>
    <w:rPr>
      <w:rFonts w:ascii="DejaVu Sans" w:hAnsi="DejaVu Sans"/>
      <w:b/>
      <w:bCs/>
      <w:color w:val="F2F2F2" w:themeColor="background1" w:themeShade="F2"/>
      <w:szCs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ind w:left="1134" w:hanging="1134"/>
      <w:jc w:val="center"/>
      <w:outlineLvl w:val="5"/>
    </w:pPr>
    <w:rPr>
      <w:rFonts w:asciiTheme="minorAscii" w:hAnsiTheme="minorAscii"/>
      <w:bCs/>
      <w:sz w:val="18"/>
      <w:szCs w:val="24"/>
    </w:rPr>
  </w:style>
  <w:style w:type="character" w:default="1" w:styleId="8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footnote reference"/>
    <w:basedOn w:val="8"/>
    <w:qFormat/>
    <w:uiPriority w:val="0"/>
    <w:rPr>
      <w:vertAlign w:val="superscript"/>
    </w:rPr>
  </w:style>
  <w:style w:type="paragraph" w:styleId="12">
    <w:name w:val="footnote text"/>
    <w:basedOn w:val="1"/>
    <w:link w:val="19"/>
    <w:qFormat/>
    <w:uiPriority w:val="0"/>
    <w:pPr>
      <w:snapToGrid w:val="0"/>
      <w:jc w:val="left"/>
    </w:pPr>
    <w:rPr>
      <w:sz w:val="18"/>
      <w:szCs w:val="18"/>
    </w:rPr>
  </w:style>
  <w:style w:type="character" w:styleId="13">
    <w:name w:val="Hyperlink"/>
    <w:basedOn w:val="8"/>
    <w:qFormat/>
    <w:uiPriority w:val="0"/>
    <w:rPr>
      <w:color w:val="0000FF"/>
      <w:u w:val="single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5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">
    <w:name w:val="Code"/>
    <w:basedOn w:val="1"/>
    <w:qFormat/>
    <w:uiPriority w:val="0"/>
    <w:pPr>
      <w:spacing w:line="192" w:lineRule="auto"/>
    </w:pPr>
    <w:rPr>
      <w:rFonts w:ascii="Latin Modern Mono" w:hAnsi="Latin Modern Mono" w:cs="Linux Libertine Mono O"/>
      <w:sz w:val="21"/>
      <w:szCs w:val="18"/>
    </w:rPr>
  </w:style>
  <w:style w:type="paragraph" w:customStyle="1" w:styleId="17">
    <w:name w:val="Task"/>
    <w:basedOn w:val="1"/>
    <w:qFormat/>
    <w:uiPriority w:val="0"/>
    <w:pPr>
      <w:numPr>
        <w:ilvl w:val="0"/>
        <w:numId w:val="3"/>
      </w:numPr>
    </w:pPr>
    <w:rPr>
      <w:rFonts w:cs="DejaVu Sans" w:asciiTheme="minorAscii" w:hAnsiTheme="minorAscii"/>
      <w:color w:val="F2F2F2" w:themeColor="background1" w:themeShade="F2"/>
    </w:rPr>
  </w:style>
  <w:style w:type="paragraph" w:customStyle="1" w:styleId="18">
    <w:name w:val="Style1"/>
    <w:basedOn w:val="1"/>
    <w:qFormat/>
    <w:uiPriority w:val="0"/>
  </w:style>
  <w:style w:type="character" w:customStyle="1" w:styleId="19">
    <w:name w:val="Footnote Text Char"/>
    <w:link w:val="1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1244</Words>
  <Characters>8224</Characters>
  <Lines>0</Lines>
  <Paragraphs>0</Paragraphs>
  <TotalTime>91</TotalTime>
  <ScaleCrop>false</ScaleCrop>
  <LinksUpToDate>false</LinksUpToDate>
  <CharactersWithSpaces>9305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2025-08-16T00:28:00Z</dcterms:created>
  <dc:creator>djorgenson</dc:creator>
  <cp:lastModifiedBy>djorgenson</cp:lastModifiedBy>
  <dcterms:modified xsi:type="dcterms:W3CDTF">2025-11-06T15:29:38Z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Schema">
    <vt:lpwstr>devel</vt:lpwstr>
  </property>
</Properties>
</file>