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ms-word.document.macroEnabled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>
      <w:pPr>
        <w:pStyle w:val="4"/>
        <w:bidi w:val="0"/>
        <w:ind w:left="709" w:leftChars="0" w:hanging="709" w:firstLineChars="0"/>
      </w:pPr>
      <w:r>
        <w:rPr>
          <w:rFonts w:hint="default"/>
          <w:lang w:val="en-US"/>
        </w:rPr>
        <w:t>Request Without Expiry</w:t>
      </w:r>
    </w:p>
    <w:tbl>
      <w:tblPr>
        <w:tblStyle w:val="15"/>
        <w:tblW w:w="15393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6835"/>
        <w:gridCol w:w="7111"/>
        <w:gridCol w:w="72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0" w:name="_Ref958626315"/>
            <w:bookmarkEnd w:id="0"/>
          </w:p>
        </w:tc>
        <w:tc>
          <w:tcPr>
            <w:tcW w:w="14673" w:type="dxa"/>
            <w:gridSpan w:val="3"/>
            <w:shd w:val="clear" w:color="auto" w:fill="E7E6E6" w:themeFill="background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b w:val="0"/>
                <w:bCs w:val="0"/>
                <w:lang w:val="en-US"/>
              </w:rPr>
            </w:pPr>
            <w:r>
              <w:rPr>
                <w:rFonts w:hint="default"/>
                <w:lang w:val="en-US" w:eastAsia="zh-CN"/>
              </w:rPr>
              <w:t>Select Protocol Candidate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6" w:type="dxa"/>
            <w:gridSpan w:val="2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Set mySQL environment variables (in </w:t>
            </w:r>
            <w:r>
              <w:rPr>
                <w:rFonts w:hint="default"/>
                <w:color w:val="0000FF"/>
                <w:lang w:val="en-US" w:eastAsia="zh-CN"/>
              </w:rPr>
              <w:t>blue</w:t>
            </w:r>
            <w:r>
              <w:rPr>
                <w:rFonts w:hint="default"/>
                <w:lang w:val="en-US" w:eastAsia="zh-CN"/>
              </w:rPr>
              <w:t>) below to: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 w:eastAsia="zh-CN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@account</w:t>
            </w:r>
            <w:r>
              <w:rPr>
                <w:rFonts w:hint="default"/>
                <w:lang w:val="en-US" w:eastAsia="zh-CN"/>
              </w:rPr>
              <w:t>:       account used to to connect to Blofin;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@symbol</w:t>
            </w:r>
            <w:r>
              <w:rPr>
                <w:rFonts w:hint="default"/>
                <w:lang w:val="en-US" w:eastAsia="zh-CN"/>
              </w:rPr>
              <w:t>:        the subject symbol of this protocol shall have auto_status ‘Enabled’ for the account target;</w:t>
            </w:r>
          </w:p>
        </w:tc>
        <w:tc>
          <w:tcPr>
            <w:tcW w:w="727" w:type="dxa"/>
            <w:vMerge w:val="restart"/>
            <w:shd w:val="clear" w:color="auto" w:fill="FFD7D7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6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4" w:hRule="atLeast"/>
        </w:trPr>
        <w:tc>
          <w:tcPr>
            <w:tcW w:w="720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0" w:leftChars="0" w:firstLine="304" w:firstLineChars="190"/>
              <w:jc w:val="both"/>
            </w:pPr>
          </w:p>
        </w:tc>
        <w:tc>
          <w:tcPr>
            <w:tcW w:w="13946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@symbol = '</w:t>
            </w:r>
            <w:r>
              <w:rPr>
                <w:rFonts w:hint="default"/>
                <w:color w:val="0000FF"/>
                <w:lang w:val="en-US" w:eastAsia="zh-CN"/>
              </w:rPr>
              <w:t>XRP-USDT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@account = x'</w:t>
            </w:r>
            <w:r>
              <w:rPr>
                <w:rFonts w:hint="default"/>
                <w:color w:val="0000FF"/>
                <w:lang w:val="en-US" w:eastAsia="zh-CN"/>
              </w:rPr>
              <w:t>24597a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 xml:space="preserve">SELECT account, symbol, position, auto_status, timeframe, leverage, max_leverage </w:t>
            </w:r>
          </w:p>
          <w:p>
            <w:pPr>
              <w:pStyle w:val="16"/>
              <w:widowControl w:val="0"/>
              <w:bidi w:val="0"/>
              <w:ind w:left="0" w:leftChars="0" w:firstLine="337" w:firstLineChars="211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 xml:space="preserve">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>.vw_instrument_positions</w:t>
            </w:r>
          </w:p>
          <w:p>
            <w:pPr>
              <w:pStyle w:val="16"/>
              <w:widowControl w:val="0"/>
              <w:bidi w:val="0"/>
              <w:ind w:left="0" w:leftChars="0" w:firstLine="259" w:firstLineChars="16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>WHERE account = @account AND symbol = @symbol COLLATE utf8mb4_0900_as_cs AND auto_status = 'Enabled';</w:t>
            </w:r>
          </w:p>
        </w:tc>
        <w:tc>
          <w:tcPr>
            <w:tcW w:w="727" w:type="dxa"/>
            <w:vMerge w:val="continue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259" w:firstLineChars="16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83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Query results shows correct symbol and leverage;</w:t>
            </w:r>
          </w:p>
        </w:tc>
        <w:tc>
          <w:tcPr>
            <w:tcW w:w="7111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371340" cy="389890"/>
                  <wp:effectExtent l="0" t="0" r="635" b="4445"/>
                  <wp:docPr id="1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1340" cy="3898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7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83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null, incorrect symbol/leverage, or other error;</w:t>
            </w:r>
          </w:p>
        </w:tc>
        <w:tc>
          <w:tcPr>
            <w:tcW w:w="7111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27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1"/>
        <w:gridCol w:w="5287"/>
        <w:gridCol w:w="8638"/>
        <w:gridCol w:w="7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4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6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Configure Shell Environment and Create Baseline Workbooks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4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5" w:type="dxa"/>
            <w:gridSpan w:val="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cd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Documents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comp=comp.sh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clone=clone.sh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clone baseline.xlsx 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HYPERLINK "2.1.1-fcrt.conf" </w:instrTex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Style w:val="13"/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2.1.1-fcrt.conf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</w:p>
        </w:tc>
        <w:tc>
          <w:tcPr>
            <w:tcW w:w="742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0" w:firstLineChars="0"/>
              <w:jc w:val="center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88925" cy="288925"/>
                  <wp:effectExtent l="0" t="0" r="2540" b="2540"/>
                  <wp:docPr id="18" name="Picture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" cy="288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2" w:hRule="atLeast"/>
        </w:trPr>
        <w:tc>
          <w:tcPr>
            <w:tcW w:w="741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</w:pPr>
          </w:p>
        </w:tc>
        <w:tc>
          <w:tcPr>
            <w:tcW w:w="528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files (right) created;</w:t>
            </w:r>
          </w:p>
        </w:tc>
        <w:tc>
          <w:tcPr>
            <w:tcW w:w="8638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lang w:val="en-US" w:eastAsia="zh-CN"/>
              </w:rPr>
            </w:pPr>
            <w:r>
              <w:rPr>
                <w:lang w:val="en-US" w:eastAsia="zh-CN"/>
              </w:rPr>
              <w:t xml:space="preserve">Creating physical copies of 'baseline.xlsx' based on 2.1.1-fcrt.conf...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app-cs-1a-baseline.xlsx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app-cs-1b-baseline.xlsx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fcrt-cs-2a.xlsx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fcrt-cs-2b.xlsx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fcrt-cs-3a.xlsx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fcrt-cs-3b.xlsx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>Done.</w:t>
            </w:r>
          </w:p>
        </w:tc>
        <w:tc>
          <w:tcPr>
            <w:tcW w:w="742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2" w:hRule="atLeast"/>
        </w:trPr>
        <w:tc>
          <w:tcPr>
            <w:tcW w:w="741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528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reports error; files are not reset;</w:t>
            </w:r>
          </w:p>
        </w:tc>
        <w:tc>
          <w:tcPr>
            <w:tcW w:w="8638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742" w:type="dxa"/>
            <w:vMerge w:val="continue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5307"/>
        <w:gridCol w:w="8634"/>
        <w:gridCol w:w="7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Quiesce the Application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1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ps -ef|grep -vE "firefox|browse|brave|root|NX|grep|\?"|grep -E "node|npm|tsx|mjs|ipc"&gt;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"../logs/ps-ef.log"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../logs/ps-ef.log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Latin Modern Mono" w:hAnsi="Latin Modern Mono" w:cs="Latin Modern Mono"/>
                <w:szCs w:val="21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pwd &amp;&amp; ls -l ../logs/ps-ef.log &amp;&amp; cat ../logs/ps-ef.log</w:t>
            </w:r>
          </w:p>
        </w:tc>
        <w:tc>
          <w:tcPr>
            <w:tcW w:w="746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0" w:firstLineChars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88925" cy="288925"/>
                  <wp:effectExtent l="0" t="0" r="2540" b="2540"/>
                  <wp:docPr id="28" name="Picture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Picture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" cy="288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30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Logfile is empty; </w:t>
            </w:r>
          </w:p>
        </w:tc>
        <w:tc>
          <w:tcPr>
            <w:tcW w:w="8634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$ pwd &amp;&amp; ls -l ../logs/ps-ef.log &amp;&amp; cat ../logs/ps-ef.log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/home/djorgenson/Projects/blofin-data/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Documents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-rw-rw-r-- 1 djorgenson djorgenson 0 Sep  3 09:19 ../logs/ps-ef.log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$</w:t>
            </w:r>
          </w:p>
        </w:tc>
        <w:tc>
          <w:tcPr>
            <w:tcW w:w="746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30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contains output;</w:t>
            </w:r>
          </w:p>
        </w:tc>
        <w:tc>
          <w:tcPr>
            <w:tcW w:w="8634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46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5882"/>
        <w:gridCol w:w="8067"/>
        <w:gridCol w:w="73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1" w:name="_Ref1496732873"/>
            <w:bookmarkEnd w:id="1"/>
            <w:bookmarkStart w:id="2" w:name="_Ref1396150075"/>
            <w:bookmarkEnd w:id="2"/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Clear the Order Database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84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9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38" w:type="dxa"/>
            <w:shd w:val="clear" w:color="auto" w:fill="FFD7D7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5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82" w:type="dxa"/>
            <w:vAlign w:val="center"/>
          </w:tcPr>
          <w:p>
            <w:pPr>
              <w:widowControl w:val="0"/>
              <w:bidi w:val="0"/>
              <w:ind w:left="0" w:leftChars="0" w:firstLine="181" w:firstLineChars="1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Database tables above are empty; </w:t>
            </w:r>
          </w:p>
        </w:tc>
        <w:tc>
          <w:tcPr>
            <w:tcW w:w="8067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3600" cy="465455"/>
                  <wp:effectExtent l="0" t="0" r="6985" b="14605"/>
                  <wp:docPr id="10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36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8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sz w:val="13"/>
                <w:szCs w:val="13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8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Database tables above contain data;</w:t>
            </w:r>
          </w:p>
        </w:tc>
        <w:tc>
          <w:tcPr>
            <w:tcW w:w="8067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8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2"/>
        <w:gridCol w:w="6016"/>
        <w:gridCol w:w="7912"/>
        <w:gridCol w:w="74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3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7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Execute and Update Baseline Documents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8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/>
              </w:rPr>
              <w:t>logs/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</w:p>
        </w:tc>
        <w:tc>
          <w:tcPr>
            <w:tcW w:w="748" w:type="dxa"/>
            <w:shd w:val="clear" w:color="auto" w:fill="E2EFDA" w:themeFill="accent6" w:themeFillTint="3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74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912" w:type="dxa"/>
            <w:vMerge w:val="restart"/>
            <w:shd w:val="clear" w:color="auto" w:fill="FFFFFF" w:themeFill="background1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$ npx tsx app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logs/app-baseline.log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/api/v1/trade/orders-history?before=1000110431834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/api/v1/trade/orders-history?before=1000110431834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^C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$</w:t>
            </w:r>
          </w:p>
        </w:tc>
        <w:tc>
          <w:tcPr>
            <w:tcW w:w="748" w:type="dxa"/>
            <w:vMerge w:val="restart"/>
            <w:shd w:val="clear" w:color="auto" w:fill="E2EFDA" w:themeFill="accent6" w:themeFillTint="32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sz w:val="13"/>
                <w:szCs w:val="13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912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48" w:type="dxa"/>
            <w:vMerge w:val="continue"/>
            <w:shd w:val="clear" w:color="auto" w:fill="E2EFDA" w:themeFill="accent6" w:themeFillTint="32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8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</w:t>
            </w:r>
          </w:p>
        </w:tc>
        <w:tc>
          <w:tcPr>
            <w:tcW w:w="748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41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3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3" w:name="_Ref258648228"/>
            <w:bookmarkEnd w:id="3"/>
          </w:p>
        </w:tc>
        <w:tc>
          <w:tcPr>
            <w:tcW w:w="13928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48" w:type="dxa"/>
            <w:shd w:val="clear" w:color="auto" w:fill="FFD7D7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4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912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1845" cy="431800"/>
                  <wp:effectExtent l="0" t="0" r="10160" b="13970"/>
                  <wp:docPr id="17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1845" cy="43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8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sz w:val="13"/>
                <w:szCs w:val="13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912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48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8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results from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"app-cs-1a-baseline.xlsx"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8" w:type="dxa"/>
            <w:shd w:val="clear" w:color="auto" w:fill="FFD7D7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3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12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2480" cy="431165"/>
                  <wp:effectExtent l="0" t="0" r="9525" b="14605"/>
                  <wp:docPr id="19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80" cy="431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8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sz w:val="13"/>
                <w:szCs w:val="13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12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48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734"/>
        <w:gridCol w:w="6032"/>
        <w:gridCol w:w="7911"/>
        <w:gridCol w:w="7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  <w:tblHeader/>
        </w:trPr>
        <w:tc>
          <w:tcPr>
            <w:tcW w:w="734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74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Validate Baseline Documents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3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app-cs-1b-baseline.log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  <w:tc>
          <w:tcPr>
            <w:tcW w:w="731" w:type="dxa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38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911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$ npx tsx app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logs/app-baseline-1b.log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/api/v1/trade/orders-history?before=1000110431834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/api/v1/trade/orders-history?before=1000110431834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^C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$</w:t>
            </w:r>
          </w:p>
        </w:tc>
        <w:tc>
          <w:tcPr>
            <w:tcW w:w="731" w:type="dxa"/>
            <w:vMerge w:val="restart"/>
            <w:shd w:val="clear" w:color="auto" w:fill="E2EFDA" w:themeFill="accent6" w:themeFillTint="32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911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1" w:type="dxa"/>
            <w:vMerge w:val="continue"/>
            <w:shd w:val="clear" w:color="auto" w:fill="E2EFDA" w:themeFill="accent6" w:themeFillTint="32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4" w:name="_Ref244973800"/>
            <w:bookmarkEnd w:id="4"/>
          </w:p>
        </w:tc>
        <w:tc>
          <w:tcPr>
            <w:tcW w:w="1394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"../logs/app-cs-1b-baseline.log"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app-cs-1b-baseline.log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</w:t>
            </w:r>
          </w:p>
        </w:tc>
        <w:tc>
          <w:tcPr>
            <w:tcW w:w="731" w:type="dxa"/>
            <w:shd w:val="clear" w:color="auto" w:fill="FFD7D7"/>
            <w:vAlign w:val="center"/>
          </w:tcPr>
          <w:p>
            <w:pPr>
              <w:pStyle w:val="21"/>
              <w:bidi w:val="0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40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1728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5" w:name="_Ref1925881580"/>
            <w:bookmarkEnd w:id="5"/>
          </w:p>
        </w:tc>
        <w:tc>
          <w:tcPr>
            <w:tcW w:w="13943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31" w:type="dxa"/>
            <w:shd w:val="clear" w:color="auto" w:fill="FFD7D7"/>
            <w:vAlign w:val="center"/>
          </w:tcPr>
          <w:p>
            <w:pPr>
              <w:pStyle w:val="21"/>
              <w:bidi w:val="0"/>
              <w:ind w:left="0" w:leftChars="0" w:firstLine="0" w:firstLineChars="0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3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911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1845" cy="431800"/>
                  <wp:effectExtent l="0" t="0" r="10160" b="13970"/>
                  <wp:docPr id="21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1845" cy="43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1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911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1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"app-cs-1b-baseline.xlsx"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app-cs-1b-basline.xlsx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31" w:type="dxa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42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11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2480" cy="431165"/>
                  <wp:effectExtent l="0" t="0" r="9525" b="14605"/>
                  <wp:docPr id="20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1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80" cy="431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1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11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31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"/>
        <w:gridCol w:w="5957"/>
        <w:gridCol w:w="7987"/>
        <w:gridCol w:w="75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4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comp app-cs-1a-baseline app-cs-1b-baseline</w:t>
            </w:r>
          </w:p>
        </w:tc>
        <w:tc>
          <w:tcPr>
            <w:tcW w:w="752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48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957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Files are identical</w:t>
            </w:r>
          </w:p>
        </w:tc>
        <w:tc>
          <w:tcPr>
            <w:tcW w:w="798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1113155" cy="694055"/>
                  <wp:effectExtent l="0" t="0" r="1270" b="8890"/>
                  <wp:docPr id="23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19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3155" cy="694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2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95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Files have one (1) or more differences;</w:t>
            </w:r>
          </w:p>
        </w:tc>
        <w:tc>
          <w:tcPr>
            <w:tcW w:w="798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2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4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save the diff file as app-cs-1b-baseline.diff; </w:t>
            </w:r>
            <w:r>
              <w:rPr>
                <w:rFonts w:hint="default"/>
                <w:b/>
                <w:bCs/>
                <w:lang w:val="en-US" w:eastAsia="zh-CN"/>
              </w:rPr>
              <w:t>Note</w:t>
            </w:r>
            <w:r>
              <w:rPr>
                <w:rFonts w:hint="default"/>
                <w:lang w:val="en-US" w:eastAsia="zh-CN"/>
              </w:rPr>
              <w:t>: there should exist zero diffs; hence, no diff file will be created unless errors exist;.</w:t>
            </w:r>
          </w:p>
        </w:tc>
        <w:tc>
          <w:tcPr>
            <w:tcW w:w="752" w:type="dxa"/>
            <w:vMerge w:val="continue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</w:tbl>
    <w:p/>
    <w:tbl>
      <w:tblPr>
        <w:tblStyle w:val="15"/>
        <w:tblW w:w="15412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5399"/>
        <w:gridCol w:w="643"/>
        <w:gridCol w:w="877"/>
        <w:gridCol w:w="2222"/>
        <w:gridCol w:w="4776"/>
        <w:gridCol w:w="32"/>
        <w:gridCol w:w="738"/>
        <w:gridCol w:w="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0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7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Place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1440" w:hRule="atLeast"/>
        </w:trPr>
        <w:tc>
          <w:tcPr>
            <w:tcW w:w="721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9141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"../test/request.ts"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requests.ts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file: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symbol shall have auto_status ‘</w:t>
            </w:r>
            <w:r>
              <w:rPr>
                <w:rFonts w:hint="default"/>
                <w:b/>
                <w:bCs/>
                <w:lang w:val="en-US"/>
              </w:rPr>
              <w:t>Enabled</w:t>
            </w:r>
            <w:r>
              <w:rPr>
                <w:rFonts w:hint="default"/>
                <w:b w:val="0"/>
                <w:bCs w:val="0"/>
                <w:lang w:val="en-US"/>
              </w:rPr>
              <w:t>’</w:t>
            </w:r>
            <w:r>
              <w:rPr>
                <w:rStyle w:val="11"/>
                <w:rFonts w:hint="default"/>
                <w:b/>
                <w:bCs/>
                <w:lang w:val="en-US"/>
              </w:rPr>
              <w:footnoteReference w:id="0"/>
            </w:r>
            <w:r>
              <w:rPr>
                <w:rFonts w:hint="default"/>
                <w:b w:val="0"/>
                <w:bCs w:val="0"/>
                <w:lang w:val="en-US"/>
              </w:rPr>
              <w:t xml:space="preserve"> for the account target in this test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size</w:t>
            </w:r>
            <w:r>
              <w:rPr>
                <w:rFonts w:hint="default"/>
                <w:lang w:val="en-US"/>
              </w:rPr>
              <w:t xml:space="preserve"> and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leverage</w:t>
            </w:r>
            <w:r>
              <w:rPr>
                <w:rFonts w:hint="default"/>
                <w:lang w:val="en-US"/>
              </w:rPr>
              <w:t xml:space="preserve"> values not to exceed margin requirements;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4808" w:type="dxa"/>
            <w:gridSpan w:val="2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//-- Test 2a: request w/o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586C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FC1FF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req_fcrt_2a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D4D4D4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EC9B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EC9B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D4D4D4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memo: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"Test 2a: request w/o expiry; w/o tpsl"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Latin Modern Mono" w:hAnsi="Latin Modern Mono" w:cs="Latin Modern Mono"/>
                <w:lang w:val="en-US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};</w:t>
            </w:r>
          </w:p>
        </w:tc>
        <w:tc>
          <w:tcPr>
            <w:tcW w:w="738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lang w:val="en-US" w:eastAsia="zh-CN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49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9" w:type="dxa"/>
            <w:gridSpan w:val="6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test/fcrt-cs-2a.ts </w:t>
            </w:r>
            <w:r>
              <w:rPr>
                <w:rFonts w:hint="default"/>
                <w:color w:val="0000FF"/>
                <w:lang w:val="en-US" w:eastAsia="zh-CN"/>
              </w:rPr>
              <w:t>$account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"../logs/fcrt-cs-2a.log"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fcrt-cs-2a.log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  <w:tc>
          <w:tcPr>
            <w:tcW w:w="738" w:type="dxa"/>
            <w:vMerge w:val="continue"/>
            <w:vAlign w:val="center"/>
          </w:tcPr>
          <w:p>
            <w:pPr>
              <w:pStyle w:val="21"/>
              <w:bidi w:val="0"/>
              <w:jc w:val="left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39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550" w:type="dxa"/>
            <w:gridSpan w:val="5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2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75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8e 5b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86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71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738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left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jc w:val="left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39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550" w:type="dxa"/>
            <w:gridSpan w:val="5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8" w:type="dxa"/>
            <w:vMerge w:val="continue"/>
            <w:shd w:val="clear" w:color="auto" w:fill="FFD7D7"/>
          </w:tcPr>
          <w:p>
            <w:pPr>
              <w:pStyle w:val="21"/>
              <w:bidi w:val="0"/>
              <w:jc w:val="left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1728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6" w:name="_Ref705970296"/>
            <w:bookmarkEnd w:id="6"/>
          </w:p>
        </w:tc>
        <w:tc>
          <w:tcPr>
            <w:tcW w:w="13949" w:type="dxa"/>
            <w:gridSpan w:val="6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38" w:type="dxa"/>
            <w:shd w:val="clear" w:color="auto" w:fill="FFD7D7"/>
            <w:vAlign w:val="center"/>
          </w:tcPr>
          <w:p>
            <w:pPr>
              <w:pStyle w:val="21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50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4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907" w:type="dxa"/>
            <w:gridSpan w:val="4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9315" cy="399415"/>
                  <wp:effectExtent l="0" t="0" r="1270" b="12065"/>
                  <wp:docPr id="24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9315" cy="399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8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left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jc w:val="left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4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907" w:type="dxa"/>
            <w:gridSpan w:val="4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8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7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74" w:type="dxa"/>
            <w:gridSpan w:val="3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51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19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Counts are equal to results shown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998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16400" cy="369570"/>
                  <wp:effectExtent l="0" t="0" r="1270" b="7620"/>
                  <wp:docPr id="25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6400" cy="369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4" w:type="dxa"/>
            <w:gridSpan w:val="3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919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Counts do not match results shown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998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74" w:type="dxa"/>
            <w:gridSpan w:val="3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"/>
        <w:gridCol w:w="6914"/>
        <w:gridCol w:w="6998"/>
        <w:gridCol w:w="7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2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</w:t>
            </w:r>
            <w:r>
              <w:rPr>
                <w:lang w:val="en-US" w:eastAsia="zh-CN"/>
              </w:rPr>
              <w:t xml:space="preserve">a </w:t>
            </w:r>
            <w:r>
              <w:rPr>
                <w:rFonts w:hint="default"/>
                <w:lang w:val="en-US" w:eastAsia="zh-CN"/>
              </w:rPr>
              <w:t>app</w:t>
            </w:r>
            <w:r>
              <w:rPr>
                <w:lang w:val="en-US" w:eastAsia="zh-CN"/>
              </w:rPr>
              <w:t>-cs-</w:t>
            </w:r>
            <w:r>
              <w:rPr>
                <w:rFonts w:hint="default"/>
                <w:lang w:val="en-US" w:eastAsia="zh-CN"/>
              </w:rPr>
              <w:t>1b</w:t>
            </w:r>
            <w:r>
              <w:rPr>
                <w:lang w:val="en-US" w:eastAsia="zh-CN"/>
              </w:rPr>
              <w:t>-baseline</w:t>
            </w:r>
          </w:p>
        </w:tc>
        <w:tc>
          <w:tcPr>
            <w:tcW w:w="784" w:type="dxa"/>
            <w:shd w:val="clear" w:color="auto" w:fill="FFD7D7"/>
            <w:vAlign w:val="center"/>
          </w:tcPr>
          <w:p>
            <w:pPr>
              <w:pStyle w:val="21"/>
              <w:bidi w:val="0"/>
              <w:jc w:val="center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52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14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No more than (1) change and (3) inserts;</w:t>
            </w:r>
          </w:p>
        </w:tc>
        <w:tc>
          <w:tcPr>
            <w:tcW w:w="6998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878580" cy="687070"/>
                  <wp:effectExtent l="0" t="0" r="13335" b="15875"/>
                  <wp:docPr id="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8580" cy="687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91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More than (1) change and/or (3) inserts;</w:t>
            </w:r>
          </w:p>
        </w:tc>
        <w:tc>
          <w:tcPr>
            <w:tcW w:w="6998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84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2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fcrt-cs-2a.diff;</w:t>
            </w:r>
          </w:p>
        </w:tc>
        <w:tc>
          <w:tcPr>
            <w:tcW w:w="784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6003"/>
        <w:gridCol w:w="901"/>
        <w:gridCol w:w="1279"/>
        <w:gridCol w:w="5724"/>
        <w:gridCol w:w="25"/>
        <w:gridCol w:w="75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6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Requests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07" w:type="dxa"/>
            <w:gridSpan w:val="4"/>
            <w:vAlign w:val="center"/>
          </w:tcPr>
          <w:p>
            <w:pPr>
              <w:pStyle w:val="16"/>
              <w:widowControl w:val="0"/>
              <w:bidi w:val="0"/>
              <w:ind w:firstLine="144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"../logs/app-cs-2b.log"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app-cs-2b.log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  <w:tc>
          <w:tcPr>
            <w:tcW w:w="784" w:type="dxa"/>
            <w:gridSpan w:val="2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 w:firstLineChars="0"/>
              <w:jc w:val="center"/>
              <w:rPr>
                <w:rFonts w:hint="default" w:ascii="Calibri" w:hAnsi="Calibri" w:cs="Linux Libertine Mono O" w:eastAsiaTheme="minorEastAsia"/>
                <w:color w:val="6D6D6D"/>
                <w:sz w:val="13"/>
                <w:szCs w:val="18"/>
                <w:lang w:val="en-US" w:eastAsia="zh-CN" w:bidi="ar-SA"/>
              </w:rPr>
            </w:pPr>
            <w:r>
              <w:rPr>
                <w:lang w:val="en-US" w:eastAsia="zh-CN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54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04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Order opens on the Blofin console and matches request details; </w:t>
            </w:r>
          </w:p>
        </w:tc>
        <w:tc>
          <w:tcPr>
            <w:tcW w:w="7003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22750" cy="779780"/>
                  <wp:effectExtent l="0" t="0" r="12065" b="8890"/>
                  <wp:docPr id="11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25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2750" cy="779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4" w:type="dxa"/>
            <w:gridSpan w:val="2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904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Order is not open or order details do not match request;</w:t>
            </w:r>
          </w:p>
        </w:tc>
        <w:tc>
          <w:tcPr>
            <w:tcW w:w="7003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84" w:type="dxa"/>
            <w:gridSpan w:val="2"/>
            <w:vMerge w:val="continue"/>
            <w:shd w:val="clear" w:color="auto" w:fill="E2EFDA" w:themeFill="accent6" w:themeFillTint="32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7" w:name="_Ref337956143"/>
            <w:bookmarkEnd w:id="7"/>
          </w:p>
        </w:tc>
        <w:tc>
          <w:tcPr>
            <w:tcW w:w="1390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"../logs/app-cs-2b.log" \o "Found @ ../logs/app-baseline-1b.log"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app-cs-2b.log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 the process reports correct outcomes;</w:t>
            </w:r>
          </w:p>
        </w:tc>
        <w:tc>
          <w:tcPr>
            <w:tcW w:w="784" w:type="dxa"/>
            <w:gridSpan w:val="2"/>
            <w:shd w:val="clear" w:color="auto" w:fill="FFD7D7"/>
            <w:vAlign w:val="center"/>
          </w:tcPr>
          <w:p>
            <w:pPr>
              <w:pStyle w:val="21"/>
              <w:bidi w:val="0"/>
              <w:ind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56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818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Order submitted successfully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5724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4b c9 9c&gt;,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submitted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2025-11-18T01:42:33.098Z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784" w:type="dxa"/>
            <w:gridSpan w:val="2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818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 or shows no action or results;</w:t>
            </w:r>
          </w:p>
        </w:tc>
        <w:tc>
          <w:tcPr>
            <w:tcW w:w="5724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84" w:type="dxa"/>
            <w:gridSpan w:val="2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8" w:name="_Ref274033248"/>
            <w:bookmarkEnd w:id="8"/>
          </w:p>
        </w:tc>
        <w:tc>
          <w:tcPr>
            <w:tcW w:w="13932" w:type="dxa"/>
            <w:gridSpan w:val="5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5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929" w:type="dxa"/>
            <w:gridSpan w:val="4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51070" cy="422275"/>
                  <wp:effectExtent l="0" t="0" r="15240" b="6350"/>
                  <wp:docPr id="1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1070" cy="422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929" w:type="dxa"/>
            <w:gridSpan w:val="4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2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_Ref274033248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58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_Ref274033248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29" w:type="dxa"/>
            <w:gridSpan w:val="4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67580" cy="407035"/>
                  <wp:effectExtent l="0" t="0" r="15875" b="4445"/>
                  <wp:docPr id="3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7580" cy="4070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_Ref274033248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29" w:type="dxa"/>
            <w:gridSpan w:val="4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7221"/>
        <w:gridCol w:w="6712"/>
        <w:gridCol w:w="75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3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2</w:t>
            </w:r>
            <w:r>
              <w:rPr>
                <w:lang w:val="en-US" w:eastAsia="zh-CN"/>
              </w:rPr>
              <w:t>a</w:t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59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221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Exactly (1) modified counts, (3) changes, and (1) inserts;</w:t>
            </w:r>
          </w:p>
        </w:tc>
        <w:tc>
          <w:tcPr>
            <w:tcW w:w="6712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392170" cy="735965"/>
                  <wp:effectExtent l="0" t="0" r="2540" b="1270"/>
                  <wp:docPr id="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170" cy="7359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722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Counts do not match above;</w:t>
            </w:r>
          </w:p>
        </w:tc>
        <w:tc>
          <w:tcPr>
            <w:tcW w:w="6712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fcrt-cs-2b.diff;</w:t>
            </w:r>
          </w:p>
        </w:tc>
        <w:tc>
          <w:tcPr>
            <w:tcW w:w="759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"/>
        <w:gridCol w:w="5872"/>
        <w:gridCol w:w="1344"/>
        <w:gridCol w:w="6716"/>
        <w:gridCol w:w="75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9" w:name="_Ref1044045801"/>
            <w:bookmarkEnd w:id="9"/>
          </w:p>
        </w:tc>
        <w:tc>
          <w:tcPr>
            <w:tcW w:w="14697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 For Cancellations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test/fcrt-cs-3a.ts </w:t>
            </w:r>
            <w:r>
              <w:rPr>
                <w:rFonts w:hint="default"/>
                <w:color w:val="0000FF"/>
                <w:lang w:val="en-US" w:eastAsia="zh-CN"/>
              </w:rPr>
              <w:t>$account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"../logs/fcrt-cs-3a.log"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fcrt-cs-3a.log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60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216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Canceled pending request locally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6716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'Test 3: Success! Canceled pending request locally.'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2025-11-18T02:56:36.789Z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Test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3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: Request canceled, check db for results.</w:t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216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6716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10" w:name="_Ref1057995011"/>
            <w:bookmarkEnd w:id="10"/>
          </w:p>
        </w:tc>
        <w:tc>
          <w:tcPr>
            <w:tcW w:w="13938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61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8060" w:type="dxa"/>
            <w:gridSpan w:val="2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44720" cy="421640"/>
                  <wp:effectExtent l="0" t="0" r="4445" b="6985"/>
                  <wp:docPr id="5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4720" cy="421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8060" w:type="dxa"/>
            <w:gridSpan w:val="2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8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"fcrt-cs-3a.xlsx"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fcrt-cs-3a.xlsx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62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8060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1695" cy="398780"/>
                  <wp:effectExtent l="0" t="0" r="8890" b="12700"/>
                  <wp:docPr id="4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1695" cy="398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8060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739"/>
        <w:gridCol w:w="7204"/>
        <w:gridCol w:w="75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3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3</w:t>
            </w:r>
            <w:r>
              <w:rPr>
                <w:lang w:val="en-US" w:eastAsia="zh-CN"/>
              </w:rPr>
              <w:t>a</w:t>
            </w:r>
            <w:r>
              <w:rPr>
                <w:rFonts w:hint="default"/>
                <w:lang w:val="en-US" w:eastAsia="zh-CN"/>
              </w:rPr>
              <w:t xml:space="preserve"> </w:t>
            </w:r>
            <w:r>
              <w:rPr>
                <w:lang w:val="en-US" w:eastAsia="zh-CN"/>
              </w:rPr>
              <w:t>fcrt-cs-</w:t>
            </w:r>
            <w:r>
              <w:rPr>
                <w:rFonts w:hint="default"/>
                <w:lang w:val="en-US" w:eastAsia="zh-CN"/>
              </w:rPr>
              <w:t>2b</w:t>
            </w:r>
          </w:p>
        </w:tc>
        <w:tc>
          <w:tcPr>
            <w:tcW w:w="754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63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Three (3) changes;</w:t>
            </w:r>
          </w:p>
        </w:tc>
        <w:tc>
          <w:tcPr>
            <w:tcW w:w="7204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06240" cy="617220"/>
                  <wp:effectExtent l="0" t="0" r="11430" b="0"/>
                  <wp:docPr id="1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617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3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When no change; or more than three (3) changes;</w:t>
            </w:r>
          </w:p>
        </w:tc>
        <w:tc>
          <w:tcPr>
            <w:tcW w:w="7204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4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save the diff file as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"fcrt-cs-3a.diff"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fcrt-cs-3a.diff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;</w:t>
            </w:r>
          </w:p>
        </w:tc>
        <w:tc>
          <w:tcPr>
            <w:tcW w:w="754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"/>
        <w:gridCol w:w="5828"/>
        <w:gridCol w:w="44"/>
        <w:gridCol w:w="1718"/>
        <w:gridCol w:w="6347"/>
        <w:gridCol w:w="75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gridSpan w:val="2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Cancellations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"../logs/app-cs-3b.log"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app-cs-3b.log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  <w:tc>
          <w:tcPr>
            <w:tcW w:w="754" w:type="dxa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64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590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 reports </w:t>
            </w:r>
            <w:r>
              <w:rPr>
                <w:rFonts w:hint="default"/>
                <w:i/>
                <w:iCs/>
                <w:lang w:val="en-US"/>
              </w:rPr>
              <w:t>‘Order canceled successfully’</w:t>
            </w:r>
            <w:r>
              <w:rPr>
                <w:rFonts w:hint="default"/>
                <w:lang w:val="en-US"/>
              </w:rPr>
              <w:t>;</w:t>
            </w:r>
          </w:p>
        </w:tc>
        <w:tc>
          <w:tcPr>
            <w:tcW w:w="634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e8 fc f7&gt;,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canceled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2025-11-18T03:37:09.118Z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6"/>
                <w:szCs w:val="16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754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590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error in logfile; no reported cancellation;</w:t>
            </w:r>
          </w:p>
        </w:tc>
        <w:tc>
          <w:tcPr>
            <w:tcW w:w="634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4" w:type="dxa"/>
            <w:vMerge w:val="continue"/>
            <w:shd w:val="clear" w:color="auto" w:fill="E2EFDA" w:themeFill="accent6" w:themeFillTint="32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order cancellation on the Blofin console;</w:t>
            </w:r>
          </w:p>
        </w:tc>
        <w:tc>
          <w:tcPr>
            <w:tcW w:w="754" w:type="dxa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35915" cy="335915"/>
                  <wp:effectExtent l="0" t="0" r="6985" b="6985"/>
                  <wp:docPr id="65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915" cy="335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Order with matching details is canceled; </w:t>
            </w:r>
          </w:p>
        </w:tc>
        <w:tc>
          <w:tcPr>
            <w:tcW w:w="8109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77105" cy="779780"/>
                  <wp:effectExtent l="0" t="0" r="6350" b="8890"/>
                  <wp:docPr id="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105" cy="779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4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Order with matching details remains open;</w:t>
            </w:r>
          </w:p>
        </w:tc>
        <w:tc>
          <w:tcPr>
            <w:tcW w:w="8109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4" w:type="dxa"/>
            <w:vMerge w:val="continue"/>
            <w:shd w:val="clear" w:color="auto" w:fill="E2EFDA" w:themeFill="accent6" w:themeFillTint="32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"../logs/app-cs-3a.log"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app-cs-3b.log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 </w:t>
            </w:r>
          </w:p>
        </w:tc>
        <w:tc>
          <w:tcPr>
            <w:tcW w:w="754" w:type="dxa"/>
            <w:shd w:val="clear" w:color="auto" w:fill="FFD7D7"/>
            <w:vAlign w:val="center"/>
          </w:tcPr>
          <w:p>
            <w:pPr>
              <w:pStyle w:val="21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66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11" w:name="_Ref2070410602"/>
            <w:bookmarkEnd w:id="11"/>
          </w:p>
        </w:tc>
        <w:tc>
          <w:tcPr>
            <w:tcW w:w="13937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54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6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8109" w:type="dxa"/>
            <w:gridSpan w:val="3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79975" cy="445135"/>
                  <wp:effectExtent l="0" t="0" r="6350" b="635"/>
                  <wp:docPr id="16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27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975" cy="445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8109" w:type="dxa"/>
            <w:gridSpan w:val="3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4" w:type="dxa"/>
            <w:vMerge w:val="continue"/>
            <w:shd w:val="clear" w:color="auto" w:fill="FFD7D7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3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"fcrt-cs-3b.xlsx"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fcrt-cs-3b.xlsx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_Ref2070410602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4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68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78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_Ref2070410602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8065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06950" cy="322580"/>
                  <wp:effectExtent l="0" t="0" r="10795" b="3175"/>
                  <wp:docPr id="14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28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6950" cy="322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878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_Ref2070410602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8065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4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509"/>
        <w:gridCol w:w="7450"/>
        <w:gridCol w:w="73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59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3b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3a</w:t>
            </w:r>
          </w:p>
        </w:tc>
        <w:tc>
          <w:tcPr>
            <w:tcW w:w="733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69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0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Diff shows four (4) changed lines;</w:t>
            </w:r>
          </w:p>
        </w:tc>
        <w:tc>
          <w:tcPr>
            <w:tcW w:w="7450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090035" cy="725170"/>
                  <wp:effectExtent l="0" t="0" r="7620" b="12065"/>
                  <wp:docPr id="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0035" cy="725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ind w:firstLine="0" w:firstLineChars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0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Diff shows no change, or more than four (4) changes;</w:t>
            </w:r>
          </w:p>
        </w:tc>
        <w:tc>
          <w:tcPr>
            <w:tcW w:w="7450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33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59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fcrt-cs-3b.diff;</w:t>
            </w:r>
          </w:p>
        </w:tc>
        <w:tc>
          <w:tcPr>
            <w:tcW w:w="733" w:type="dxa"/>
            <w:vMerge w:val="continue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</w:p>
    <w:sectPr>
      <w:pgSz w:w="16838" w:h="11906" w:orient="landscape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ans Mono">
    <w:panose1 w:val="020B0609030804020204"/>
    <w:charset w:val="00"/>
    <w:family w:val="auto"/>
    <w:pitch w:val="default"/>
    <w:sig w:usb0="E70026FF" w:usb1="D200F9FB" w:usb2="02000028" w:usb3="00000000" w:csb0="600001DF" w:csb1="FFDF0000"/>
  </w:font>
  <w:font w:name="Linux Libertine Mono O">
    <w:panose1 w:val="02000503000000000000"/>
    <w:charset w:val="00"/>
    <w:family w:val="auto"/>
    <w:pitch w:val="default"/>
    <w:sig w:usb0="A0000047" w:usb1="1000587B" w:usb2="00000020" w:usb3="00000000" w:csb0="60000193" w:csb1="CDD40000"/>
  </w:font>
  <w:font w:name="Latin Modern Mono">
    <w:panose1 w:val="00000509000000000000"/>
    <w:charset w:val="00"/>
    <w:family w:val="auto"/>
    <w:pitch w:val="default"/>
    <w:sig w:usb0="20000007" w:usb1="00000000" w:usb2="00000000" w:usb3="00000000" w:csb0="20000193" w:csb1="00000000"/>
  </w:font>
  <w:font w:name="monospace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>
      <w:pPr>
        <w:pStyle w:val="12"/>
        <w:bidi w:val="0"/>
        <w:rPr>
          <w:rFonts w:hint="default"/>
          <w:i/>
          <w:iCs/>
          <w:lang w:val="en-US" w:eastAsia="zh-CN"/>
        </w:rPr>
      </w:pPr>
      <w:r>
        <w:rPr>
          <w:rStyle w:val="11"/>
          <w:b/>
          <w:bCs/>
          <w:i/>
          <w:iCs/>
        </w:rPr>
        <w:footnoteRef/>
      </w:r>
      <w:r>
        <w:rPr>
          <w:i/>
          <w:iCs/>
        </w:rPr>
        <w:t xml:space="preserve"> </w:t>
      </w:r>
      <w:r>
        <w:rPr>
          <w:rFonts w:hint="default"/>
          <w:b/>
          <w:bCs/>
          <w:i/>
          <w:iCs/>
          <w:lang w:val="en-US"/>
        </w:rPr>
        <w:t>Enabled Instruments</w:t>
      </w:r>
      <w:r>
        <w:rPr>
          <w:rFonts w:hint="default"/>
          <w:i/>
          <w:iCs/>
          <w:lang w:val="en-US"/>
        </w:rPr>
        <w:t>: Refer to section (</w:t>
      </w:r>
      <w:r>
        <w:rPr>
          <w:rFonts w:hint="default"/>
          <w:b/>
          <w:bCs/>
          <w:i/>
          <w:iCs/>
          <w:lang w:val="en-US"/>
        </w:rPr>
        <w:fldChar w:fldCharType="begin"/>
      </w:r>
      <w:r>
        <w:rPr>
          <w:rFonts w:hint="default"/>
          <w:b/>
          <w:bCs/>
          <w:i/>
          <w:iCs/>
          <w:lang w:val="en-US"/>
        </w:rPr>
        <w:instrText xml:space="preserve"> REF _Ref958626315 \n \h </w:instrText>
      </w:r>
      <w:r>
        <w:rPr>
          <w:rFonts w:hint="default"/>
          <w:b/>
          <w:bCs/>
          <w:i/>
          <w:iCs/>
          <w:lang w:val="en-US"/>
        </w:rPr>
        <w:fldChar w:fldCharType="separate"/>
      </w:r>
      <w:r>
        <w:rPr>
          <w:rFonts w:hint="default"/>
          <w:b/>
          <w:bCs/>
          <w:i/>
          <w:iCs/>
          <w:lang w:val="en-US"/>
        </w:rPr>
        <w:t>A</w:t>
      </w:r>
      <w:r>
        <w:rPr>
          <w:rFonts w:hint="default"/>
          <w:b/>
          <w:bCs/>
          <w:i/>
          <w:iCs/>
          <w:lang w:val="en-US"/>
        </w:rPr>
        <w:fldChar w:fldCharType="end"/>
      </w:r>
      <w:r>
        <w:rPr>
          <w:rFonts w:hint="default"/>
          <w:i/>
          <w:iCs/>
          <w:lang w:val="en-US"/>
        </w:rPr>
        <w:t>)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DC6CAC"/>
    <w:multiLevelType w:val="multilevel"/>
    <w:tmpl w:val="AFDC6CAC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F4EA8FA9"/>
    <w:multiLevelType w:val="multilevel"/>
    <w:tmpl w:val="F4EA8FA9"/>
    <w:lvl w:ilvl="0" w:tentative="0">
      <w:start w:val="2"/>
      <w:numFmt w:val="decimal"/>
      <w:pStyle w:val="2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pStyle w:val="4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upperLetter"/>
      <w:pStyle w:val="6"/>
      <w:suff w:val="nothing"/>
      <w:lvlText w:val="%5"/>
      <w:lvlJc w:val="left"/>
      <w:pPr>
        <w:tabs>
          <w:tab w:val="left" w:pos="0"/>
        </w:tabs>
        <w:ind w:left="991" w:leftChars="0" w:hanging="991" w:firstLineChars="0"/>
      </w:pPr>
      <w:rPr>
        <w:rFonts w:hint="default" w:ascii="SimSun" w:hAnsi="SimSun" w:eastAsia="SimSun" w:cs="SimSun"/>
      </w:rPr>
    </w:lvl>
    <w:lvl w:ilvl="5" w:tentative="0">
      <w:start w:val="1"/>
      <w:numFmt w:val="lowerRoman"/>
      <w:lvlRestart w:val="4"/>
      <w:pStyle w:val="7"/>
      <w:suff w:val="nothing"/>
      <w:lvlText w:val="%6."/>
      <w:lvlJc w:val="left"/>
      <w:pPr>
        <w:tabs>
          <w:tab w:val="left" w:pos="0"/>
        </w:tabs>
        <w:ind w:left="1134" w:leftChars="0" w:hanging="1134" w:firstLineChars="0"/>
      </w:pPr>
      <w:rPr>
        <w:rFonts w:hint="default" w:ascii="SimSun" w:hAnsi="SimSun" w:eastAsia="SimSun" w:cs="SimSun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2">
    <w:nsid w:val="F7FF962C"/>
    <w:multiLevelType w:val="multilevel"/>
    <w:tmpl w:val="F7FF962C"/>
    <w:lvl w:ilvl="0" w:tentative="0">
      <w:start w:val="1"/>
      <w:numFmt w:val="decimal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3">
    <w:nsid w:val="1B7E219B"/>
    <w:multiLevelType w:val="singleLevel"/>
    <w:tmpl w:val="1B7E219B"/>
    <w:lvl w:ilvl="0" w:tentative="0">
      <w:start w:val="1"/>
      <w:numFmt w:val="upperLetter"/>
      <w:pStyle w:val="17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2"/>
    <w:footnote w:id="3"/>
  </w:foot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9BF48B0"/>
    <w:rsid w:val="02BCF7F0"/>
    <w:rsid w:val="17FF2A2D"/>
    <w:rsid w:val="18FF8E14"/>
    <w:rsid w:val="2FFEE232"/>
    <w:rsid w:val="336D4050"/>
    <w:rsid w:val="37CFE361"/>
    <w:rsid w:val="3B9B8AE6"/>
    <w:rsid w:val="3D352D79"/>
    <w:rsid w:val="3E95E13D"/>
    <w:rsid w:val="3FB5746B"/>
    <w:rsid w:val="3FBB31CB"/>
    <w:rsid w:val="3FE471F9"/>
    <w:rsid w:val="3FFF2907"/>
    <w:rsid w:val="45EFC253"/>
    <w:rsid w:val="4B7FBEEA"/>
    <w:rsid w:val="4F5FD0B4"/>
    <w:rsid w:val="553C9170"/>
    <w:rsid w:val="55E8870E"/>
    <w:rsid w:val="5AFF3ED9"/>
    <w:rsid w:val="5DADF063"/>
    <w:rsid w:val="5EFEEAB3"/>
    <w:rsid w:val="5F5EA39E"/>
    <w:rsid w:val="5FEE1F51"/>
    <w:rsid w:val="5FF4B726"/>
    <w:rsid w:val="5FFD8A52"/>
    <w:rsid w:val="62D9B2B7"/>
    <w:rsid w:val="63B55334"/>
    <w:rsid w:val="6799AD76"/>
    <w:rsid w:val="694A7343"/>
    <w:rsid w:val="69EAB8B1"/>
    <w:rsid w:val="69F51EB4"/>
    <w:rsid w:val="6C53C0DB"/>
    <w:rsid w:val="6C5F622D"/>
    <w:rsid w:val="6EFEA765"/>
    <w:rsid w:val="6F7F601B"/>
    <w:rsid w:val="6FA6CF2E"/>
    <w:rsid w:val="6FEB2288"/>
    <w:rsid w:val="74FD7CB9"/>
    <w:rsid w:val="75F649A6"/>
    <w:rsid w:val="76FFB6A9"/>
    <w:rsid w:val="77F33736"/>
    <w:rsid w:val="78AF0173"/>
    <w:rsid w:val="790E9B07"/>
    <w:rsid w:val="7AFF8A15"/>
    <w:rsid w:val="7B79B3FB"/>
    <w:rsid w:val="7BD7CDDB"/>
    <w:rsid w:val="7BDD3D60"/>
    <w:rsid w:val="7BED2F43"/>
    <w:rsid w:val="7CBC5F5A"/>
    <w:rsid w:val="7CC8F820"/>
    <w:rsid w:val="7CFDEDDE"/>
    <w:rsid w:val="7D1DF429"/>
    <w:rsid w:val="7D5F4D8B"/>
    <w:rsid w:val="7D6F0C57"/>
    <w:rsid w:val="7DFA5030"/>
    <w:rsid w:val="7E6E0AC9"/>
    <w:rsid w:val="7EF17021"/>
    <w:rsid w:val="7F7D5C14"/>
    <w:rsid w:val="7F9FB97F"/>
    <w:rsid w:val="7FADB9D1"/>
    <w:rsid w:val="7FBFD7E9"/>
    <w:rsid w:val="7FC6566B"/>
    <w:rsid w:val="7FE2D5E0"/>
    <w:rsid w:val="7FE7F058"/>
    <w:rsid w:val="7FEB8285"/>
    <w:rsid w:val="7FECC0D4"/>
    <w:rsid w:val="7FEFEF5F"/>
    <w:rsid w:val="7FFDF824"/>
    <w:rsid w:val="7FFE74EF"/>
    <w:rsid w:val="7FFF0BEF"/>
    <w:rsid w:val="7FFF27E8"/>
    <w:rsid w:val="7FFF9D1C"/>
    <w:rsid w:val="8FDB8BC0"/>
    <w:rsid w:val="957DC018"/>
    <w:rsid w:val="99FD2038"/>
    <w:rsid w:val="9AFF6795"/>
    <w:rsid w:val="9DFFC215"/>
    <w:rsid w:val="9FD7E140"/>
    <w:rsid w:val="9FDF17FD"/>
    <w:rsid w:val="A3F32079"/>
    <w:rsid w:val="A6FEA5AA"/>
    <w:rsid w:val="ACDFC1C7"/>
    <w:rsid w:val="ACF794E8"/>
    <w:rsid w:val="AF7C9638"/>
    <w:rsid w:val="B4FA900E"/>
    <w:rsid w:val="B7AF9110"/>
    <w:rsid w:val="B7DD6AEF"/>
    <w:rsid w:val="B7DF5CBF"/>
    <w:rsid w:val="BAAFC563"/>
    <w:rsid w:val="BD367344"/>
    <w:rsid w:val="BDBBEE3C"/>
    <w:rsid w:val="BECD8556"/>
    <w:rsid w:val="BF365FC1"/>
    <w:rsid w:val="BFF7AA67"/>
    <w:rsid w:val="BFFB43F4"/>
    <w:rsid w:val="BFFF54C0"/>
    <w:rsid w:val="BFFF9AB1"/>
    <w:rsid w:val="C6BE6C78"/>
    <w:rsid w:val="C9BCAA3B"/>
    <w:rsid w:val="C9F674F6"/>
    <w:rsid w:val="D7DEC766"/>
    <w:rsid w:val="DBE96FC6"/>
    <w:rsid w:val="DBFFF1A6"/>
    <w:rsid w:val="DCDD725E"/>
    <w:rsid w:val="DDA65E84"/>
    <w:rsid w:val="DEE55B80"/>
    <w:rsid w:val="DEFCDD84"/>
    <w:rsid w:val="DF958A83"/>
    <w:rsid w:val="DFB59C97"/>
    <w:rsid w:val="DFDF7CCF"/>
    <w:rsid w:val="DFFD616B"/>
    <w:rsid w:val="E6FE2380"/>
    <w:rsid w:val="EE570E06"/>
    <w:rsid w:val="EF2BF622"/>
    <w:rsid w:val="EF7F67B0"/>
    <w:rsid w:val="EFBF3624"/>
    <w:rsid w:val="EFD7D406"/>
    <w:rsid w:val="EFDF0F57"/>
    <w:rsid w:val="EFFDB84A"/>
    <w:rsid w:val="EFFFE94C"/>
    <w:rsid w:val="F33FD2B0"/>
    <w:rsid w:val="F3A104A9"/>
    <w:rsid w:val="F3F1B1E5"/>
    <w:rsid w:val="F5EEDC7D"/>
    <w:rsid w:val="F5F7A04F"/>
    <w:rsid w:val="F71BB228"/>
    <w:rsid w:val="F7F71EA1"/>
    <w:rsid w:val="F9BF48B0"/>
    <w:rsid w:val="F9E9A6F6"/>
    <w:rsid w:val="F9FD28D5"/>
    <w:rsid w:val="FABD4DA9"/>
    <w:rsid w:val="FB5F7E19"/>
    <w:rsid w:val="FB74B0F3"/>
    <w:rsid w:val="FB9D5091"/>
    <w:rsid w:val="FBCEF7BF"/>
    <w:rsid w:val="FBCF0EB0"/>
    <w:rsid w:val="FBDFB988"/>
    <w:rsid w:val="FBF746A1"/>
    <w:rsid w:val="FC575747"/>
    <w:rsid w:val="FD3E6824"/>
    <w:rsid w:val="FDBB30B0"/>
    <w:rsid w:val="FDFFE101"/>
    <w:rsid w:val="FF79C1E6"/>
    <w:rsid w:val="FF7E5BAC"/>
    <w:rsid w:val="FFA974AB"/>
    <w:rsid w:val="FFB3C5A2"/>
    <w:rsid w:val="FFFD0881"/>
    <w:rsid w:val="FFFF9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Ascii" w:hAnsiTheme="minorAscii" w:eastAsiaTheme="minorEastAsia" w:cstheme="minorBidi"/>
      <w:sz w:val="18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ind w:hanging="425"/>
      <w:outlineLvl w:val="0"/>
    </w:pPr>
    <w:rPr>
      <w:rFonts w:asciiTheme="minorAscii" w:hAnsiTheme="minorAscii"/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6" w:lineRule="auto"/>
      <w:ind w:left="567" w:hanging="567"/>
      <w:outlineLvl w:val="1"/>
    </w:pPr>
    <w:rPr>
      <w:rFonts w:asciiTheme="minorAscii" w:hAnsiTheme="minorAscii"/>
      <w:b/>
      <w:bCs/>
      <w:sz w:val="24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tabs>
        <w:tab w:val="left" w:pos="425"/>
      </w:tabs>
      <w:spacing w:before="40" w:after="240" w:line="240" w:lineRule="auto"/>
      <w:ind w:left="709" w:hanging="709"/>
      <w:outlineLvl w:val="2"/>
    </w:pPr>
    <w:rPr>
      <w:rFonts w:asciiTheme="minorAscii" w:hAnsiTheme="minorAscii"/>
      <w:b/>
      <w:bCs/>
      <w:i/>
      <w:color w:val="2E75B6" w:themeColor="accent1" w:themeShade="BF"/>
      <w:sz w:val="24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2"/>
      </w:numPr>
      <w:spacing w:line="240" w:lineRule="auto"/>
      <w:ind w:left="850" w:hanging="850"/>
      <w:outlineLvl w:val="3"/>
    </w:pPr>
    <w:rPr>
      <w:rFonts w:asciiTheme="minorAscii" w:hAnsiTheme="minorAscii"/>
      <w:bCs/>
      <w:szCs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line="240" w:lineRule="auto"/>
      <w:ind w:left="991" w:hanging="991"/>
      <w:jc w:val="center"/>
      <w:outlineLvl w:val="4"/>
    </w:pPr>
    <w:rPr>
      <w:rFonts w:ascii="DejaVu Sans" w:hAnsi="DejaVu Sans"/>
      <w:b/>
      <w:bCs/>
      <w:color w:val="F2F2F2" w:themeColor="background1" w:themeShade="F2"/>
      <w:szCs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ind w:left="1134" w:hanging="1134"/>
      <w:jc w:val="center"/>
      <w:outlineLvl w:val="5"/>
    </w:pPr>
    <w:rPr>
      <w:rFonts w:asciiTheme="minorAscii" w:hAnsiTheme="minorAscii"/>
      <w:bCs/>
      <w:sz w:val="18"/>
      <w:szCs w:val="24"/>
    </w:rPr>
  </w:style>
  <w:style w:type="character" w:default="1" w:styleId="8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footnote reference"/>
    <w:basedOn w:val="8"/>
    <w:qFormat/>
    <w:uiPriority w:val="0"/>
    <w:rPr>
      <w:vertAlign w:val="superscript"/>
    </w:rPr>
  </w:style>
  <w:style w:type="paragraph" w:styleId="12">
    <w:name w:val="footnote text"/>
    <w:basedOn w:val="1"/>
    <w:link w:val="19"/>
    <w:qFormat/>
    <w:uiPriority w:val="0"/>
    <w:pPr>
      <w:snapToGrid w:val="0"/>
      <w:jc w:val="left"/>
    </w:pPr>
    <w:rPr>
      <w:sz w:val="18"/>
      <w:szCs w:val="18"/>
    </w:rPr>
  </w:style>
  <w:style w:type="character" w:styleId="13">
    <w:name w:val="Hyperlink"/>
    <w:basedOn w:val="8"/>
    <w:qFormat/>
    <w:uiPriority w:val="0"/>
    <w:rPr>
      <w:color w:val="0000FF"/>
      <w:u w:val="single"/>
    </w:rPr>
  </w:style>
  <w:style w:type="paragraph" w:styleId="14">
    <w:name w:val="Normal (Web)"/>
    <w:qFormat/>
    <w:uiPriority w:val="0"/>
    <w:pPr>
      <w:spacing w:before="0" w:beforeAutospacing="0" w:after="0" w:afterAutospacing="0"/>
      <w:ind w:left="0" w:right="0"/>
      <w:jc w:val="left"/>
    </w:pPr>
    <w:rPr>
      <w:rFonts w:ascii="Calibri" w:hAnsi="Calibri" w:eastAsia="SimSun" w:cs="Times New Roman"/>
      <w:kern w:val="0"/>
      <w:sz w:val="18"/>
      <w:szCs w:val="24"/>
      <w:lang w:val="en-US" w:eastAsia="zh-CN" w:bidi="ar"/>
    </w:rPr>
  </w:style>
  <w:style w:type="table" w:styleId="15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6">
    <w:name w:val="Code"/>
    <w:basedOn w:val="1"/>
    <w:link w:val="20"/>
    <w:qFormat/>
    <w:uiPriority w:val="0"/>
    <w:pPr>
      <w:spacing w:line="240" w:lineRule="auto"/>
      <w:ind w:firstLine="144"/>
    </w:pPr>
    <w:rPr>
      <w:rFonts w:ascii="DejaVu Sans Mono" w:hAnsi="DejaVu Sans Mono" w:cs="Linux Libertine Mono O"/>
      <w:color w:val="6D6D6D"/>
      <w:sz w:val="16"/>
      <w:szCs w:val="18"/>
    </w:rPr>
  </w:style>
  <w:style w:type="paragraph" w:customStyle="1" w:styleId="17">
    <w:name w:val="Task"/>
    <w:basedOn w:val="1"/>
    <w:qFormat/>
    <w:uiPriority w:val="0"/>
    <w:pPr>
      <w:numPr>
        <w:ilvl w:val="0"/>
        <w:numId w:val="3"/>
      </w:numPr>
    </w:pPr>
    <w:rPr>
      <w:rFonts w:cs="DejaVu Sans" w:asciiTheme="minorAscii" w:hAnsiTheme="minorAscii"/>
      <w:color w:val="F2F2F2" w:themeColor="background1" w:themeShade="F2"/>
    </w:rPr>
  </w:style>
  <w:style w:type="paragraph" w:customStyle="1" w:styleId="18">
    <w:name w:val="Style1"/>
    <w:basedOn w:val="1"/>
    <w:qFormat/>
    <w:uiPriority w:val="0"/>
  </w:style>
  <w:style w:type="character" w:customStyle="1" w:styleId="19">
    <w:name w:val="Footnote Text Char"/>
    <w:link w:val="12"/>
    <w:qFormat/>
    <w:uiPriority w:val="0"/>
    <w:rPr>
      <w:sz w:val="18"/>
      <w:szCs w:val="18"/>
    </w:rPr>
  </w:style>
  <w:style w:type="character" w:customStyle="1" w:styleId="20">
    <w:name w:val="Code Char"/>
    <w:link w:val="16"/>
    <w:qFormat/>
    <w:uiPriority w:val="0"/>
    <w:rPr>
      <w:rFonts w:ascii="DejaVu Sans Mono" w:hAnsi="DejaVu Sans Mono" w:cs="Linux Libertine Mono O"/>
      <w:color w:val="6D6D6D"/>
      <w:sz w:val="16"/>
      <w:szCs w:val="18"/>
    </w:rPr>
  </w:style>
  <w:style w:type="paragraph" w:customStyle="1" w:styleId="21">
    <w:name w:val="Right Cell"/>
    <w:basedOn w:val="1"/>
    <w:qFormat/>
    <w:uiPriority w:val="0"/>
    <w:pPr>
      <w:widowControl w:val="0"/>
      <w:ind w:firstLine="0" w:firstLineChars="0"/>
      <w:jc w:val="both"/>
    </w:pPr>
    <w:rPr>
      <w:rFonts w:ascii="Calibri" w:hAnsi="Calibri" w:cs="Linux Libertine Mono O"/>
      <w:color w:val="6D6D6D"/>
      <w:sz w:val="13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9" Type="http://schemas.openxmlformats.org/officeDocument/2006/relationships/fontTable" Target="fontTable.xml"/><Relationship Id="rId28" Type="http://schemas.openxmlformats.org/officeDocument/2006/relationships/numbering" Target="numbering.xml"/><Relationship Id="rId27" Type="http://schemas.openxmlformats.org/officeDocument/2006/relationships/image" Target="media/image23.png"/><Relationship Id="rId26" Type="http://schemas.openxmlformats.org/officeDocument/2006/relationships/image" Target="media/image22.png"/><Relationship Id="rId25" Type="http://schemas.openxmlformats.org/officeDocument/2006/relationships/image" Target="media/image21.png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1490</Words>
  <Characters>10013</Characters>
  <Lines>0</Lines>
  <Paragraphs>0</Paragraphs>
  <TotalTime>3080</TotalTime>
  <ScaleCrop>false</ScaleCrop>
  <LinksUpToDate>false</LinksUpToDate>
  <CharactersWithSpaces>11308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2025-08-13T00:28:00Z</dcterms:created>
  <dc:creator>djorgenson</dc:creator>
  <cp:lastModifiedBy>djorgenson</cp:lastModifiedBy>
  <dcterms:modified xsi:type="dcterms:W3CDTF">2026-01-23T13:46:31Z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Schema">
    <vt:lpwstr>devel</vt:lpwstr>
  </property>
  <property fmtid="{D5CDD505-2E9C-101B-9397-08002B2CF9AE}" pid="4" name="Path">
    <vt:lpwstr>fcrt/2.1-cli-om/2.1.1-req-no-expiry/</vt:lpwstr>
  </property>
</Properties>
</file>